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Em alguns momentos eram selecionados objetos aos quais eu não desejava ter selecionado, por exemplo a &amp;#34;caixa&amp;#34; que contém o tabuleiro</w:t>
      </w:r>
    </w:p>
    <w:p>
      <w:r>
        <w:rPr>
          <w:rStyle w:val="Strong"/>
        </w:rPr>
        <w:t>Q63: Descreva experiências positivas:</w:t>
      </w:r>
    </w:p>
    <w:p>
      <w:r>
        <w:t>A: Foi fácil de entender como utilizar minhas mãos para guiar os objetos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Tive dificuldade em alguns momentos para centralizar a caixa que contém o tabuleiro novamente, já que em alguns momentos eu a selecionava sem querer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Sim. Acredito que a experiência tridimensional que a solução oferta supera às outras soluções.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