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Pouca destreza para selecionar a peça quando inserida na caixa. As vezes mexia a caixa ao invés da peça.</w:t>
      </w:r>
    </w:p>
    <w:p>
      <w:r>
        <w:rPr>
          <w:rStyle w:val="Strong"/>
        </w:rPr>
        <w:t>Q63: Descreva experiências positivas:</w:t>
      </w:r>
    </w:p>
    <w:p>
      <w:r>
        <w:t>A: Foi em confortável interagir.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