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Ardência nos olhos com o tempo, um dos objetos escapou da mão e caiu na perna, foi preciso reiniciar a fase para continuar,</w:t>
      </w:r>
    </w:p>
    <w:p>
      <w:r>
        <w:rPr>
          <w:rStyle w:val="Strong"/>
        </w:rPr>
        <w:t>Q63: Descreva experiências positivas:</w:t>
      </w:r>
    </w:p>
    <w:p>
      <w:r>
        <w:t>A: Fácil uso, aprendizado rápido e instintivo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um dos objetos escapou da mão e caiu na perna, foi preciso reiniciar a fase para continuar</w:t>
      </w:r>
    </w:p>
    <w:p>
      <w:r>
        <w:rPr>
          <w:rStyle w:val="Strong"/>
        </w:rPr>
        <w:t>Q65: Você possui sugestões</w:t>
      </w:r>
    </w:p>
    <w:p>
      <w:r>
        <w:t>A: Faltou uma instrução sobre o movimento do espaço cinza, onde as peças podem ser encaixadas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Não, acredito que a atividade quando feita no mundo &amp;#34;fisico&amp;#34; permite maior liberdade de movimento e menos falhas, quando comparado a um usuário iniciante da solução holografica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