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Mais próximo do fim, comecei a sentir mais o peso do óculos.</w:t>
      </w:r>
    </w:p>
    <w:p>
      <w:r>
        <w:rPr>
          <w:rStyle w:val="Strong"/>
        </w:rPr>
        <w:t>Q63: Descreva experiências positivas:</w:t>
      </w:r>
    </w:p>
    <w:p>
      <w:r>
        <w:t>A: A resposta ao pegar um objeto era satisfatório.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As vezes era difícil de girar um objeto.</w:t>
      </w:r>
    </w:p>
    <w:p>
      <w:r>
        <w:rPr>
          <w:rStyle w:val="Strong"/>
        </w:rPr>
        <w:t>Q65: Você possui sugestões</w:t>
      </w:r>
    </w:p>
    <w:p>
      <w:r>
        <w:t>A: Não vi se tinha a opção de controlar o nível de abstração da realidade, mas seria interessante.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sou capaz de opinar.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