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sensação de frustração inicial</w:t>
      </w:r>
    </w:p>
    <w:p>
      <w:r>
        <w:rPr>
          <w:rStyle w:val="Strong"/>
        </w:rPr>
        <w:t>Q63: Descreva experiências positivas:</w:t>
      </w:r>
    </w:p>
    <w:p>
      <w:r>
        <w:t>A: Após concluir os primeiros níveis, foi mais simples e divertido ir evoluindo.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as peças são bem sensíveis e perdia o controle do jogo com alguns toques.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