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Selecionar sem querer a caixa ou não conseguir seleciona-la quando queria.</w:t>
      </w:r>
    </w:p>
    <w:p>
      <w:r>
        <w:rPr>
          <w:rStyle w:val="Strong"/>
        </w:rPr>
        <w:t>Q63: Descreva experiências positivas:</w:t>
      </w:r>
    </w:p>
    <w:p>
      <w:r>
        <w:t>A: Completar cada quebra cabeça!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