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Acho que se for usado por muito tempo pode doer o braço. Tive que ficar com ele levantado.</w:t>
      </w:r>
    </w:p>
    <w:p>
      <w:r>
        <w:rPr>
          <w:rStyle w:val="Strong"/>
        </w:rPr>
        <w:t>Q63: Descreva experiências positivas:</w:t>
      </w:r>
    </w:p>
    <w:p>
      <w:r>
        <w:t>A: Todas.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Problemas básicos, como a sensibilidade do ponteiro no início estava muito alta.</w:t>
      </w:r>
    </w:p>
    <w:p>
      <w:r>
        <w:rPr>
          <w:rStyle w:val="Strong"/>
        </w:rPr>
        <w:t>Q65: Você possui sugestões</w:t>
      </w:r>
    </w:p>
    <w:p>
      <w:r>
        <w:t>A: Para tarefas mais sérias seria interessante reduzir o espaço de movimento para não cansar os braços.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Com certeza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