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as vezes quando você solta um objeto para uma determinada posição, ele para em outra completamente oposta.</w:t>
      </w:r>
    </w:p>
    <w:p>
      <w:r>
        <w:rPr>
          <w:rStyle w:val="Strong"/>
        </w:rPr>
        <w:t>Q63: Descreva experiências positivas:</w:t>
      </w:r>
    </w:p>
    <w:p>
      <w:r>
        <w:t>A: poder rodar o ambiente para encaixar as peças facilita muito o entendimento do desafio proposto.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não.</w:t>
      </w:r>
    </w:p>
    <w:p>
      <w:r>
        <w:rPr>
          <w:rStyle w:val="Strong"/>
        </w:rPr>
        <w:t>Q65: Você possui sugestões</w:t>
      </w:r>
    </w:p>
    <w:p>
      <w:r>
        <w:t>A: não.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pelo fato da interação com os blocos ser mais intuitiva.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