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Creio que a única experiência negativa, seja a frustração em alguns níveis até conseguir colocar as peças do jeito certo, o que é completamente normal em níveis mais difíceis.</w:t>
      </w:r>
    </w:p>
    <w:p>
      <w:r>
        <w:rPr>
          <w:rStyle w:val="Strong"/>
        </w:rPr>
        <w:t>Q63: Descreva experiências positivas:</w:t>
      </w:r>
    </w:p>
    <w:p>
      <w:r>
        <w:t>A: Muito didático e intuitivo, ótima interação, ótimas respostas aos movimentos e ótima trilha sonora.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enfrentei.</w:t>
      </w:r>
    </w:p>
    <w:p>
      <w:r>
        <w:rPr>
          <w:rStyle w:val="Strong"/>
        </w:rPr>
        <w:t>Q65: Você possui sugestões</w:t>
      </w:r>
    </w:p>
    <w:p>
      <w:r>
        <w:t>A: Uma sugestão: conseguir encaixar uma peça na outra fora da área de conclusão.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a liberdade com que você pode interagir com as peças é muito maior, deixando mais divertido e completa a experiência.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