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Tabela de clientes: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/cadastrarCliente -&gt; Recebe os dados do front-end. Essa rota irá cadastrar um novo cliente na tabela de clientes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/visualizarCliente -&gt; Essa rota irá exibir os clientes na tela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/editarCliente -&gt; Recebe os dados do front-end para editar um cliente e modificar os dados dele na tabela de clientes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/removerCliente -&gt; Recebe a confirmação de remoção do front-end e remove o cliente na tabela de clientes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Tabela de vendas: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/cadastrarVendas -&gt; Recebe dados do front-end. Essa rota vai salvar toda vez que alguém comprar um produto e mandar os dados da venda na tabela de vendas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/visualizarVendas -&gt; Essa rota irá exibir as vendas na tela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/editarVendas -&gt; Recebe os dados do front-end para editar um dado de vendas e modificar a tabela de vendas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/removerVendas -&gt; Recebe a confirmação de remoção do front-end e remove o dado de uma venda na tabela de vendas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Tabela de produtos: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/cadastrarProduto -&gt; Recebe os dados do front-end. Essa rota irá cadastrar um novo produto na tabela de produtos ao salvar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/visualizarProduto -&gt; Essa rota irá exibir os produtos na tela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/editarProduto -&gt; Recebe os dados do front-end para editar um produto e modificar na tabela de produtos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/removerProduto -&gt; Recebe a confirmação de remoção do front-end e remove o produto na tabela de produtos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