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color w:val="0E3B3A"/>
          <w:sz w:val="52"/>
          <w:szCs w:val="52"/>
        </w:rPr>
        <w:t xml:space="preserve">Manual de Integração da IA</w:t>
      </w:r>
    </w:p>
    <w:p>
      <w:pPr>
        <w:spacing w:after="240"/>
      </w:pPr>
      <w:r>
        <w:rPr>
          <w:rFonts w:ascii="Segoe UI" w:cs="Segoe UI" w:eastAsia="Segoe UI" w:hAnsi="Segoe UI"/>
          <w:color w:val="6B635A"/>
          <w:sz w:val="19"/>
          <w:szCs w:val="19"/>
        </w:rPr>
        <w:t xml:space="preserve">Negócio: ____________________________________ · Atualizado em: ____ / ____ / ______</w:t>
      </w:r>
    </w:p>
    <w:p>
      <w:pPr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Este é o manual que você daria a um funcionário experiente no primeiro dia — só que escrito para a IA. Preencha uma vez, cole nas instruções do seu Projeto, e toda conversa nova já começa sabendo do seu negócio.</w:t>
      </w:r>
    </w:p>
    <w:p>
      <w:pPr>
        <w:pBdr>
          <w:left w:val="single" w:color="C9472B" w:sz="18"/>
        </w:pBdr>
        <w:shd w:fill="E7EDEA" w:val="clear"/>
        <w:spacing w:after="40"/>
        <w:ind w:left="20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usar</w:t>
      </w:r>
    </w:p>
    <w:p>
      <w:pPr>
        <w:pBdr>
          <w:left w:val="single" w:color="C9472B" w:sz="18"/>
        </w:pBdr>
        <w:shd w:fill="E7EDEA" w:val="clear"/>
        <w:spacing w:after="40"/>
        <w:ind w:left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1. Preencha os 4 blocos. Linha certeira vale mais que parágrafo: se a informação não muda a resposta da IA, é ruído.</w:t>
      </w:r>
    </w:p>
    <w:p>
      <w:pPr>
        <w:pBdr>
          <w:left w:val="single" w:color="C9472B" w:sz="18"/>
        </w:pBdr>
        <w:shd w:fill="E7EDEA" w:val="clear"/>
        <w:spacing w:after="40"/>
        <w:ind w:left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2. Cole o manual inteiro nas instruções do seu Projeto (ou anexe este arquivo).</w:t>
      </w:r>
    </w:p>
    <w:p>
      <w:pPr>
        <w:pBdr>
          <w:left w:val="single" w:color="C9472B" w:sz="18"/>
        </w:pBdr>
        <w:shd w:fill="E7EDEA" w:val="clear"/>
        <w:spacing w:after="240"/>
        <w:ind w:left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3. Atualize quando preço, horário ou política mudar. Manual desatualizado é funcionário desinformado.</w:t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1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Quem somos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O que vendemos: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produto ou serviço principal e os destaques.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Para quem: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seu cliente típico — idade, perfil, como ele compra.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Onde e quando atendemos: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cidade, bairro, horários, entrega ou não.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Nosso diferencial: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por que escolhem você e não o concorrente.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O que NUNCA prometemos: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o limite que a IA não pode ultrapassar por você.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2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Como falamos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Nosso tom em 3 palavras: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ex.: caloroso, direto, de vizinho.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Três textos nossos que aprovamos: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cole aqui — é a forma mais rápida de a IA aprender seu estilo.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Palavras e frases proibidas: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ex.: "corra!", "imperdível", gíria que não é sua.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Emojis: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usamos com moderação / não usamos — e quais.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r>
        <w:br w:type="page"/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3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Números e regras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Preços: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tabela resumida dos itens que a IA pode citar.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Formas de pagamento e condições: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Políticas: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troca, remarcação, entrega, garantia, cancelamento.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left w:val="single" w:color="C9472B" w:sz="18"/>
        </w:pBdr>
        <w:shd w:fill="E7EDEA" w:val="clear"/>
        <w:spacing w:after="40"/>
        <w:ind w:left="20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Instrução fixa — copie junto com o manual:</w:t>
      </w:r>
    </w:p>
    <w:p>
      <w:pPr>
        <w:pBdr>
          <w:left w:val="single" w:color="C9472B" w:sz="18"/>
        </w:pBdr>
        <w:shd w:fill="E7EDEA" w:val="clear"/>
        <w:spacing w:after="240"/>
        <w:ind w:left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"Use exatamente os dados deste manual. Se faltar alguma informação, pergunte em vez de inventar. Nunca crie preço, prazo ou política que não esteja aqui."</w:t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4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Processos por setor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B635A"/>
          <w:sz w:val="19"/>
          <w:szCs w:val="19"/>
        </w:rPr>
        <w:t xml:space="preserve">O passo a passo que hoje só existe na sua cabeça. Descreva como VOCÊ faz — a IA vai seguir.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respondemos um pedido de orçamento: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o que perguntar, em quanto tempo responder, o que sempre incluir.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cobramos um pagamento atrasado: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tom, canal, o que oferecer.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divulgamos:</w:t>
      </w:r>
      <w:r>
        <w:rPr>
          <w:rFonts w:ascii="Segoe UI" w:cs="Segoe UI" w:eastAsia="Segoe UI" w:hAnsi="Segoe UI"/>
          <w:i/>
          <w:iCs/>
          <w:color w:val="6B635A"/>
          <w:sz w:val="18"/>
          <w:szCs w:val="18"/>
        </w:rPr>
        <w:t xml:space="preserve">  frequência, o que sempre entra (ex.: foto real), o que nunca entra.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bottom w:val="dotted" w:color="6B635A" w:sz="6"/>
        </w:pBdr>
        <w:spacing w:after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 </w:t>
      </w:r>
    </w:p>
    <w:p>
      <w:pPr>
        <w:pBdr>
          <w:top w:val="single" w:color="E2D6C3" w:sz="4"/>
        </w:pBdr>
        <w:spacing w:before="300"/>
      </w:pPr>
      <w:r>
        <w:rPr>
          <w:rFonts w:ascii="Segoe UI" w:cs="Segoe UI" w:eastAsia="Segoe UI" w:hAnsi="Segoe UI"/>
          <w:color w:val="6B635A"/>
          <w:sz w:val="16"/>
          <w:szCs w:val="16"/>
        </w:rPr>
        <w:t xml:space="preserve">IA para Negócios · T4P — Tech for people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2026-09-22T17:19:56.824Z</dcterms:created>
  <dcterms:modified xsi:type="dcterms:W3CDTF">2026-09-22T17:19:56.839Z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