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1. Introdução: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Este relatório apresenta o desenvolvimento de uma aplicação React utilizando o padrão de projeto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Observer</w:t>
      </w:r>
      <w:r w:rsidDel="00000000" w:rsidR="00000000" w:rsidRPr="00000000">
        <w:rPr>
          <w:sz w:val="36"/>
          <w:szCs w:val="36"/>
          <w:rtl w:val="0"/>
        </w:rPr>
        <w:t xml:space="preserve">, implementado por meio da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 API</w:t>
      </w:r>
      <w:r w:rsidDel="00000000" w:rsidR="00000000" w:rsidRPr="00000000">
        <w:rPr>
          <w:sz w:val="36"/>
          <w:szCs w:val="36"/>
          <w:rtl w:val="0"/>
        </w:rPr>
        <w:t xml:space="preserve">, seguindo boas práticas de programação, componentização e organização de código.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2. Padrão de Projeto Utilizado:</w:t>
      </w:r>
    </w:p>
    <w:p w:rsidR="00000000" w:rsidDel="00000000" w:rsidP="00000000" w:rsidRDefault="00000000" w:rsidRPr="00000000" w14:paraId="00000006">
      <w:pPr>
        <w:spacing w:after="0" w:before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padrão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Observer</w:t>
      </w:r>
      <w:r w:rsidDel="00000000" w:rsidR="00000000" w:rsidRPr="00000000">
        <w:rPr>
          <w:sz w:val="36"/>
          <w:szCs w:val="36"/>
          <w:rtl w:val="0"/>
        </w:rPr>
        <w:t xml:space="preserve"> consiste em manter um objeto observável (o estado) que notifica automaticamente os observadores (componentes) quando ocorre uma mudança.</w:t>
      </w:r>
    </w:p>
    <w:p w:rsidR="00000000" w:rsidDel="00000000" w:rsidP="00000000" w:rsidRDefault="00000000" w:rsidRPr="00000000" w14:paraId="00000008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React, 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 API</w:t>
      </w:r>
      <w:r w:rsidDel="00000000" w:rsidR="00000000" w:rsidRPr="00000000">
        <w:rPr>
          <w:sz w:val="36"/>
          <w:szCs w:val="36"/>
          <w:rtl w:val="0"/>
        </w:rPr>
        <w:t xml:space="preserve"> representa uma implementação direta desse padrão, pois permite que vários componentes "observem" o estado global sem passar props manualmente.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Justificativa:</w:t>
      </w:r>
    </w:p>
    <w:p w:rsidR="00000000" w:rsidDel="00000000" w:rsidP="00000000" w:rsidRDefault="00000000" w:rsidRPr="00000000" w14:paraId="0000000C">
      <w:pPr>
        <w:spacing w:after="0" w:before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Evita prop drilling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Centraliza lógica de estado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Facilita manutenção e escalabilidade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Torna o código mais limpo e organizado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g6ndks6qy4vr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 Como foi aplicado: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Criado um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TodoProvider</w:t>
      </w:r>
      <w:r w:rsidDel="00000000" w:rsidR="00000000" w:rsidRPr="00000000">
        <w:rPr>
          <w:sz w:val="36"/>
          <w:szCs w:val="36"/>
          <w:rtl w:val="0"/>
        </w:rPr>
        <w:t xml:space="preserve"> que armazena a lista de tarefas.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Componentes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TodoList</w:t>
      </w:r>
      <w:r w:rsidDel="00000000" w:rsidR="00000000" w:rsidRPr="00000000">
        <w:rPr>
          <w:sz w:val="36"/>
          <w:szCs w:val="3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TodoItem</w:t>
      </w:r>
      <w:r w:rsidDel="00000000" w:rsidR="00000000" w:rsidRPr="00000000">
        <w:rPr>
          <w:sz w:val="36"/>
          <w:szCs w:val="36"/>
          <w:rtl w:val="0"/>
        </w:rPr>
        <w:t xml:space="preserve"> são “observadores” e reagem automaticamente quando a lista muda.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Funções de atualização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addTodo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toggleTodo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removeTodo</w:t>
      </w:r>
      <w:r w:rsidDel="00000000" w:rsidR="00000000" w:rsidRPr="00000000">
        <w:rPr>
          <w:sz w:val="36"/>
          <w:szCs w:val="36"/>
          <w:rtl w:val="0"/>
        </w:rPr>
        <w:t xml:space="preserve">) ficam centralizadas no contexto, seguindo boas práticas de single-source-of-truth.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a9ft2frxicoy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4. Boas práticas aplicadas: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Componentização clara (Header, TodoForm, TodoList, TodoItem)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Estado global centralizado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Uso de hooks personalizados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Código limpo e comentado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Funções puras para atualização de estado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Organização em pastas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5. Aprendizados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Ao aplicar o padrão Observer no React, aprendi: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importância de estados globais bem gerenciados</w:t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Como componentes independentes podem reagir a eventos sem se acoplar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Como boas práticas melhoram a legibilidade e manutenção do projeto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