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Segoe UI" w:hAnsi="Segoe UI" w:cs="Segoe UI"/>
          <w:b/>
          <w:i w:val="0"/>
          <w:color w:val="6D28D9"/>
          <w:sz w:val="80"/>
        </w:rPr>
        <w:t>Mizys CRM</w:t>
      </w:r>
    </w:p>
    <w:p>
      <w:pPr>
        <w:jc w:val="center"/>
      </w:pPr>
      <w:r>
        <w:rPr>
          <w:rFonts w:ascii="Segoe UI" w:hAnsi="Segoe UI" w:cs="Segoe UI"/>
          <w:b w:val="0"/>
          <w:i w:val="0"/>
          <w:color w:val="1F1B2E"/>
          <w:sz w:val="36"/>
        </w:rPr>
        <w:t>Manual do sistema</w:t>
      </w:r>
    </w:p>
    <w:p>
      <w:pPr>
        <w:spacing w:before="600"/>
        <w:jc w:val="center"/>
      </w:pPr>
      <w:r>
        <w:rPr>
          <w:rFonts w:ascii="Segoe UI" w:hAnsi="Segoe UI" w:cs="Segoe UI"/>
          <w:b w:val="0"/>
          <w:i w:val="0"/>
          <w:color w:val="6F6A8A"/>
          <w:sz w:val="22"/>
        </w:rPr>
        <w:t>Do primeiro contato ao contrato assinado:</w:t>
        <w:br/>
        <w:t>prospecção, proposta com custo calculado posto a posto, PDF para o cliente e contrato.</w:t>
      </w:r>
    </w:p>
    <w:p>
      <w:pPr>
        <w:spacing w:before="1200"/>
        <w:jc w:val="center"/>
      </w:pPr>
      <w:r>
        <w:rPr>
          <w:rFonts w:ascii="Segoe UI" w:hAnsi="Segoe UI" w:cs="Segoe UI"/>
          <w:b w:val="0"/>
          <w:i w:val="0"/>
          <w:color w:val="6F6A8A"/>
          <w:sz w:val="20"/>
        </w:rPr>
        <w:t>versão 1.8  ·  18/08/2026</w:t>
      </w:r>
    </w:p>
    <w:p>
      <w:r>
        <w:br w:type="page"/>
      </w: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1. O que o sistema faz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O Mizys CRM cobre um caminho só, do começo ao fim, e é esse caminho que organiza o menu inteiro: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Etapa</w:t>
            </w:r>
          </w:p>
        </w:tc>
        <w:tc>
          <w:tcPr>
            <w:tcW w:type="dxa" w:w="4762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O que acontece</w:t>
            </w:r>
          </w:p>
        </w:tc>
        <w:tc>
          <w:tcPr>
            <w:tcW w:type="dxa" w:w="2551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Onde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Lead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A empresa que pode virar cliente: dados, origem e situação.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Comercial › Leads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Contato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As pessoas dentro do lead — quem decide, quem assina.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Comercial › Contatos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Oportunidade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 negócio em si: valor, fase do funil, chance de fechar.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Comercial › Pipeline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Proposta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 documento com o custo calculado posto a posto.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Propostas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Contrato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 que foi assinado: vigência, valor e reajuste.</w:t>
            </w:r>
          </w:p>
        </w:tc>
        <w:tc>
          <w:tcPr>
            <w:tcW w:type="dxa" w:w="255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Contratos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Nada disso é decorativo: a proposta puxa o lead, o contrato puxa a proposta, e o histórico de cada registro guarda quem mexeu e quando.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DE6FF"/>
          </w:tcPr>
          <w:p>
            <w:pPr>
              <w:spacing w:after="40"/>
            </w:pPr>
            <w:r>
              <w:rPr>
                <w:rFonts w:ascii="Segoe UI" w:hAnsi="Segoe UI" w:cs="Segoe UI"/>
                <w:b/>
                <w:i w:val="0"/>
                <w:color w:val="6D28D9"/>
                <w:sz w:val="20"/>
              </w:rPr>
              <w:t>O cálculo é o coração do sistema</w:t>
            </w:r>
          </w:p>
          <w:p>
            <w:pPr>
              <w:spacing w:after="0" w:line="288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20"/>
              </w:rPr>
              <w:t>A proposta não é um texto com um número no fim. Cada posto de trabalho é calculado a partir da convenção coletiva (salário, benefícios, encargos), da escala (quantos funcionários mantêm um posto coberto) e do turno (quantas horas são noturnas). Encargos, markup, impostos e desconto entram por cima. A margem que aparece na tela é a margem de verdade.</w:t>
            </w:r>
          </w:p>
        </w:tc>
      </w:tr>
    </w:tbl>
    <w:p>
      <w:pPr>
        <w:spacing w:after="80"/>
      </w:pP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2. Primeiro acesso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1. </w:t>
      </w:r>
      <w:r>
        <w:rPr>
          <w:rFonts w:ascii="Segoe UI" w:hAnsi="Segoe UI" w:cs="Segoe UI"/>
          <w:b w:val="0"/>
          <w:i w:val="0"/>
          <w:color w:val="1F1B2E"/>
          <w:sz w:val="21"/>
        </w:rPr>
        <w:t>Abra o endereço do sistema (por padrão http://127.0.0.1:5050).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2. </w:t>
      </w:r>
      <w:r>
        <w:rPr>
          <w:rFonts w:ascii="Segoe UI" w:hAnsi="Segoe UI" w:cs="Segoe UI"/>
          <w:b w:val="0"/>
          <w:i w:val="0"/>
          <w:color w:val="1F1B2E"/>
          <w:sz w:val="21"/>
        </w:rPr>
        <w:t>Clique em «Primeiro acesso? Criar conta» e cadastre e-mail e senha.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3. </w:t>
      </w:r>
      <w:r>
        <w:rPr>
          <w:rFonts w:ascii="Segoe UI" w:hAnsi="Segoe UI" w:cs="Segoe UI"/>
          <w:b w:val="0"/>
          <w:i w:val="0"/>
          <w:color w:val="1F1B2E"/>
          <w:sz w:val="21"/>
        </w:rPr>
        <w:t>O primeiro usuário criado vira administrador automaticamente.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4. </w:t>
      </w:r>
      <w:r>
        <w:rPr>
          <w:rFonts w:ascii="Segoe UI" w:hAnsi="Segoe UI" w:cs="Segoe UI"/>
          <w:b w:val="0"/>
          <w:i w:val="0"/>
          <w:color w:val="1F1B2E"/>
          <w:sz w:val="21"/>
        </w:rPr>
        <w:t>Vá em Configurações e preencha os dados da empresa — eles saem impressos no PPT e no PDF da proposta.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5. </w:t>
      </w:r>
      <w:r>
        <w:rPr>
          <w:rFonts w:ascii="Segoe UI" w:hAnsi="Segoe UI" w:cs="Segoe UI"/>
          <w:b w:val="0"/>
          <w:i w:val="0"/>
          <w:color w:val="1F1B2E"/>
          <w:sz w:val="21"/>
        </w:rPr>
        <w:t>Cadastre a sua convenção coletiva em Bases de cálculo › Convenções. Sem ela não é possível montar proposta.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Os três papéis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Papel</w:t>
            </w:r>
          </w:p>
        </w:tc>
        <w:tc>
          <w:tcPr>
            <w:tcW w:type="dxa" w:w="6973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O que pode fazer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Admin</w:t>
            </w:r>
          </w:p>
        </w:tc>
        <w:tc>
          <w:tcPr>
            <w:tcW w:type="dxa" w:w="6973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Tudo: parâmetros, listas, permissões e os dados de todo mundo.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Gestor</w:t>
            </w:r>
          </w:p>
        </w:tc>
        <w:tc>
          <w:tcPr>
            <w:tcW w:type="dxa" w:w="6973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Vê e edita o comercial de todo mundo e mexe nos cadastros.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Vendedor</w:t>
            </w:r>
          </w:p>
        </w:tc>
        <w:tc>
          <w:tcPr>
            <w:tcW w:type="dxa" w:w="6973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Vê e edita o que é dele; cadastros ficam em leitura.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Segoe UI" w:hAnsi="Segoe UI" w:cs="Segoe UI"/>
          <w:b w:val="0"/>
          <w:i/>
          <w:color w:val="6F6A8A"/>
          <w:sz w:val="21"/>
        </w:rPr>
        <w:t>Quem barra de verdade é o banco de dados, não a tela: mesmo que alguém force um endereço, o Postgres devolve só as linhas que o papel permite.</w:t>
      </w: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3. A tela inicial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A abertura do sistema é o nome da casa e os atalhos. Nada de gráfico: quem abre o CRM de manhã quer ir a algum lugar, não ler um painel.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Módulos — </w:t>
      </w:r>
      <w:r>
        <w:rPr>
          <w:rFonts w:ascii="Segoe UI" w:hAnsi="Segoe UI" w:cs="Segoe UI"/>
          <w:b w:val="0"/>
          <w:i w:val="0"/>
          <w:color w:val="1F1B2E"/>
          <w:sz w:val="21"/>
        </w:rPr>
        <w:t>quatro cartões por vez, com a contagem real do que está aberto em cada tela. A seta à direita mostra os próximos.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Gerenciar — </w:t>
      </w:r>
      <w:r>
        <w:rPr>
          <w:rFonts w:ascii="Segoe UI" w:hAnsi="Segoe UI" w:cs="Segoe UI"/>
          <w:b w:val="0"/>
          <w:i w:val="0"/>
          <w:color w:val="1F1B2E"/>
          <w:sz w:val="21"/>
        </w:rPr>
        <w:t>escolhe quais módulos aparecem nessa fileira. A escolha fica guardada no navegador, é sua e não afeta os outros usuários.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Contagens — </w:t>
      </w:r>
      <w:r>
        <w:rPr>
          <w:rFonts w:ascii="Segoe UI" w:hAnsi="Segoe UI" w:cs="Segoe UI"/>
          <w:b w:val="0"/>
          <w:i w:val="0"/>
          <w:color w:val="1F1B2E"/>
          <w:sz w:val="21"/>
        </w:rPr>
        <w:t>só aparecem quando há o que contar. Base nova mostra o cartão sem número, e não um zero que parece defeito.</w:t>
      </w: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4. O menu lateral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A faixa da esquerda tem só ícones; o painel com os nomes abre quando o mouse encosta (ou no toque, em tablet). A ordem é a do ciclo da venda.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Grupo</w:t>
            </w:r>
          </w:p>
        </w:tc>
        <w:tc>
          <w:tcPr>
            <w:tcW w:type="dxa" w:w="3175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Telas</w:t>
            </w:r>
          </w:p>
        </w:tc>
        <w:tc>
          <w:tcPr>
            <w:tcW w:type="dxa" w:w="3912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Para quê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Início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Tela inicial</w:t>
            </w:r>
          </w:p>
        </w:tc>
        <w:tc>
          <w:tcPr>
            <w:tcW w:type="dxa" w:w="391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A porta de entrada.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Comercial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Pipeline · Leads · Contatos · Oportunidades · Atividades</w:t>
            </w:r>
          </w:p>
        </w:tc>
        <w:tc>
          <w:tcPr>
            <w:tcW w:type="dxa" w:w="391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 caminho da prospecção até o negócio, mais a agenda de ligações, reuniões e visitas.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Propostas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Propostas comerciais · Nova proposta</w:t>
            </w:r>
          </w:p>
        </w:tc>
        <w:tc>
          <w:tcPr>
            <w:tcW w:type="dxa" w:w="391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Montar, congelar, gerar o documento e enviar.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Contratos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Contratos</w:t>
            </w:r>
          </w:p>
        </w:tc>
        <w:tc>
          <w:tcPr>
            <w:tcW w:type="dxa" w:w="391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 que existe depois da assinatura.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Bases de cálculo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Convenções (com Escalas e Turnos) · Equipamentos</w:t>
            </w:r>
          </w:p>
        </w:tc>
        <w:tc>
          <w:tcPr>
            <w:tcW w:type="dxa" w:w="391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As tabelas que decidem quanto custa um posto.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Análise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Painel de indicadores · Relatórios</w:t>
            </w:r>
          </w:p>
        </w:tc>
        <w:tc>
          <w:tcPr>
            <w:tcW w:type="dxa" w:w="391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Os números, quando você quiser vê-los.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Sistema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Configurações · Sua conta</w:t>
            </w:r>
          </w:p>
        </w:tc>
        <w:tc>
          <w:tcPr>
            <w:tcW w:type="dxa" w:w="391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Empresa, listas, parâmetros e estado do servidor.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DE6FF"/>
          </w:tcPr>
          <w:p>
            <w:pPr>
              <w:spacing w:after="40"/>
            </w:pPr>
            <w:r>
              <w:rPr>
                <w:rFonts w:ascii="Segoe UI" w:hAnsi="Segoe UI" w:cs="Segoe UI"/>
                <w:b/>
                <w:i w:val="0"/>
                <w:color w:val="6D28D9"/>
                <w:sz w:val="20"/>
              </w:rPr>
              <w:t>Buscar e criar</w:t>
            </w:r>
          </w:p>
          <w:p>
            <w:pPr>
              <w:spacing w:after="0" w:line="288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20"/>
              </w:rPr>
              <w:t>Cada lista tem o seu campo de busca, dentro da própria tela, e ele filtra o que está sendo mostrado — na lista de leads, por empresa, contato ou CNPJ. O botão «Novo», na barra do topo, cria qualquer coisa (proposta, lead, contato, atividade…) sem sair de onde você está.</w:t>
            </w:r>
          </w:p>
        </w:tc>
      </w:tr>
    </w:tbl>
    <w:p>
      <w:pPr>
        <w:spacing w:after="80"/>
      </w:pP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5. Leads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A lista traz empresa, contato, origem, valor estimado, status e o estágio. Dá para filtrar por status, responsável e estágio, importar e exportar CSV.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Status e estágio: duas perguntas diferentes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O status é o que a PESSOA acha do lead — ela escolhe entre Novo, Contatado, Qualificado, Em negociação e Desqualificado. O estágio é o que os DOCUMENTOS provam, e o sistema deduz sozinho: ninguém precisa lembrar de marcar «convertido» depois de fechar o negócio.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Estágio</w:t>
            </w:r>
          </w:p>
        </w:tc>
        <w:tc>
          <w:tcPr>
            <w:tcW w:type="dxa" w:w="6406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Quando aparece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Cliente</w:t>
            </w:r>
          </w:p>
        </w:tc>
        <w:tc>
          <w:tcPr>
            <w:tcW w:type="dxa" w:w="640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Existe contrato ativo ou em implantação para este lead.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Ex-cliente</w:t>
            </w:r>
          </w:p>
        </w:tc>
        <w:tc>
          <w:tcPr>
            <w:tcW w:type="dxa" w:w="640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Houve contrato, mas nenhum está mais de pé.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Convertido</w:t>
            </w:r>
          </w:p>
        </w:tc>
        <w:tc>
          <w:tcPr>
            <w:tcW w:type="dxa" w:w="640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Uma proposta foi aceita pelo cliente ou aprovada — falta gerar o contrato.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Em proposta</w:t>
            </w:r>
          </w:p>
        </w:tc>
        <w:tc>
          <w:tcPr>
            <w:tcW w:type="dxa" w:w="640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Há proposta enviada ou em análise.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Proposta em rascunho</w:t>
            </w:r>
          </w:p>
        </w:tc>
        <w:tc>
          <w:tcPr>
            <w:tcW w:type="dxa" w:w="640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Existe proposta montada, ainda sem envio.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Proposta recusada</w:t>
            </w:r>
          </w:p>
        </w:tc>
        <w:tc>
          <w:tcPr>
            <w:tcW w:type="dxa" w:w="640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Todas as propostas do lead foram recusadas.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(vazio)</w:t>
            </w:r>
          </w:p>
        </w:tc>
        <w:tc>
          <w:tcPr>
            <w:tcW w:type="dxa" w:w="640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Ainda é só um lead: nenhum documento foi criado.</w:t>
            </w:r>
          </w:p>
        </w:tc>
      </w:tr>
    </w:tbl>
    <w:p>
      <w:pPr>
        <w:spacing w:after="120"/>
      </w:pP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Ao abrir um lead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A primeira coisa da tela são as propostas dele, com emissão, valor mensal, MARGEM e status — dá para varrer a lista e ver que a proposta aceita foi justamente a de margem menor. A margem abaixo do mínimo configurado aparece marcada.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Resumo — </w:t>
      </w:r>
      <w:r>
        <w:rPr>
          <w:rFonts w:ascii="Segoe UI" w:hAnsi="Segoe UI" w:cs="Segoe UI"/>
          <w:b w:val="0"/>
          <w:i w:val="0"/>
          <w:color w:val="1F1B2E"/>
          <w:sz w:val="21"/>
        </w:rPr>
        <w:t>propostas, contatos, oportunidades e atividades do lead.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Histórico e notas — </w:t>
      </w:r>
      <w:r>
        <w:rPr>
          <w:rFonts w:ascii="Segoe UI" w:hAnsi="Segoe UI" w:cs="Segoe UI"/>
          <w:b w:val="0"/>
          <w:i w:val="0"/>
          <w:color w:val="1F1B2E"/>
          <w:sz w:val="21"/>
        </w:rPr>
        <w:t>tudo o que aconteceu, em ordem, com autor e data.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Propostas — </w:t>
      </w:r>
      <w:r>
        <w:rPr>
          <w:rFonts w:ascii="Segoe UI" w:hAnsi="Segoe UI" w:cs="Segoe UI"/>
          <w:b w:val="0"/>
          <w:i w:val="0"/>
          <w:color w:val="1F1B2E"/>
          <w:sz w:val="21"/>
        </w:rPr>
        <w:t>a lista completa, com margem e lucro mensal de cada uma.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Contratos — </w:t>
      </w:r>
      <w:r>
        <w:rPr>
          <w:rFonts w:ascii="Segoe UI" w:hAnsi="Segoe UI" w:cs="Segoe UI"/>
          <w:b w:val="0"/>
          <w:i w:val="0"/>
          <w:color w:val="1F1B2E"/>
          <w:sz w:val="21"/>
        </w:rPr>
        <w:t>o que já foi assinado a partir deste lead.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/>
          <w:color w:val="6F6A8A"/>
          <w:sz w:val="21"/>
        </w:rPr>
        <w:t>O sistema avisa quando o lead parece duplicado (mesmo CNPJ ou nome parecido) e oferece abrir o outro.</w:t>
      </w: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6. Propostas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É a tela onde o sistema ganha o dia. Cada posto de trabalho entra com cargo, escala, turno, quantidade, adicionais e benefícios; o custo aparece na hora, com a memória de cálculo aberta ao lado.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Como o custo de um posto é montado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Salário do cargo — </w:t>
      </w:r>
      <w:r>
        <w:rPr>
          <w:rFonts w:ascii="Segoe UI" w:hAnsi="Segoe UI" w:cs="Segoe UI"/>
          <w:b w:val="0"/>
          <w:i w:val="0"/>
          <w:color w:val="1F1B2E"/>
          <w:sz w:val="21"/>
        </w:rPr>
        <w:t>vem da convenção coletiva escolhida na proposta.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Adicionais — </w:t>
      </w:r>
      <w:r>
        <w:rPr>
          <w:rFonts w:ascii="Segoe UI" w:hAnsi="Segoe UI" w:cs="Segoe UI"/>
          <w:b w:val="0"/>
          <w:i w:val="0"/>
          <w:color w:val="1F1B2E"/>
          <w:sz w:val="21"/>
        </w:rPr>
        <w:t>insalubridade (sobre mínimo, piso ou salário, conforme a convenção), periculosidade e adicional noturno.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Adicional noturno — </w:t>
      </w:r>
      <w:r>
        <w:rPr>
          <w:rFonts w:ascii="Segoe UI" w:hAnsi="Segoe UI" w:cs="Segoe UI"/>
          <w:b w:val="0"/>
          <w:i w:val="0"/>
          <w:color w:val="1F1B2E"/>
          <w:sz w:val="21"/>
        </w:rPr>
        <w:t>incide só sobre as horas entre 22h e 5h, com a hora reduzida de 52,5 minutos.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Benefícios — </w:t>
      </w:r>
      <w:r>
        <w:rPr>
          <w:rFonts w:ascii="Segoe UI" w:hAnsi="Segoe UI" w:cs="Segoe UI"/>
          <w:b w:val="0"/>
          <w:i w:val="0"/>
          <w:color w:val="1F1B2E"/>
          <w:sz w:val="21"/>
        </w:rPr>
        <w:t>vale-transporte, refeição, cesta e o que mais a convenção trouxer, já com o desconto legal na folha.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Encargos sociais — </w:t>
      </w:r>
      <w:r>
        <w:rPr>
          <w:rFonts w:ascii="Segoe UI" w:hAnsi="Segoe UI" w:cs="Segoe UI"/>
          <w:b w:val="0"/>
          <w:i w:val="0"/>
          <w:color w:val="1F1B2E"/>
          <w:sz w:val="21"/>
        </w:rPr>
        <w:t>percentual sobre a remuneração, vindo da convenção ou do padrão configurado.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Fator da escala — </w:t>
      </w:r>
      <w:r>
        <w:rPr>
          <w:rFonts w:ascii="Segoe UI" w:hAnsi="Segoe UI" w:cs="Segoe UI"/>
          <w:b w:val="0"/>
          <w:i w:val="0"/>
          <w:color w:val="1F1B2E"/>
          <w:sz w:val="21"/>
        </w:rPr>
        <w:t>quantos funcionários são necessários para manter UM posto coberto: horas de cobertura ÷ jornada contratual, mais absenteísmo e cobertura de férias. Numa 12x36 isso dá cerca de 2,17 — e não 2.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Os seis módulos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O cálculo segue a cascata da IN SEGES/MP 05/2017 (Anexo VII-D), que é o padrão que qualquer comprador profissional pede e o que se defende em repactuação. A ordem não pode ser trocada: cada módulo é base de incidência do seguinte.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Módulo</w:t>
            </w:r>
          </w:p>
        </w:tc>
        <w:tc>
          <w:tcPr>
            <w:tcW w:type="dxa" w:w="4082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O que entra</w:t>
            </w:r>
          </w:p>
        </w:tc>
        <w:tc>
          <w:tcPr>
            <w:tcW w:type="dxa" w:w="2778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Sobre o quê incide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1 · Remuneração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Salário do piso, periculosidade OU insalubridade, adicional noturno com hora reduzida, intervalo indenizado.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2 · Encargos e benefícios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2.1 13º e terço de férias (11,11%) · 2.2 INSS, RAT×FAP, terceiros e FGTS · 2.3 VT, VR, cesta, plano, seguro.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2.1 sobre o M1; 2.2 sobre M1 + 2.1; 2.3 em R$, sem encargo.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3 · Rescisão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Multa de 40% do FGTS, aviso prévio indenizado e trabalhado, calibrados pelo turnover.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M1 + 2.1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4 · Reposição do ausente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Férias do substituto, ausências legais, absenteísmo real.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M1 + 2.1, com encargos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5 · Insumos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Uniforme, EPI, material, equipamento, exames, treinamento.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R$ por posto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6 · Preço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Custos indiretos, lucro de planilha e tributos.</w:t>
            </w:r>
          </w:p>
        </w:tc>
        <w:tc>
          <w:tcPr>
            <w:tcW w:type="dxa" w:w="277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ver abaixo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DE6FF"/>
          </w:tcPr>
          <w:p>
            <w:pPr>
              <w:spacing w:after="40"/>
            </w:pPr>
            <w:r>
              <w:rPr>
                <w:rFonts w:ascii="Segoe UI" w:hAnsi="Segoe UI" w:cs="Segoe UI"/>
                <w:b/>
                <w:i w:val="0"/>
                <w:color w:val="6D28D9"/>
                <w:sz w:val="20"/>
              </w:rPr>
              <w:t>A cobertura entra uma vez só</w:t>
            </w:r>
          </w:p>
          <w:p>
            <w:pPr>
              <w:spacing w:after="0" w:line="288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20"/>
              </w:rPr>
              <w:t>A reserva técnica pode ser tratada no headcount (o fator da escala multiplica o custo) OU no Módulo 4 (vira linha na planilha). Nunca nas duas. Contar duas vezes infla o preço em cerca de 13% e é o motivo nº 1 de se perder concorrência no setor. Quem decide é o parâmetro «cobertura_modo» em Configurações, e o sistema aplica a trava sozinho.</w:t>
            </w:r>
          </w:p>
        </w:tc>
      </w:tr>
    </w:tbl>
    <w:p>
      <w:pPr>
        <w:spacing w:after="80"/>
      </w:pP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Do custo ao preço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CD = M1+M2+M3+M4+M5 · CI = CD × %indiretos · SUB = CD+CI · LUCRO = SUB × %lucro · BASE = SUB+LUCRO · PREÇO = BASE ÷ (1 − 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DE6FF"/>
          </w:tcPr>
          <w:p>
            <w:pPr>
              <w:spacing w:after="40"/>
            </w:pPr>
            <w:r>
              <w:rPr>
                <w:rFonts w:ascii="Segoe UI" w:hAnsi="Segoe UI" w:cs="Segoe UI"/>
                <w:b/>
                <w:i w:val="0"/>
                <w:color w:val="6D28D9"/>
                <w:sz w:val="20"/>
              </w:rPr>
              <w:t>Imposto por dentro</w:t>
            </w:r>
          </w:p>
          <w:p>
            <w:pPr>
              <w:spacing w:after="0" w:line="288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20"/>
              </w:rPr>
              <w:t>O preço divide por (1 − T); nunca multiplica por (1 + T). Parece a mesma coisa e não é: com T de 16,53%, multiplicar dá 116,53 e dividir dá 119,80. Os 2,8% de diferença saem inteiros do lucro.</w:t>
            </w:r>
          </w:p>
        </w:tc>
      </w:tr>
    </w:tbl>
    <w:p>
      <w:pPr>
        <w:spacing w:after="80"/>
      </w:pP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O regime tributário muda o preço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T é a soma das alíquotas que incidem sobre a receita, e ele depende do regime e do modo. Em licitação, IRPJ e CSLL ficam fora do campo de tributos (vedação do TCU, Acórdão 950/2007-Plenário) — o mesmo custo dá preços cerca de 12% diferentes nos dois modos.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Regime</w:t>
            </w:r>
          </w:p>
        </w:tc>
        <w:tc>
          <w:tcPr>
            <w:tcW w:type="dxa" w:w="3175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Encargos (2.2)</w:t>
            </w:r>
          </w:p>
        </w:tc>
        <w:tc>
          <w:tcPr>
            <w:tcW w:type="dxa" w:w="3345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T · proposta privada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Lucro Presumido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36,80%</w:t>
            </w:r>
          </w:p>
        </w:tc>
        <w:tc>
          <w:tcPr>
            <w:tcW w:type="dxa" w:w="334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16,53%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Lucro Real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36,80%</w:t>
            </w:r>
          </w:p>
        </w:tc>
        <w:tc>
          <w:tcPr>
            <w:tcW w:type="dxa" w:w="334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13,57% (margem 10%, insumos 10%)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Simples Anexo IV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31,00% — isento de terceiros</w:t>
            </w:r>
          </w:p>
        </w:tc>
        <w:tc>
          <w:tcPr>
            <w:tcW w:type="dxa" w:w="334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11,35% (RBT12 1,5 mi)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CPRB 2026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26,80% + 2,70% da receita</w:t>
            </w:r>
          </w:p>
        </w:tc>
        <w:tc>
          <w:tcPr>
            <w:tcW w:type="dxa" w:w="334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19,23%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Presumido, licitação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36,80%</w:t>
            </w:r>
          </w:p>
        </w:tc>
        <w:tc>
          <w:tcPr>
            <w:tcW w:type="dxa" w:w="334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5,65%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DE6FF"/>
          </w:tcPr>
          <w:p>
            <w:pPr>
              <w:spacing w:after="40"/>
            </w:pPr>
            <w:r>
              <w:rPr>
                <w:rFonts w:ascii="Segoe UI" w:hAnsi="Segoe UI" w:cs="Segoe UI"/>
                <w:b/>
                <w:i w:val="0"/>
                <w:color w:val="6D28D9"/>
                <w:sz w:val="20"/>
              </w:rPr>
              <w:t>Congelamento</w:t>
            </w:r>
          </w:p>
          <w:p>
            <w:pPr>
              <w:spacing w:after="0" w:line="288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20"/>
              </w:rPr>
              <w:t>Enquanto a proposta está em Rascunho ela acompanha a convenção: se o salário mudar, o valor muda junto. Ao sair de Rascunho o sistema guarda uma fotografia de salários, benefícios, encargos, escalas e turnos. Reajuste de convenção em janeiro não mexe mais numa proposta enviada em julho — ela virou documento, não consulta.</w:t>
            </w:r>
          </w:p>
        </w:tc>
      </w:tr>
    </w:tbl>
    <w:p>
      <w:pPr>
        <w:spacing w:after="80"/>
      </w:pP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Documento e envio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PPT e PDF — </w:t>
      </w:r>
      <w:r>
        <w:rPr>
          <w:rFonts w:ascii="Segoe UI" w:hAnsi="Segoe UI" w:cs="Segoe UI"/>
          <w:b w:val="0"/>
          <w:i w:val="0"/>
          <w:color w:val="1F1B2E"/>
          <w:sz w:val="21"/>
        </w:rPr>
        <w:t>gerados pelo servidor a partir do modelo em modelo_ppt/, com a logo da empresa na capa. O PDF sai do PPTX pelo LibreOffice.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Fila — </w:t>
      </w:r>
      <w:r>
        <w:rPr>
          <w:rFonts w:ascii="Segoe UI" w:hAnsi="Segoe UI" w:cs="Segoe UI"/>
          <w:b w:val="0"/>
          <w:i w:val="0"/>
          <w:color w:val="1F1B2E"/>
          <w:sz w:val="21"/>
        </w:rPr>
        <w:t>a geração roda em segundo plano; a tela não trava esperando.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Histórico de documentos — </w:t>
      </w:r>
      <w:r>
        <w:rPr>
          <w:rFonts w:ascii="Segoe UI" w:hAnsi="Segoe UI" w:cs="Segoe UI"/>
          <w:b w:val="0"/>
          <w:i w:val="0"/>
          <w:color w:val="1F1B2E"/>
          <w:sz w:val="21"/>
        </w:rPr>
        <w:t>cada arquivo gerado fica guardado, e dá para baixar de novo exatamente o que o cliente recebeu.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E-mail — </w:t>
      </w:r>
      <w:r>
        <w:rPr>
          <w:rFonts w:ascii="Segoe UI" w:hAnsi="Segoe UI" w:cs="Segoe UI"/>
          <w:b w:val="0"/>
          <w:i w:val="0"/>
          <w:color w:val="1F1B2E"/>
          <w:sz w:val="21"/>
        </w:rPr>
        <w:t>envia a proposta anexada, com assunto e corpo configuráveis.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Link de aceite — </w:t>
      </w:r>
      <w:r>
        <w:rPr>
          <w:rFonts w:ascii="Segoe UI" w:hAnsi="Segoe UI" w:cs="Segoe UI"/>
          <w:b w:val="0"/>
          <w:i w:val="0"/>
          <w:color w:val="1F1B2E"/>
          <w:sz w:val="21"/>
        </w:rPr>
        <w:t>o cliente abre a proposta sem ter login e registra o aceite; o sistema anota data, nome e IP.</w:t>
      </w: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7. Bases de cálculo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Três coisas alimentam o custo do posto, e as três moram neste grupo. Só admin e gestor editam.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Convenções, escalas e turnos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Uma tela só, com três abas — porque é uma conta só: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Convenções — </w:t>
      </w:r>
      <w:r>
        <w:rPr>
          <w:rFonts w:ascii="Segoe UI" w:hAnsi="Segoe UI" w:cs="Segoe UI"/>
          <w:b w:val="0"/>
          <w:i w:val="0"/>
          <w:color w:val="1F1B2E"/>
          <w:sz w:val="21"/>
        </w:rPr>
        <w:t>sindicato, vigência, cargos com salário, benefícios e encargos. Uma convenção a vencer em menos de 60 dias aparece marcada.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Escalas — </w:t>
      </w:r>
      <w:r>
        <w:rPr>
          <w:rFonts w:ascii="Segoe UI" w:hAnsi="Segoe UI" w:cs="Segoe UI"/>
          <w:b w:val="0"/>
          <w:i w:val="0"/>
          <w:color w:val="1F1B2E"/>
          <w:sz w:val="21"/>
        </w:rPr>
        <w:t>12x36, 5x2, 6x1, plantão. O fator pode ser informado à mão ou calculado a partir das horas de cobertura, absenteísmo e férias.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Turnos — </w:t>
      </w:r>
      <w:r>
        <w:rPr>
          <w:rFonts w:ascii="Segoe UI" w:hAnsi="Segoe UI" w:cs="Segoe UI"/>
          <w:b w:val="0"/>
          <w:i w:val="0"/>
          <w:color w:val="1F1B2E"/>
          <w:sz w:val="21"/>
        </w:rPr>
        <w:t>faixas de horário, com o cálculo automático de quantas horas caem na jornada noturna.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Equipamentos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Catálogo do que pode entrar numa proposta: uniforme, EPI, máquina, rádio, software. Cada item é mensal ou de implantação (cobrado uma vez).</w:t>
      </w: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8. Contratos e análise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Contratos — </w:t>
      </w:r>
      <w:r>
        <w:rPr>
          <w:rFonts w:ascii="Segoe UI" w:hAnsi="Segoe UI" w:cs="Segoe UI"/>
          <w:b w:val="0"/>
          <w:i w:val="0"/>
          <w:color w:val="1F1B2E"/>
          <w:sz w:val="21"/>
        </w:rPr>
        <w:t>vigência, valor mensal, índice de reajuste e a proposta que deu origem. O histórico de reajustes fica junto.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Painel de indicadores — </w:t>
      </w:r>
      <w:r>
        <w:rPr>
          <w:rFonts w:ascii="Segoe UI" w:hAnsi="Segoe UI" w:cs="Segoe UI"/>
          <w:b w:val="0"/>
          <w:i w:val="0"/>
          <w:color w:val="1F1B2E"/>
          <w:sz w:val="21"/>
        </w:rPr>
        <w:t>pipeline, taxa de conversão, metas e o funil do período.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Relatórios — </w:t>
      </w:r>
      <w:r>
        <w:rPr>
          <w:rFonts w:ascii="Segoe UI" w:hAnsi="Segoe UI" w:cs="Segoe UI"/>
          <w:b w:val="0"/>
          <w:i w:val="0"/>
          <w:color w:val="1F1B2E"/>
          <w:sz w:val="21"/>
        </w:rPr>
        <w:t>evolução no tempo, origem dos leads, ranking e metas por pessoa, com exportação.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Atividades — </w:t>
      </w:r>
      <w:r>
        <w:rPr>
          <w:rFonts w:ascii="Segoe UI" w:hAnsi="Segoe UI" w:cs="Segoe UI"/>
          <w:b w:val="0"/>
          <w:i w:val="0"/>
          <w:color w:val="1F1B2E"/>
          <w:sz w:val="21"/>
        </w:rPr>
        <w:t>ligações, reuniões e visitas, com o que está atrasado em destaque.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Como ler os gráficos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A receita ganha por mês é uma linha com um ponto por mês. Só dois pontos vêm com o valor escrito: o pico do período e o mês corrente — número em cima de todo ponto vira ruído e ninguém lê. Os demais aparecem ao passar o mouse (o alvo é a coluna inteira, não o pontinho) ou no «Ver os números», que abre a mesma informação em tabela para copiar ou imprimir.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Funil, conversão por origem, motivos de perda e margens usam a mesma barra fina: rótulo à esquerda, trilho no meio, número à direita, fora da barra. Em Margens, a proposta abaixo da margem mínima muda de cor — é o único alerta da tela.</w:t>
      </w: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9. Configurações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Aba</w:t>
            </w:r>
          </w:p>
        </w:tc>
        <w:tc>
          <w:tcPr>
            <w:tcW w:type="dxa" w:w="6746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O que fica lá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Parâmetros</w:t>
            </w:r>
          </w:p>
        </w:tc>
        <w:tc>
          <w:tcPr>
            <w:tcW w:type="dxa" w:w="674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Dados da empresa, textos institucionais, percentuais padrão de encargos, markup, imposto e desconto, limites de aprovação e margem mínima.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Listas</w:t>
            </w:r>
          </w:p>
        </w:tc>
        <w:tc>
          <w:tcPr>
            <w:tcW w:type="dxa" w:w="674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Fases do funil, status, origens, tipos de atividade, responsáveis, UFs — tudo editável, nada fixo no código.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Usuários</w:t>
            </w:r>
          </w:p>
        </w:tc>
        <w:tc>
          <w:tcPr>
            <w:tcW w:type="dxa" w:w="674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Quem tem acesso e com qual papel.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Estado do servidor</w:t>
            </w:r>
          </w:p>
        </w:tc>
        <w:tc>
          <w:tcPr>
            <w:tcW w:type="dxa" w:w="6746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 que está de pé: Supabase, LibreOffice para PDF, modelo do PPT, logo e envio de e-mail.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DE6FF"/>
          </w:tcPr>
          <w:p>
            <w:pPr>
              <w:spacing w:after="40"/>
            </w:pPr>
            <w:r>
              <w:rPr>
                <w:rFonts w:ascii="Segoe UI" w:hAnsi="Segoe UI" w:cs="Segoe UI"/>
                <w:b/>
                <w:i w:val="0"/>
                <w:color w:val="6D28D9"/>
                <w:sz w:val="20"/>
              </w:rPr>
              <w:t>Antes de emitir a primeira proposta</w:t>
            </w:r>
          </w:p>
          <w:p>
            <w:pPr>
              <w:spacing w:after="0" w:line="288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20"/>
              </w:rPr>
              <w:t>Preencha os dados da empresa. Razão social, CNPJ, endereço, telefone e cidade saem impressos no documento que vai para o cliente, e a cidade é usada na data por extenso.</w:t>
            </w:r>
          </w:p>
        </w:tc>
      </w:tr>
    </w:tbl>
    <w:p>
      <w:pPr>
        <w:spacing w:after="80"/>
      </w:pP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10. O que o sistema precisa para rodar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Peça</w:t>
            </w:r>
          </w:p>
        </w:tc>
        <w:tc>
          <w:tcPr>
            <w:tcW w:type="dxa" w:w="4139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Para quê</w:t>
            </w:r>
          </w:p>
        </w:tc>
        <w:tc>
          <w:tcPr>
            <w:tcW w:type="dxa" w:w="2835"/>
            <w:shd w:val="clear" w:fill="F4F0FF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6D28D9"/>
                <w:sz w:val="19"/>
              </w:rPr>
              <w:t>Sem ela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Supabase</w:t>
            </w:r>
          </w:p>
        </w:tc>
        <w:tc>
          <w:tcPr>
            <w:tcW w:type="dxa" w:w="4139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Banco de dados, login e guarda dos arquivos gerados.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 sistema não abre.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LibreOffice</w:t>
            </w:r>
          </w:p>
        </w:tc>
        <w:tc>
          <w:tcPr>
            <w:tcW w:type="dxa" w:w="4139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Converte o PPTX em PDF, em modo silencioso.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 PPT sai; o PDF, não.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Modelo do PPT</w:t>
            </w:r>
          </w:p>
        </w:tc>
        <w:tc>
          <w:tcPr>
            <w:tcW w:type="dxa" w:w="4139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 arquivo em modelo_ppt/ que vira a proposta.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A geração falha.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/>
                <w:i w:val="0"/>
                <w:color w:val="1F1B2E"/>
                <w:sz w:val="19"/>
              </w:rPr>
              <w:t>SMTP</w:t>
            </w:r>
          </w:p>
        </w:tc>
        <w:tc>
          <w:tcPr>
            <w:tcW w:type="dxa" w:w="4139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Envio da proposta por e-mail.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Segoe UI" w:hAnsi="Segoe UI" w:cs="Segoe UI"/>
                <w:b w:val="0"/>
                <w:i w:val="0"/>
                <w:color w:val="1F1B2E"/>
                <w:sz w:val="19"/>
              </w:rPr>
              <w:t>O botão explica o que falta em vez de falhar.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Tudo isso é verificado sozinho: Configurações › Estado do servidor mostra o que está de pé antes de você descobrir na hora de mandar a proposta para o cliente.</w:t>
      </w:r>
    </w:p>
    <w:p>
      <w:pPr>
        <w:keepNext/>
        <w:spacing w:before="400" w:after="100"/>
        <w:pBdr>
          <w:bottom w:val="single" w:sz="12" w:space="4" w:color="6D28D9"/>
        </w:pBdr>
      </w:pPr>
      <w:r>
        <w:rPr>
          <w:rFonts w:ascii="Segoe UI" w:hAnsi="Segoe UI" w:cs="Segoe UI"/>
          <w:b/>
          <w:i w:val="0"/>
          <w:color w:val="6D28D9"/>
          <w:sz w:val="34"/>
        </w:rPr>
        <w:t>11. Histórico de versões</w:t>
      </w:r>
    </w:p>
    <w:p>
      <w:pPr>
        <w:spacing w:after="120" w:line="300" w:lineRule="auto"/>
      </w:pPr>
      <w:r>
        <w:rPr>
          <w:rFonts w:ascii="Segoe UI" w:hAnsi="Segoe UI" w:cs="Segoe UI"/>
          <w:b w:val="0"/>
          <w:i w:val="0"/>
          <w:color w:val="1F1B2E"/>
          <w:sz w:val="21"/>
        </w:rPr>
        <w:t>Cada alteração no sistema entra aqui, da mais recente para a mais antiga.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Versão 1.8 — 18/08/2026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Proposta e funil finalmente se falam. Toda proposta nasce com uma oportunidade atrás dela: o valor do funil acompanha o valor da proposta a cada mudança de posto, e a fase segue o status — </w:t>
      </w:r>
      <w:r>
        <w:rPr>
          <w:rFonts w:ascii="Segoe UI" w:hAnsi="Segoe UI" w:cs="Segoe UI"/>
          <w:b w:val="0"/>
          <w:i w:val="0"/>
          <w:color w:val="1F1B2E"/>
          <w:sz w:val="21"/>
        </w:rPr>
        <w:t>enviada vira Proposta, em análise vira Negociação, aprovada vira Ganho. Antes o pipeline e o funil ficavam zerados com R$ 80 mil em negociação na mesa.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Botão «Marcar como ganha» na proposta: aprova, congela os valores, move a oportunidade para Ganho e registra o motivo — </w:t>
      </w:r>
      <w:r>
        <w:rPr>
          <w:rFonts w:ascii="Segoe UI" w:hAnsi="Segoe UI" w:cs="Segoe UI"/>
          <w:b w:val="0"/>
          <w:i w:val="0"/>
          <w:color w:val="1F1B2E"/>
          <w:sz w:val="21"/>
        </w:rPr>
        <w:t>de um clique só.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Relatórios e painel de indicadores viraram uma tela só: Dashboard. As duas mostravam recortes do mesmo dado e obrigavam a escolher onde procurar antes de procurar.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Três gráficos de linha no Dashboard, escolhidos por decisão que sustentam: receita ganha por mês, propostas emitidas contra ganhas (se a linha de baixo não acompanha a de cima, o problema é conversão) e margem média com a linha da mínima.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As quatro convenções de São Paulo carregadas: SIEMACO, SESVESP, SINDEEPRES e Bombeiros Civis — </w:t>
      </w:r>
      <w:r>
        <w:rPr>
          <w:rFonts w:ascii="Segoe UI" w:hAnsi="Segoe UI" w:cs="Segoe UI"/>
          <w:b w:val="0"/>
          <w:i w:val="0"/>
          <w:color w:val="1F1B2E"/>
          <w:sz w:val="21"/>
        </w:rPr>
        <w:t>96 cargos, com data-base, reajuste e as cláusulas que mexem no custo do posto. A dos bombeiros tem data-base em SETEMBRO e divisor de 180 h/mês no operacional, gravado por cargo.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Slide de benefícios no documento da proposta, com o valor cheio, o desconto do empregado e o custo da empresa — </w:t>
      </w:r>
      <w:r>
        <w:rPr>
          <w:rFonts w:ascii="Segoe UI" w:hAnsi="Segoe UI" w:cs="Segoe UI"/>
          <w:b w:val="0"/>
          <w:i w:val="0"/>
          <w:color w:val="1F1B2E"/>
          <w:sz w:val="21"/>
        </w:rPr>
        <w:t>linha a linha, e dizendo de qual convenção cada um vem.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Logo do sistema recolorida na paleta do site, a partir da arte original.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Versão 1.7 — 18/08/2026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Cada posto pode ter a SUA convenção. Um contrato de facilities mistura categorias — </w:t>
      </w:r>
      <w:r>
        <w:rPr>
          <w:rFonts w:ascii="Segoe UI" w:hAnsi="Segoe UI" w:cs="Segoe UI"/>
          <w:b w:val="0"/>
          <w:i w:val="0"/>
          <w:color w:val="1F1B2E"/>
          <w:sz w:val="21"/>
        </w:rPr>
        <w:t>portaria pela CCT do asseio, vigilância pela dela — e agora o piso, os benefícios, a base da insalubridade e o divisor de horas seguem a convenção de cada posto, não uma só da proposta.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Precificação virou aba própria. Os parâmetros e os controles saíram do painel lateral, onde ficavam espremidos numa coluna de 340px embaixo de doze linhas de número.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O resumo da direita agora gruda de verdade: ganhou altura máxima e rolagem própria. Um elemento fixo mais alto que a janela não gruda em lugar nenhum, e era isso que fazia o valor sumir da vista.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A margem líquida virou número em destaque, dentro do bloco do valor mensal.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O salário saiu do nome do cargo na lista de escolha.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Corrigido: uma ação duplicada estava sobrescrevendo a gravação de todos os campos da proposta, fazendo a tela repintar a cada tecla e apagar campo de texto vazio.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Versão 1.6 — 18/08/2026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Lucro de planilha padrão passou de 18% para 12% — </w:t>
      </w:r>
      <w:r>
        <w:rPr>
          <w:rFonts w:ascii="Segoe UI" w:hAnsi="Segoe UI" w:cs="Segoe UI"/>
          <w:b w:val="0"/>
          <w:i w:val="0"/>
          <w:color w:val="1F1B2E"/>
          <w:sz w:val="21"/>
        </w:rPr>
        <w:t>18% é topo de faixa de manutenção predial e caro para limpeza e portaria. Com 12% a margem líquida fica em 8,94%, acima do mínimo configurado.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Botão Salvar na proposta, com o estado ao lado (salvando… / tudo salvo). O editor continua salvando sozinho meio segundo depois de cada mudança.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Bloco de reajuste no painel da proposta: mostra a data-base da convenção, quantos dias faltam para a repactuação e o texto da cláusula a escrever no contrato.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«Data-base da CCT» virou a primeira opção de índice de reajuste do contrato, com a explicação de por que índice de preços no aniversário custa de 4 a 8 meses de reajuste de folha por ano.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Bloco «de onde vem cada número» no painel: separa o que vem da convenção, o que vem da lei, o que o sistema calcula e o que depende do regime tributário e do município.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Versão 1.5 — 18/08/2026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/>
          <w:i w:val="0"/>
          <w:color w:val="1F1B2E"/>
          <w:sz w:val="21"/>
        </w:rPr>
        <w:t xml:space="preserve">As duas convenções de São Paulo 2026/2027 entraram no sistema: asseio e conservação (SIEMACO-SP × SEAC-SP) com 21 cargos, e vigilância patrimonial (SESVESP) com 19 — </w:t>
      </w:r>
      <w:r>
        <w:rPr>
          <w:rFonts w:ascii="Segoe UI" w:hAnsi="Segoe UI" w:cs="Segoe UI"/>
          <w:b w:val="0"/>
          <w:i w:val="0"/>
          <w:color w:val="1F1B2E"/>
          <w:sz w:val="21"/>
        </w:rPr>
        <w:t>com benefícios, data-base, reajuste e as cláusulas que mexem no custo do posto.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Vale-refeição e vale-transporte passaram a seguir os dias que o empregado trabalha NA ESCALA do posto: 21,7 em 5x2 e 15,2 em 12x36. O mesmo benefício custa cerca de 30% menos no plantão, e isso agora aparece no preço.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Corrigido um erro que subprecificava plantão pela metade: com o Módulo 4 ligado, o sistema zerava o fator inteiro da escala e tirava os dois empregados que um 12x36 exige por estrutura. Agora só a parcela de COBERTURA migra para o Módulo 4; a estrutural vale sempre.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Versão 1.4 — 18/08/2026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A convenção passou a guardar o que faltava para precificar: data-base e percentual do reajuste, a cláusula do adicional noturno no 12x36, o intervalo e a indenização quando não é concedido, CRTS, auxílio-creche, teto da cesta e o piso da jornada reduzida.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Cada proposta pode ter o seu regime tributário, RAT, FAP, turnover, absenteísmo, custos indiretos, ISS, modo (privado ou licitação) e onde a cobertura entra. Campo vazio usa o padrão de Configurações.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Aviso quando o campo de encargos recebe os ~79% que a convenção publica: aquele número é o total e já inclui 13º, férias, rescisão e cobertura, que aqui são módulos próprios.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No Simples sem RBT12 informado o sistema assume a última faixa e avisa, em vez de cair na primeira e devolver um preço que não existe.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Versão 1.3 — 18/08/2026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Motor de cálculo reescrito na cascata de seis módulos da IN SEGES/MP 05/2017 (Anexo VII-D), com memória aberta módulo a módulo.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Preço agora usa imposto por dentro: BASE ÷ (1 − T), no lugar da conta antiga. Custos indiretos viraram etapa própria, e «markup» passou a ser o lucro de planilha sobre custo direto + indiretos.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Quatro regimes tributários (Presumido, Real, Simples Anexo IV e CPRB) e dois modos de precificação (proposta privada e licitação, esta sem IRPJ e CSLL por vedação do TCU).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Encargos do submódulo 2.2 calculados por regime, com RAT × FAP.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Periculosidade e insalubridade deixaram de somar: paga-se a maior das duas (art. 193 §2º da CLT), e a afastada fica registrada na memória.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Módulo 3 (rescisão) calibrado pelo turnover e Módulo 4 (reposição do ausente) com trava anti-dupla-contagem contra o fator da escala.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Jornada abaixo de 4h paga 60% do piso; intervalo indenizado em posto unipessoal virou linha do Módulo 1.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Versão 1.2 — 18/08/2026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Gráficos refeitos. As colunas grossas em degradê, com o valor carimbado em cada uma, viraram um gráfico de linha com pontos e comentários no pico e no mês corrente. Barras de funil, conversão, perdas e margem passaram a trilhos de 6px, com o número fora da barra.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Todo gráfico ganhou uma tabela equivalente («Ver os números») e uma dica no passar do mouse, com a coluna inteira como alvo.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Versão 1.1 — 18/08/2026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A busca global saiu da barra do topo. Ela ficava colada em toda tela, disputando espaço com o título e repetindo o campo de busca que cada lista já tem dentro dela. Cada lista continua com o seu, que filtra o que está na frente do usuário.</w:t>
      </w:r>
    </w:p>
    <w:p>
      <w:pPr>
        <w:keepNext/>
        <w:spacing w:before="260" w:after="100"/>
      </w:pPr>
      <w:r>
        <w:rPr>
          <w:rFonts w:ascii="Segoe UI" w:hAnsi="Segoe UI" w:cs="Segoe UI"/>
          <w:b/>
          <w:i w:val="0"/>
          <w:color w:val="1F1B2E"/>
          <w:sz w:val="25"/>
        </w:rPr>
        <w:t>Versão 1.0 — 18/08/2026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Tela inicial refeita: o nome do sistema com o traço de luz, e os módulos numa fileira de quatro que anda pela seta. O botão Gerenciar escolhe quais módulos aparecem.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Tema escuro em todo o sistema (breu e violeta), no lugar do tema claro.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Logo da empresa no trilho de navegação e no ícone da aba.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Menu lateral reorganizado pelo ciclo da venda: Comercial → Propostas → Contratos, e depois Bases de cálculo, Análise e Configurações.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Escalas e turnos deixaram de ter tela própria: viraram abas dentro de Convenções, que é onde a conta do posto mora.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Lead ganhou estágio de conversão (Cliente, Convertido, Em proposta…) deduzido dos documentos, e a tela do lead abre mostrando as propostas com status e margem.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Banco novo, sem nenhum dado fictício: sem empresa de exemplo, sem convenção com salário inventado, sem catálogo de equipamentos.</w:t>
      </w:r>
    </w:p>
    <w:p>
      <w:pPr>
        <w:spacing w:after="60" w:line="288" w:lineRule="auto"/>
        <w:ind w:left="340"/>
      </w:pPr>
      <w:r>
        <w:rPr>
          <w:rFonts w:ascii="Segoe UI" w:hAnsi="Segoe UI" w:cs="Segoe UI"/>
          <w:b/>
          <w:i w:val="0"/>
          <w:color w:val="6D28D9"/>
          <w:sz w:val="21"/>
        </w:rPr>
        <w:t xml:space="preserve">•  </w:t>
      </w:r>
      <w:r>
        <w:rPr>
          <w:rFonts w:ascii="Segoe UI" w:hAnsi="Segoe UI" w:cs="Segoe UI"/>
          <w:b w:val="0"/>
          <w:i w:val="0"/>
          <w:color w:val="1F1B2E"/>
          <w:sz w:val="21"/>
        </w:rPr>
        <w:t>Correção do gatilho da linha do tempo, que derrubava todo cadastro de lead com «record "new" has no field "titulo"».</w:t>
      </w:r>
    </w:p>
    <w:sectPr w:rsidR="00FC693F" w:rsidRPr="0006063C" w:rsidSect="00034616"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Segoe UI"/>
        <w:b w:val="0"/>
        <w:i w:val="0"/>
        <w:color w:val="6F6A8A"/>
        <w:sz w:val="17"/>
      </w:rPr>
      <w:t xml:space="preserve">Mizys CRM · manual do sistema · versão 1.8 ·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