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5C4DE29" w:rsidP="1F8BF616" w:rsidRDefault="75C4DE29" w14:paraId="17C64177" w14:textId="67139155">
      <w:pPr>
        <w:spacing w:before="240" w:beforeAutospacing="off" w:after="240" w:afterAutospacing="off"/>
        <w:jc w:val="left"/>
        <w:rPr>
          <w:rFonts w:ascii="Arial" w:hAnsi="Arial" w:eastAsia="Arial" w:cs="Arial"/>
          <w:b w:val="1"/>
          <w:bCs w:val="1"/>
          <w:noProof w:val="0"/>
          <w:sz w:val="28"/>
          <w:szCs w:val="28"/>
          <w:lang w:val="pt-BR"/>
        </w:rPr>
      </w:pPr>
      <w:r w:rsidRPr="1F8BF616" w:rsidR="75C4DE29">
        <w:rPr>
          <w:rFonts w:ascii="Arial" w:hAnsi="Arial" w:eastAsia="Arial" w:cs="Arial"/>
          <w:b w:val="1"/>
          <w:bCs w:val="1"/>
          <w:noProof w:val="0"/>
          <w:sz w:val="28"/>
          <w:szCs w:val="28"/>
          <w:lang w:val="pt-BR"/>
        </w:rPr>
        <w:t>Guilherme da Silva Scher</w:t>
      </w:r>
    </w:p>
    <w:p w:rsidR="4E1ACE00" w:rsidP="1F8BF616" w:rsidRDefault="4E1ACE00" w14:paraId="195EF0AF" w14:textId="0F8FC1C8">
      <w:pPr>
        <w:pStyle w:val="Normal"/>
        <w:spacing w:before="240" w:beforeAutospacing="off" w:after="240" w:afterAutospacing="off"/>
        <w:jc w:val="right"/>
      </w:pPr>
      <w:r w:rsidR="4E1ACE00">
        <w:drawing>
          <wp:inline wp14:editId="10079846" wp14:anchorId="00094618">
            <wp:extent cx="897664" cy="914400"/>
            <wp:effectExtent l="0" t="0" r="0" b="0"/>
            <wp:docPr id="518041239" name="" title=""/>
            <wp:cNvGraphicFramePr>
              <a:graphicFrameLocks noChangeAspect="1"/>
            </wp:cNvGraphicFramePr>
            <a:graphic>
              <a:graphicData uri="http://schemas.openxmlformats.org/drawingml/2006/picture">
                <pic:pic>
                  <pic:nvPicPr>
                    <pic:cNvPr id="0" name=""/>
                    <pic:cNvPicPr/>
                  </pic:nvPicPr>
                  <pic:blipFill>
                    <a:blip r:embed="R393708e628284d0d">
                      <a:extLst>
                        <a:ext xmlns:a="http://schemas.openxmlformats.org/drawingml/2006/main" uri="{28A0092B-C50C-407E-A947-70E740481C1C}">
                          <a14:useLocalDpi val="0"/>
                        </a:ext>
                      </a:extLst>
                    </a:blip>
                    <a:stretch>
                      <a:fillRect/>
                    </a:stretch>
                  </pic:blipFill>
                  <pic:spPr>
                    <a:xfrm>
                      <a:off x="0" y="0"/>
                      <a:ext cx="897664" cy="914400"/>
                    </a:xfrm>
                    <a:prstGeom prst="rect">
                      <a:avLst/>
                    </a:prstGeom>
                  </pic:spPr>
                </pic:pic>
              </a:graphicData>
            </a:graphic>
          </wp:inline>
        </w:drawing>
      </w:r>
    </w:p>
    <w:p w:rsidR="11A03BBE" w:rsidP="1F8BF616" w:rsidRDefault="11A03BBE" w14:paraId="497F09E5" w14:textId="541539A3">
      <w:pPr>
        <w:spacing w:before="240" w:beforeAutospacing="off" w:after="240" w:afterAutospacing="off"/>
        <w:jc w:val="center"/>
        <w:rPr>
          <w:rFonts w:ascii="Arial" w:hAnsi="Arial" w:eastAsia="Arial" w:cs="Arial"/>
          <w:b w:val="1"/>
          <w:bCs w:val="1"/>
          <w:noProof w:val="0"/>
          <w:sz w:val="28"/>
          <w:szCs w:val="28"/>
          <w:lang w:val="pt-BR"/>
        </w:rPr>
      </w:pPr>
      <w:r w:rsidRPr="1F8BF616" w:rsidR="11A03BBE">
        <w:rPr>
          <w:rFonts w:ascii="Arial" w:hAnsi="Arial" w:eastAsia="Arial" w:cs="Arial"/>
          <w:b w:val="1"/>
          <w:bCs w:val="1"/>
          <w:noProof w:val="0"/>
          <w:sz w:val="28"/>
          <w:szCs w:val="28"/>
          <w:lang w:val="pt-BR"/>
        </w:rPr>
        <w:t>Introdução</w:t>
      </w:r>
    </w:p>
    <w:p w:rsidR="11A03BBE" w:rsidP="1F8BF616" w:rsidRDefault="11A03BBE" w14:paraId="28E40E16" w14:textId="110E2E52">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Nas últimas décadas, a arquitetura de computadores deu um salto enorme para acompanhar a crescente necessidade de mais processamento, armazenamento e eficiência. Hoje em dia, as arquiteturas paralelas e distribuídas, junto com a computação quântica, estão ganhando destaque como soluções importantes para atingir novos patamares de desempenho e resolver problemas de forma inovadora.</w:t>
      </w:r>
    </w:p>
    <w:p w:rsidR="11A03BBE" w:rsidP="1F8BF616" w:rsidRDefault="11A03BBE" w14:paraId="477A7D05" w14:textId="51F03628">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As arquiteturas paralelas e distribuídas são essenciais para lidar com grandes volumes de dados e realizar várias tarefas ao mesmo tempo. Com o aumento da complexidade dos sistemas e a quantidade de dados crescendo de forma exponencial, essas arquiteturas são muito utilizadas em áreas como inteligência artificial, simulações científicas, bancos de dados e sistemas de tempo real, onde ajudam a ganhar mais velocidade e eficiência.</w:t>
      </w:r>
    </w:p>
    <w:p w:rsidR="11A03BBE" w:rsidP="1F8BF616" w:rsidRDefault="11A03BBE" w14:paraId="59CFE71D" w14:textId="553F4B9B">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Já a computação quântica traz uma abordagem completamente diferente, baseada nos princípios da mecânica quântica. Ela abre a possibilidade de resolver problemas complexos que levariam anos para serem solucionados pelos supercomputadores atuais. Apesar de ainda estar em fase de desenvolvimento e enfrentar muitos desafios técnicos, a computação quântica tem potencial para transformar áreas como criptografia, otimização e a descoberta de novos materiais.</w:t>
      </w:r>
    </w:p>
    <w:p w:rsidR="11A03BBE" w:rsidP="1F8BF616" w:rsidRDefault="11A03BBE" w14:paraId="5F5FBFB1" w14:textId="2CB2EB34">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Essas tecnologias não são apenas avanços teóricos; elas formam a base para a próxima geração de inovações, possibilitando um desempenho muito maior e abrindo portas para resolver problemas de uma escala e complexidade que, até pouco tempo, pareciam inatingíveis. Entender essas arquiteturas nos ajuda a enxergar não só o que temos disponível hoje, mas também as oportunidades e desafios que vão moldar o futuro da computação.</w:t>
      </w:r>
    </w:p>
    <w:p w:rsidR="1F8BF616" w:rsidP="1F8BF616" w:rsidRDefault="1F8BF616" w14:paraId="6F1DF3E1" w14:textId="58981A69">
      <w:pPr>
        <w:spacing w:before="240" w:beforeAutospacing="off" w:after="240" w:afterAutospacing="off"/>
        <w:rPr>
          <w:rFonts w:ascii="Arial" w:hAnsi="Arial" w:eastAsia="Arial" w:cs="Arial"/>
          <w:b w:val="0"/>
          <w:bCs w:val="0"/>
          <w:noProof w:val="0"/>
          <w:sz w:val="24"/>
          <w:szCs w:val="24"/>
          <w:lang w:val="pt-BR"/>
        </w:rPr>
      </w:pPr>
    </w:p>
    <w:p w:rsidR="11A03BBE" w:rsidP="1F8BF616" w:rsidRDefault="11A03BBE" w14:paraId="32294090" w14:textId="2FEF0FB8">
      <w:pPr>
        <w:spacing w:before="240" w:beforeAutospacing="off" w:after="240"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Arquiteturas Paralelas e Distribuídas</w:t>
      </w:r>
    </w:p>
    <w:p w:rsidR="11A03BBE" w:rsidP="1F8BF616" w:rsidRDefault="11A03BBE" w14:paraId="4926AB0B" w14:textId="597D6C88">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As arquiteturas paralelas e distribuídas têm o objetivo de melhorar o desempenho dos sistemas computacionais, permitindo o processamento simultâneo de várias tarefas. Isso é especialmente útil em aplicações que precisam de alto desempenho, como análise de grandes volumes de dados, inteligência artificial e simulações complexas. Existem várias formas de paralelismo, e as principais são o paralelismo em nível de instrução (ILP) e o paralelismo em nível de dados (DLP), cada uma focada em diferentes aspectos do processamento paralelo.</w:t>
      </w:r>
    </w:p>
    <w:p w:rsidR="11A03BBE" w:rsidP="1F8BF616" w:rsidRDefault="11A03BBE" w14:paraId="26768AE8" w14:textId="0E6505FE">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Paralelismo em Nível de Instrução (ILP)</w:t>
      </w:r>
    </w:p>
    <w:p w:rsidR="11A03BBE" w:rsidP="1F8BF616" w:rsidRDefault="11A03BBE" w14:paraId="12DB1F49" w14:textId="22970C40">
      <w:pPr>
        <w:pStyle w:val="Normal"/>
        <w:spacing w:before="240" w:beforeAutospacing="off" w:after="240" w:afterAutospacing="off"/>
        <w:jc w:val="both"/>
      </w:pPr>
      <w:r w:rsidRPr="1F8BF616" w:rsidR="11A03BBE">
        <w:rPr>
          <w:rFonts w:ascii="Arial" w:hAnsi="Arial" w:eastAsia="Arial" w:cs="Arial"/>
          <w:b w:val="0"/>
          <w:bCs w:val="0"/>
          <w:noProof w:val="0"/>
          <w:sz w:val="24"/>
          <w:szCs w:val="24"/>
          <w:lang w:val="pt-BR"/>
        </w:rPr>
        <w:t>O paralelismo em nível de instrução se concentra na execução de várias instruções ao mesmo tempo dentro de um único processador. Isso é possível porque algumas instruções não dependem de outras e, portanto, podem ser executadas em paralelo. Para alcançar esse paralelismo, as arquiteturas ILP usam técnicas como pipelines, onde as instruções são divididas em etapas que podem ser executadas em sequência, e a execução especulativa, que antecipa a execução de instruções antes de saber se elas serão realmente necessárias</w:t>
      </w:r>
      <w:r w:rsidRPr="1F8BF616" w:rsidR="11A03BBE">
        <w:rPr>
          <w:rFonts w:ascii="Arial" w:hAnsi="Arial" w:eastAsia="Arial" w:cs="Arial"/>
          <w:b w:val="0"/>
          <w:bCs w:val="0"/>
          <w:noProof w:val="0"/>
          <w:sz w:val="24"/>
          <w:szCs w:val="24"/>
          <w:lang w:val="pt-BR"/>
        </w:rPr>
        <w:t>.</w:t>
      </w:r>
    </w:p>
    <w:p w:rsidR="48D08520" w:rsidP="1F8BF616" w:rsidRDefault="48D08520" w14:paraId="6166A1AD" w14:textId="5049265E">
      <w:pPr>
        <w:pStyle w:val="Normal"/>
        <w:spacing w:before="240" w:beforeAutospacing="off" w:after="240" w:afterAutospacing="off"/>
        <w:jc w:val="center"/>
      </w:pPr>
      <w:r w:rsidR="48D08520">
        <w:drawing>
          <wp:inline wp14:editId="38484A5F" wp14:anchorId="36E8DEDF">
            <wp:extent cx="2990848" cy="2244381"/>
            <wp:effectExtent l="0" t="0" r="0" b="0"/>
            <wp:docPr id="1727248398" name="" title=""/>
            <wp:cNvGraphicFramePr>
              <a:graphicFrameLocks noChangeAspect="1"/>
            </wp:cNvGraphicFramePr>
            <a:graphic>
              <a:graphicData uri="http://schemas.openxmlformats.org/drawingml/2006/picture">
                <pic:pic>
                  <pic:nvPicPr>
                    <pic:cNvPr id="0" name=""/>
                    <pic:cNvPicPr/>
                  </pic:nvPicPr>
                  <pic:blipFill>
                    <a:blip r:embed="R12eda5f6a51c46bb">
                      <a:extLst>
                        <a:ext xmlns:a="http://schemas.openxmlformats.org/drawingml/2006/main" uri="{28A0092B-C50C-407E-A947-70E740481C1C}">
                          <a14:useLocalDpi val="0"/>
                        </a:ext>
                      </a:extLst>
                    </a:blip>
                    <a:stretch>
                      <a:fillRect/>
                    </a:stretch>
                  </pic:blipFill>
                  <pic:spPr>
                    <a:xfrm>
                      <a:off x="0" y="0"/>
                      <a:ext cx="2990848" cy="2244381"/>
                    </a:xfrm>
                    <a:prstGeom prst="rect">
                      <a:avLst/>
                    </a:prstGeom>
                  </pic:spPr>
                </pic:pic>
              </a:graphicData>
            </a:graphic>
          </wp:inline>
        </w:drawing>
      </w:r>
    </w:p>
    <w:p w:rsidR="11A03BBE" w:rsidP="1F8BF616" w:rsidRDefault="11A03BBE" w14:paraId="218F72A8" w14:textId="71E44273">
      <w:pPr>
        <w:spacing w:before="240" w:beforeAutospacing="off" w:after="240"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Exemplo:</w:t>
      </w:r>
    </w:p>
    <w:p w:rsidR="11A03BBE" w:rsidP="1F8BF616" w:rsidRDefault="11A03BBE" w14:paraId="7E06C722" w14:textId="4E5DBCE3">
      <w:pPr>
        <w:pStyle w:val="ListParagraph"/>
        <w:numPr>
          <w:ilvl w:val="0"/>
          <w:numId w:val="7"/>
        </w:numPr>
        <w:spacing w:before="0" w:beforeAutospacing="off" w:after="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Processadores modernos (Intel, AMD)</w:t>
      </w:r>
      <w:r w:rsidRPr="1F8BF616" w:rsidR="11A03BBE">
        <w:rPr>
          <w:rFonts w:ascii="Arial" w:hAnsi="Arial" w:eastAsia="Arial" w:cs="Arial"/>
          <w:b w:val="0"/>
          <w:bCs w:val="0"/>
          <w:noProof w:val="0"/>
          <w:sz w:val="24"/>
          <w:szCs w:val="24"/>
          <w:lang w:val="pt-BR"/>
        </w:rPr>
        <w:t>: A maioria dos processadores usa ILP para executar instruções simultâneas em pipeline, otimizando o desempenho ao acelerar o processamento de instruções independentes.</w:t>
      </w:r>
    </w:p>
    <w:p w:rsidR="11A03BBE" w:rsidP="1F8BF616" w:rsidRDefault="11A03BBE" w14:paraId="413EBBC6" w14:textId="193CC712">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Paralelismo em Nível de Dados (DLP)</w:t>
      </w:r>
    </w:p>
    <w:p w:rsidR="11A03BBE" w:rsidP="1F8BF616" w:rsidRDefault="11A03BBE" w14:paraId="1E85EB92" w14:textId="48733F18">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O paralelismo em nível de dados envolve a execução de uma mesma operação em várias unidades de dados ao mesmo tempo. Esse tipo de paralelismo é comum em operações matemáticas ou de processamento de imagens, onde a mesma instrução é aplicada a grandes conjuntos de dados independentes. Tecnologias como processadores vetoriais e </w:t>
      </w:r>
      <w:r w:rsidRPr="1F8BF616" w:rsidR="11A03BBE">
        <w:rPr>
          <w:rFonts w:ascii="Arial" w:hAnsi="Arial" w:eastAsia="Arial" w:cs="Arial"/>
          <w:b w:val="0"/>
          <w:bCs w:val="0"/>
          <w:noProof w:val="0"/>
          <w:sz w:val="24"/>
          <w:szCs w:val="24"/>
          <w:lang w:val="pt-BR"/>
        </w:rPr>
        <w:t>GPUs</w:t>
      </w:r>
      <w:r w:rsidRPr="1F8BF616" w:rsidR="11A03BBE">
        <w:rPr>
          <w:rFonts w:ascii="Arial" w:hAnsi="Arial" w:eastAsia="Arial" w:cs="Arial"/>
          <w:b w:val="0"/>
          <w:bCs w:val="0"/>
          <w:noProof w:val="0"/>
          <w:sz w:val="24"/>
          <w:szCs w:val="24"/>
          <w:lang w:val="pt-BR"/>
        </w:rPr>
        <w:t xml:space="preserve"> são exemplos típicos de DLP, realizando operações massivas de forma paralela.</w:t>
      </w:r>
    </w:p>
    <w:p w:rsidR="1F8BF616" w:rsidP="1F8BF616" w:rsidRDefault="1F8BF616" w14:paraId="6BB1E18E" w14:textId="4831FDD1">
      <w:pPr>
        <w:pStyle w:val="Normal"/>
        <w:spacing w:before="240" w:beforeAutospacing="off" w:after="240" w:afterAutospacing="off"/>
        <w:jc w:val="center"/>
      </w:pPr>
    </w:p>
    <w:p w:rsidR="11A03BBE" w:rsidP="1F8BF616" w:rsidRDefault="11A03BBE" w14:paraId="212C2F49" w14:textId="6EC8000C">
      <w:pPr>
        <w:spacing w:before="240" w:beforeAutospacing="off" w:after="240"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Exemplos:</w:t>
      </w:r>
    </w:p>
    <w:p w:rsidR="11A03BBE" w:rsidP="1F8BF616" w:rsidRDefault="11A03BBE" w14:paraId="4DD8D658" w14:textId="534050E9">
      <w:pPr>
        <w:pStyle w:val="ListParagraph"/>
        <w:numPr>
          <w:ilvl w:val="0"/>
          <w:numId w:val="8"/>
        </w:numPr>
        <w:spacing w:before="0" w:beforeAutospacing="off" w:after="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GPUs</w:t>
      </w:r>
      <w:r w:rsidRPr="1F8BF616" w:rsidR="11A03BBE">
        <w:rPr>
          <w:rFonts w:ascii="Arial" w:hAnsi="Arial" w:eastAsia="Arial" w:cs="Arial"/>
          <w:b w:val="0"/>
          <w:bCs w:val="0"/>
          <w:noProof w:val="0"/>
          <w:sz w:val="24"/>
          <w:szCs w:val="24"/>
          <w:lang w:val="pt-BR"/>
        </w:rPr>
        <w:t xml:space="preserve"> (Unidades de Processamento Gráfico)</w:t>
      </w:r>
      <w:r w:rsidRPr="1F8BF616" w:rsidR="11A03BBE">
        <w:rPr>
          <w:rFonts w:ascii="Arial" w:hAnsi="Arial" w:eastAsia="Arial" w:cs="Arial"/>
          <w:b w:val="0"/>
          <w:bCs w:val="0"/>
          <w:noProof w:val="0"/>
          <w:sz w:val="24"/>
          <w:szCs w:val="24"/>
          <w:lang w:val="pt-BR"/>
        </w:rPr>
        <w:t xml:space="preserve">: Usadas principalmente em gráficos e computação científica, as </w:t>
      </w:r>
      <w:r w:rsidRPr="1F8BF616" w:rsidR="11A03BBE">
        <w:rPr>
          <w:rFonts w:ascii="Arial" w:hAnsi="Arial" w:eastAsia="Arial" w:cs="Arial"/>
          <w:b w:val="0"/>
          <w:bCs w:val="0"/>
          <w:noProof w:val="0"/>
          <w:sz w:val="24"/>
          <w:szCs w:val="24"/>
          <w:lang w:val="pt-BR"/>
        </w:rPr>
        <w:t>GPUs</w:t>
      </w:r>
      <w:r w:rsidRPr="1F8BF616" w:rsidR="11A03BBE">
        <w:rPr>
          <w:rFonts w:ascii="Arial" w:hAnsi="Arial" w:eastAsia="Arial" w:cs="Arial"/>
          <w:b w:val="0"/>
          <w:bCs w:val="0"/>
          <w:noProof w:val="0"/>
          <w:sz w:val="24"/>
          <w:szCs w:val="24"/>
          <w:lang w:val="pt-BR"/>
        </w:rPr>
        <w:t xml:space="preserve"> têm milhares de núcleos que executam operações simultâneas em grandes volumes de dados, sendo essenciais em áreas como aprendizado de máquina e simulações.</w:t>
      </w:r>
    </w:p>
    <w:p w:rsidR="11A03BBE" w:rsidP="1F8BF616" w:rsidRDefault="11A03BBE" w14:paraId="1BD78D57" w14:textId="66C317CC">
      <w:pPr>
        <w:pStyle w:val="ListParagraph"/>
        <w:numPr>
          <w:ilvl w:val="0"/>
          <w:numId w:val="8"/>
        </w:numPr>
        <w:spacing w:before="0" w:beforeAutospacing="off" w:after="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Processadores SIMD (Single </w:t>
      </w:r>
      <w:r w:rsidRPr="1F8BF616" w:rsidR="11A03BBE">
        <w:rPr>
          <w:rFonts w:ascii="Arial" w:hAnsi="Arial" w:eastAsia="Arial" w:cs="Arial"/>
          <w:b w:val="0"/>
          <w:bCs w:val="0"/>
          <w:noProof w:val="0"/>
          <w:sz w:val="24"/>
          <w:szCs w:val="24"/>
          <w:lang w:val="pt-BR"/>
        </w:rPr>
        <w:t>Instruction</w:t>
      </w:r>
      <w:r w:rsidRPr="1F8BF616" w:rsidR="11A03BBE">
        <w:rPr>
          <w:rFonts w:ascii="Arial" w:hAnsi="Arial" w:eastAsia="Arial" w:cs="Arial"/>
          <w:b w:val="0"/>
          <w:bCs w:val="0"/>
          <w:noProof w:val="0"/>
          <w:sz w:val="24"/>
          <w:szCs w:val="24"/>
          <w:lang w:val="pt-BR"/>
        </w:rPr>
        <w:t xml:space="preserve">, </w:t>
      </w:r>
      <w:r w:rsidRPr="1F8BF616" w:rsidR="11A03BBE">
        <w:rPr>
          <w:rFonts w:ascii="Arial" w:hAnsi="Arial" w:eastAsia="Arial" w:cs="Arial"/>
          <w:b w:val="0"/>
          <w:bCs w:val="0"/>
          <w:noProof w:val="0"/>
          <w:sz w:val="24"/>
          <w:szCs w:val="24"/>
          <w:lang w:val="pt-BR"/>
        </w:rPr>
        <w:t>Multiple</w:t>
      </w:r>
      <w:r w:rsidRPr="1F8BF616" w:rsidR="11A03BBE">
        <w:rPr>
          <w:rFonts w:ascii="Arial" w:hAnsi="Arial" w:eastAsia="Arial" w:cs="Arial"/>
          <w:b w:val="0"/>
          <w:bCs w:val="0"/>
          <w:noProof w:val="0"/>
          <w:sz w:val="24"/>
          <w:szCs w:val="24"/>
          <w:lang w:val="pt-BR"/>
        </w:rPr>
        <w:t xml:space="preserve"> Data)</w:t>
      </w:r>
      <w:r w:rsidRPr="1F8BF616" w:rsidR="11A03BBE">
        <w:rPr>
          <w:rFonts w:ascii="Arial" w:hAnsi="Arial" w:eastAsia="Arial" w:cs="Arial"/>
          <w:b w:val="0"/>
          <w:bCs w:val="0"/>
          <w:noProof w:val="0"/>
          <w:sz w:val="24"/>
          <w:szCs w:val="24"/>
          <w:lang w:val="pt-BR"/>
        </w:rPr>
        <w:t>: Aplicam a mesma instrução a diferentes conjuntos de dados, sendo muito úteis em aplicações que precisam de processamento paralelo em grande escala, como renderização gráfica e processamento de imagens.</w:t>
      </w:r>
    </w:p>
    <w:p w:rsidR="11A03BBE" w:rsidP="1F8BF616" w:rsidRDefault="11A03BBE" w14:paraId="47CBE7AB" w14:textId="27A9ED8F">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Arquiteturas Distribuídas</w:t>
      </w:r>
    </w:p>
    <w:p w:rsidR="11A03BBE" w:rsidP="1F8BF616" w:rsidRDefault="11A03BBE" w14:paraId="58EDD7C2" w14:textId="5BC5A460">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As arquiteturas distribuídas são sistemas formados por vários computadores ou unidades de processamento que trabalham juntos para resolver problemas de maneira cooperativa e eficiente. Em vez de centralizar todas as operações em uma única máquina, os sistemas distribuídos distribuem a carga de trabalho entre várias máquinas, ou "nós", que se comunicam por meio de uma rede. Isso permite que o sistema como um todo execute tarefas complexas de forma mais rápida e escalável.</w:t>
      </w:r>
    </w:p>
    <w:p w:rsidR="62534848" w:rsidP="1F8BF616" w:rsidRDefault="62534848" w14:paraId="6292FD1D" w14:textId="26F7F13F">
      <w:pPr>
        <w:pStyle w:val="Normal"/>
        <w:spacing w:before="240" w:beforeAutospacing="off" w:after="240" w:afterAutospacing="off"/>
        <w:jc w:val="center"/>
      </w:pPr>
      <w:r w:rsidR="62534848">
        <w:drawing>
          <wp:inline wp14:editId="03381B67" wp14:anchorId="2055A082">
            <wp:extent cx="3780979" cy="2289978"/>
            <wp:effectExtent l="0" t="0" r="0" b="0"/>
            <wp:docPr id="1123781419" name="" title=""/>
            <wp:cNvGraphicFramePr>
              <a:graphicFrameLocks noChangeAspect="1"/>
            </wp:cNvGraphicFramePr>
            <a:graphic>
              <a:graphicData uri="http://schemas.openxmlformats.org/drawingml/2006/picture">
                <pic:pic>
                  <pic:nvPicPr>
                    <pic:cNvPr id="0" name=""/>
                    <pic:cNvPicPr/>
                  </pic:nvPicPr>
                  <pic:blipFill>
                    <a:blip r:embed="R92f80f695f454ee8">
                      <a:extLst>
                        <a:ext xmlns:a="http://schemas.openxmlformats.org/drawingml/2006/main" uri="{28A0092B-C50C-407E-A947-70E740481C1C}">
                          <a14:useLocalDpi val="0"/>
                        </a:ext>
                      </a:extLst>
                    </a:blip>
                    <a:stretch>
                      <a:fillRect/>
                    </a:stretch>
                  </pic:blipFill>
                  <pic:spPr>
                    <a:xfrm>
                      <a:off x="0" y="0"/>
                      <a:ext cx="3780979" cy="2289978"/>
                    </a:xfrm>
                    <a:prstGeom prst="rect">
                      <a:avLst/>
                    </a:prstGeom>
                  </pic:spPr>
                </pic:pic>
              </a:graphicData>
            </a:graphic>
          </wp:inline>
        </w:drawing>
      </w:r>
    </w:p>
    <w:p w:rsidR="11A03BBE" w:rsidP="1F8BF616" w:rsidRDefault="11A03BBE" w14:paraId="47216A79" w14:textId="0C83A954">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Conceito de Sistemas Distribuídos</w:t>
      </w:r>
    </w:p>
    <w:p w:rsidR="11A03BBE" w:rsidP="1F8BF616" w:rsidRDefault="11A03BBE" w14:paraId="1FD63FF8" w14:textId="76C1E2E7">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Em um sistema distribuído, cada nó ou unidade de processamento foca em uma parte do problema geral, compartilhando dados e resultados parciais por meio da rede. Esses nós operam de forma independente, mas coordenada, o que garante uma execução eficiente de tarefas que demandam grande capacidade de processamento ou paralelismo. A divisão do trabalho entre os nós melhora o desempenho, a escalabilidade e a disponibilidade, além de garantir que falhas em um ou mais </w:t>
      </w:r>
      <w:r w:rsidRPr="1F8BF616" w:rsidR="11A03BBE">
        <w:rPr>
          <w:rFonts w:ascii="Arial" w:hAnsi="Arial" w:eastAsia="Arial" w:cs="Arial"/>
          <w:b w:val="0"/>
          <w:bCs w:val="0"/>
          <w:noProof w:val="0"/>
          <w:sz w:val="24"/>
          <w:szCs w:val="24"/>
          <w:lang w:val="pt-BR"/>
        </w:rPr>
        <w:t>nós não prejudiquem</w:t>
      </w:r>
      <w:r w:rsidRPr="1F8BF616" w:rsidR="11A03BBE">
        <w:rPr>
          <w:rFonts w:ascii="Arial" w:hAnsi="Arial" w:eastAsia="Arial" w:cs="Arial"/>
          <w:b w:val="0"/>
          <w:bCs w:val="0"/>
          <w:noProof w:val="0"/>
          <w:sz w:val="24"/>
          <w:szCs w:val="24"/>
          <w:lang w:val="pt-BR"/>
        </w:rPr>
        <w:t xml:space="preserve"> o funcionamento do sistema como um todo.</w:t>
      </w:r>
    </w:p>
    <w:p w:rsidR="11A03BBE" w:rsidP="1F8BF616" w:rsidRDefault="11A03BBE" w14:paraId="0900348D" w14:textId="2F3447F3">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Comunicação e Cooperação em Sistemas Distribuídos</w:t>
      </w:r>
    </w:p>
    <w:p w:rsidR="11A03BBE" w:rsidP="1F8BF616" w:rsidRDefault="11A03BBE" w14:paraId="3BEB82F0" w14:textId="7B1FEBAE">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Para garantir que os nós cooperem de forma eficiente, os sistemas distribuídos usam protocolos de comunicação que coordenam o envio e o recebimento de dados entre as máquinas. Existem várias maneiras de se comunicar em um sistema distribuído:</w:t>
      </w:r>
    </w:p>
    <w:p w:rsidR="11A03BBE" w:rsidP="1F8BF616" w:rsidRDefault="11A03BBE" w14:paraId="1F532A65" w14:textId="2E77FB61">
      <w:pPr>
        <w:pStyle w:val="ListParagraph"/>
        <w:numPr>
          <w:ilvl w:val="0"/>
          <w:numId w:val="10"/>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Mensagens (</w:t>
      </w:r>
      <w:r w:rsidRPr="1F8BF616" w:rsidR="11A03BBE">
        <w:rPr>
          <w:rFonts w:ascii="Arial" w:hAnsi="Arial" w:eastAsia="Arial" w:cs="Arial"/>
          <w:b w:val="0"/>
          <w:bCs w:val="0"/>
          <w:noProof w:val="0"/>
          <w:sz w:val="24"/>
          <w:szCs w:val="24"/>
          <w:lang w:val="pt-BR"/>
        </w:rPr>
        <w:t>Message</w:t>
      </w:r>
      <w:r w:rsidRPr="1F8BF616" w:rsidR="11A03BBE">
        <w:rPr>
          <w:rFonts w:ascii="Arial" w:hAnsi="Arial" w:eastAsia="Arial" w:cs="Arial"/>
          <w:b w:val="0"/>
          <w:bCs w:val="0"/>
          <w:noProof w:val="0"/>
          <w:sz w:val="24"/>
          <w:szCs w:val="24"/>
          <w:lang w:val="pt-BR"/>
        </w:rPr>
        <w:t xml:space="preserve"> </w:t>
      </w:r>
      <w:r w:rsidRPr="1F8BF616" w:rsidR="11A03BBE">
        <w:rPr>
          <w:rFonts w:ascii="Arial" w:hAnsi="Arial" w:eastAsia="Arial" w:cs="Arial"/>
          <w:b w:val="0"/>
          <w:bCs w:val="0"/>
          <w:noProof w:val="0"/>
          <w:sz w:val="24"/>
          <w:szCs w:val="24"/>
          <w:lang w:val="pt-BR"/>
        </w:rPr>
        <w:t>Passing</w:t>
      </w:r>
      <w:r w:rsidRPr="1F8BF616" w:rsidR="11A03BBE">
        <w:rPr>
          <w:rFonts w:ascii="Arial" w:hAnsi="Arial" w:eastAsia="Arial" w:cs="Arial"/>
          <w:b w:val="0"/>
          <w:bCs w:val="0"/>
          <w:noProof w:val="0"/>
          <w:sz w:val="24"/>
          <w:szCs w:val="24"/>
          <w:lang w:val="pt-BR"/>
        </w:rPr>
        <w:t>)</w:t>
      </w:r>
      <w:r w:rsidRPr="1F8BF616" w:rsidR="11A03BBE">
        <w:rPr>
          <w:rFonts w:ascii="Arial" w:hAnsi="Arial" w:eastAsia="Arial" w:cs="Arial"/>
          <w:b w:val="0"/>
          <w:bCs w:val="0"/>
          <w:noProof w:val="0"/>
          <w:sz w:val="24"/>
          <w:szCs w:val="24"/>
          <w:lang w:val="pt-BR"/>
        </w:rPr>
        <w:t>: Os nós trocam mensagens diretas entre si para compartilhar informações e sincronizar as tarefas. Esse método é comum em sistemas que exigem troca rápida de dados.</w:t>
      </w:r>
    </w:p>
    <w:p w:rsidR="11A03BBE" w:rsidP="1F8BF616" w:rsidRDefault="11A03BBE" w14:paraId="71D88ECA" w14:textId="5607BF7D">
      <w:pPr>
        <w:pStyle w:val="ListParagraph"/>
        <w:numPr>
          <w:ilvl w:val="0"/>
          <w:numId w:val="10"/>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Middleware</w:t>
      </w:r>
      <w:r w:rsidRPr="1F8BF616" w:rsidR="11A03BBE">
        <w:rPr>
          <w:rFonts w:ascii="Arial" w:hAnsi="Arial" w:eastAsia="Arial" w:cs="Arial"/>
          <w:b w:val="0"/>
          <w:bCs w:val="0"/>
          <w:noProof w:val="0"/>
          <w:sz w:val="24"/>
          <w:szCs w:val="24"/>
          <w:lang w:val="pt-BR"/>
        </w:rPr>
        <w:t>: Algumas arquiteturas utilizam uma camada de middleware, que facilita a comunicação entre os nós, gerencia os dados e oferece abstrações para simplificar a interação entre as máquinas. O middleware atua como um intermediário, gerenciando o envio e a entrega das mensagens.</w:t>
      </w:r>
    </w:p>
    <w:p w:rsidR="11A03BBE" w:rsidP="1F8BF616" w:rsidRDefault="11A03BBE" w14:paraId="16C076F3" w14:textId="13250402">
      <w:pPr>
        <w:pStyle w:val="ListParagraph"/>
        <w:numPr>
          <w:ilvl w:val="0"/>
          <w:numId w:val="10"/>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Compartilhamento de Arquivos e Banco de Dados Distribuídos</w:t>
      </w:r>
      <w:r w:rsidRPr="1F8BF616" w:rsidR="11A03BBE">
        <w:rPr>
          <w:rFonts w:ascii="Arial" w:hAnsi="Arial" w:eastAsia="Arial" w:cs="Arial"/>
          <w:b w:val="0"/>
          <w:bCs w:val="0"/>
          <w:noProof w:val="0"/>
          <w:sz w:val="24"/>
          <w:szCs w:val="24"/>
          <w:lang w:val="pt-BR"/>
        </w:rPr>
        <w:t>: Em algumas arquiteturas, os dados são armazenados de forma distribuída e acessados pelos nós quando necessário. Bancos de dados distribuídos mantêm a consistência dos dados entre os nós, permitindo que cada unidade de processamento acesse e modifique os dados de forma coordenada.</w:t>
      </w:r>
    </w:p>
    <w:p w:rsidR="11A03BBE" w:rsidP="1F8BF616" w:rsidRDefault="11A03BBE" w14:paraId="19D10C4E" w14:textId="3613405B">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Essas formas de comunicação tornam possível o processamento de grandes volumes de dados e a execução de tarefas de forma colaborativa, dividindo a carga de trabalho entre os nós para melhorar a eficiência.</w:t>
      </w:r>
    </w:p>
    <w:p w:rsidR="11A03BBE" w:rsidP="1F8BF616" w:rsidRDefault="11A03BBE" w14:paraId="6C5B0360" w14:textId="59F16943">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Exemplos de Sistemas Distribuídos</w:t>
      </w:r>
    </w:p>
    <w:p w:rsidR="11A03BBE" w:rsidP="1F8BF616" w:rsidRDefault="11A03BBE" w14:paraId="7C15120A" w14:textId="106FE860">
      <w:pPr>
        <w:pStyle w:val="ListParagraph"/>
        <w:numPr>
          <w:ilvl w:val="0"/>
          <w:numId w:val="11"/>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Redes de Computadores</w:t>
      </w:r>
      <w:r w:rsidRPr="1F8BF616" w:rsidR="11A03BBE">
        <w:rPr>
          <w:rFonts w:ascii="Arial" w:hAnsi="Arial" w:eastAsia="Arial" w:cs="Arial"/>
          <w:b w:val="0"/>
          <w:bCs w:val="0"/>
          <w:noProof w:val="0"/>
          <w:sz w:val="24"/>
          <w:szCs w:val="24"/>
          <w:lang w:val="pt-BR"/>
        </w:rPr>
        <w:t>: Em redes de computadores distribuídas, diversos dispositivos conectados entre si compartilham recursos e dados. Um exemplo é o sistema de arquivos distribuído NFS (Network File System), que permite acessar dados em uma rede local de diferentes máquinas, como se fossem parte de um único sistema.</w:t>
      </w:r>
    </w:p>
    <w:p w:rsidR="11A03BBE" w:rsidP="1F8BF616" w:rsidRDefault="11A03BBE" w14:paraId="6EC2359B" w14:textId="18379CC4">
      <w:pPr>
        <w:pStyle w:val="ListParagraph"/>
        <w:numPr>
          <w:ilvl w:val="0"/>
          <w:numId w:val="11"/>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Computação em Nuvem</w:t>
      </w:r>
      <w:r w:rsidRPr="1F8BF616" w:rsidR="11A03BBE">
        <w:rPr>
          <w:rFonts w:ascii="Arial" w:hAnsi="Arial" w:eastAsia="Arial" w:cs="Arial"/>
          <w:b w:val="0"/>
          <w:bCs w:val="0"/>
          <w:noProof w:val="0"/>
          <w:sz w:val="24"/>
          <w:szCs w:val="24"/>
          <w:lang w:val="pt-BR"/>
        </w:rPr>
        <w:t xml:space="preserve">: Provedores de serviços em nuvem, como </w:t>
      </w:r>
      <w:r w:rsidRPr="1F8BF616" w:rsidR="11A03BBE">
        <w:rPr>
          <w:rFonts w:ascii="Arial" w:hAnsi="Arial" w:eastAsia="Arial" w:cs="Arial"/>
          <w:b w:val="0"/>
          <w:bCs w:val="0"/>
          <w:noProof w:val="0"/>
          <w:sz w:val="24"/>
          <w:szCs w:val="24"/>
          <w:lang w:val="pt-BR"/>
        </w:rPr>
        <w:t>Amazon</w:t>
      </w:r>
      <w:r w:rsidRPr="1F8BF616" w:rsidR="11A03BBE">
        <w:rPr>
          <w:rFonts w:ascii="Arial" w:hAnsi="Arial" w:eastAsia="Arial" w:cs="Arial"/>
          <w:b w:val="0"/>
          <w:bCs w:val="0"/>
          <w:noProof w:val="0"/>
          <w:sz w:val="24"/>
          <w:szCs w:val="24"/>
          <w:lang w:val="pt-BR"/>
        </w:rPr>
        <w:t xml:space="preserve"> Web Services (AWS), Microsoft Azure e Google Cloud, utilizam grandes redes de servidores distribuídos ao redor do mundo. Os usuários acessam esses servidores remotamente, o que possibilita o uso escalável e sob demanda de recursos como armazenamento e processamento. A nuvem usa balanceamento de carga e replicação de dados para distribuir tarefas e oferecer um ambiente resiliente e disponível.</w:t>
      </w:r>
    </w:p>
    <w:p w:rsidR="11A03BBE" w:rsidP="1F8BF616" w:rsidRDefault="11A03BBE" w14:paraId="046ED050" w14:textId="59598612">
      <w:pPr>
        <w:pStyle w:val="ListParagraph"/>
        <w:numPr>
          <w:ilvl w:val="0"/>
          <w:numId w:val="11"/>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Clusters de Servidores: Um cluster é um conjunto de servidores interconectados que trabalham como uma unidade para processar tarefas pesadas. Empresas utilizam clusters para garantir desempenho e disponibilidade em aplicações de grande porte. Bancos e lojas online, por exemplo, usam clusters para manter suas operações rápidas e estáveis, mesmo com alta demanda.</w:t>
      </w:r>
    </w:p>
    <w:p w:rsidR="1F8BF616" w:rsidP="1F8BF616" w:rsidRDefault="1F8BF616" w14:paraId="37F320CD" w14:textId="032CAECA">
      <w:pPr>
        <w:pStyle w:val="Normal"/>
        <w:spacing w:before="240" w:beforeAutospacing="off" w:after="240" w:afterAutospacing="off"/>
        <w:ind w:left="0"/>
        <w:rPr>
          <w:rFonts w:ascii="Arial" w:hAnsi="Arial" w:eastAsia="Arial" w:cs="Arial"/>
          <w:b w:val="0"/>
          <w:bCs w:val="0"/>
          <w:noProof w:val="0"/>
          <w:sz w:val="24"/>
          <w:szCs w:val="24"/>
          <w:lang w:val="pt-BR"/>
        </w:rPr>
      </w:pPr>
    </w:p>
    <w:p w:rsidR="4F4A758F" w:rsidP="1F8BF616" w:rsidRDefault="4F4A758F" w14:paraId="69D863C5" w14:textId="1A10A411">
      <w:pPr>
        <w:pStyle w:val="Heading3"/>
        <w:spacing w:before="281" w:beforeAutospacing="off" w:after="281" w:afterAutospacing="off"/>
        <w:rPr>
          <w:rFonts w:ascii="Arial" w:hAnsi="Arial" w:eastAsia="Arial" w:cs="Arial"/>
          <w:b w:val="1"/>
          <w:bCs w:val="1"/>
          <w:noProof w:val="0"/>
          <w:sz w:val="24"/>
          <w:szCs w:val="24"/>
          <w:lang w:val="pt-BR"/>
        </w:rPr>
      </w:pPr>
      <w:r w:rsidRPr="1F8BF616" w:rsidR="4F4A758F">
        <w:rPr>
          <w:rFonts w:ascii="Arial" w:hAnsi="Arial" w:eastAsia="Arial" w:cs="Arial"/>
          <w:b w:val="1"/>
          <w:bCs w:val="1"/>
          <w:noProof w:val="0"/>
          <w:sz w:val="24"/>
          <w:szCs w:val="24"/>
          <w:lang w:val="pt-BR"/>
        </w:rPr>
        <w:t>C</w:t>
      </w:r>
      <w:r w:rsidRPr="1F8BF616" w:rsidR="11A03BBE">
        <w:rPr>
          <w:rFonts w:ascii="Arial" w:hAnsi="Arial" w:eastAsia="Arial" w:cs="Arial"/>
          <w:b w:val="1"/>
          <w:bCs w:val="1"/>
          <w:noProof w:val="0"/>
          <w:sz w:val="24"/>
          <w:szCs w:val="24"/>
          <w:lang w:val="pt-BR"/>
        </w:rPr>
        <w:t>omputação</w:t>
      </w:r>
      <w:r w:rsidRPr="1F8BF616" w:rsidR="11A03BBE">
        <w:rPr>
          <w:rFonts w:ascii="Arial" w:hAnsi="Arial" w:eastAsia="Arial" w:cs="Arial"/>
          <w:b w:val="1"/>
          <w:bCs w:val="1"/>
          <w:noProof w:val="0"/>
          <w:sz w:val="24"/>
          <w:szCs w:val="24"/>
          <w:lang w:val="pt-BR"/>
        </w:rPr>
        <w:t xml:space="preserve"> Quântica</w:t>
      </w:r>
    </w:p>
    <w:p w:rsidR="11A03BBE" w:rsidP="1F8BF616" w:rsidRDefault="11A03BBE" w14:paraId="10D2904C" w14:textId="4E663313">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A computação quântica é uma abordagem revolucionária que explora os princípios da mecânica quântica para realizar cálculos de uma maneira completamente diferente dos computadores clássicos. Em vez de usar bits tradicionais, que podem estar no estado "0" ou "1", a computação quântica usa </w:t>
      </w:r>
      <w:r w:rsidRPr="1F8BF616" w:rsidR="11A03BBE">
        <w:rPr>
          <w:rFonts w:ascii="Arial" w:hAnsi="Arial" w:eastAsia="Arial" w:cs="Arial"/>
          <w:b w:val="0"/>
          <w:bCs w:val="0"/>
          <w:noProof w:val="0"/>
          <w:sz w:val="24"/>
          <w:szCs w:val="24"/>
          <w:lang w:val="pt-BR"/>
        </w:rPr>
        <w:t>qubits</w:t>
      </w:r>
      <w:r w:rsidRPr="1F8BF616" w:rsidR="11A03BBE">
        <w:rPr>
          <w:rFonts w:ascii="Arial" w:hAnsi="Arial" w:eastAsia="Arial" w:cs="Arial"/>
          <w:b w:val="0"/>
          <w:bCs w:val="0"/>
          <w:noProof w:val="0"/>
          <w:sz w:val="24"/>
          <w:szCs w:val="24"/>
          <w:lang w:val="pt-BR"/>
        </w:rPr>
        <w:t xml:space="preserve"> (bits quânticos), que têm a capacidade de representar múltiplos estados ao mesmo tempo, graças a propriedades como </w:t>
      </w:r>
      <w:r w:rsidRPr="1F8BF616" w:rsidR="11A03BBE">
        <w:rPr>
          <w:rFonts w:ascii="Arial" w:hAnsi="Arial" w:eastAsia="Arial" w:cs="Arial"/>
          <w:b w:val="0"/>
          <w:bCs w:val="0"/>
          <w:noProof w:val="0"/>
          <w:sz w:val="24"/>
          <w:szCs w:val="24"/>
          <w:lang w:val="pt-BR"/>
        </w:rPr>
        <w:t>superposição</w:t>
      </w:r>
      <w:r w:rsidRPr="1F8BF616" w:rsidR="11A03BBE">
        <w:rPr>
          <w:rFonts w:ascii="Arial" w:hAnsi="Arial" w:eastAsia="Arial" w:cs="Arial"/>
          <w:b w:val="0"/>
          <w:bCs w:val="0"/>
          <w:noProof w:val="0"/>
          <w:sz w:val="24"/>
          <w:szCs w:val="24"/>
          <w:lang w:val="pt-BR"/>
        </w:rPr>
        <w:t xml:space="preserve"> e </w:t>
      </w:r>
      <w:r w:rsidRPr="1F8BF616" w:rsidR="11A03BBE">
        <w:rPr>
          <w:rFonts w:ascii="Arial" w:hAnsi="Arial" w:eastAsia="Arial" w:cs="Arial"/>
          <w:b w:val="0"/>
          <w:bCs w:val="0"/>
          <w:noProof w:val="0"/>
          <w:sz w:val="24"/>
          <w:szCs w:val="24"/>
          <w:lang w:val="pt-BR"/>
        </w:rPr>
        <w:t>entrelaçamento</w:t>
      </w:r>
      <w:r w:rsidRPr="1F8BF616" w:rsidR="11A03BBE">
        <w:rPr>
          <w:rFonts w:ascii="Arial" w:hAnsi="Arial" w:eastAsia="Arial" w:cs="Arial"/>
          <w:b w:val="0"/>
          <w:bCs w:val="0"/>
          <w:noProof w:val="0"/>
          <w:sz w:val="24"/>
          <w:szCs w:val="24"/>
          <w:lang w:val="pt-BR"/>
        </w:rPr>
        <w:t>.</w:t>
      </w:r>
    </w:p>
    <w:p w:rsidR="4BFC984F" w:rsidP="1F8BF616" w:rsidRDefault="4BFC984F" w14:paraId="4A75D367" w14:textId="32419774">
      <w:pPr>
        <w:pStyle w:val="Normal"/>
        <w:spacing w:before="240" w:beforeAutospacing="off" w:after="240" w:afterAutospacing="off"/>
        <w:jc w:val="center"/>
      </w:pPr>
      <w:r w:rsidR="4BFC984F">
        <w:drawing>
          <wp:inline wp14:editId="3D13AE18" wp14:anchorId="73120350">
            <wp:extent cx="3251800" cy="1828800"/>
            <wp:effectExtent l="0" t="0" r="0" b="0"/>
            <wp:docPr id="2096313472" name="" title=""/>
            <wp:cNvGraphicFramePr>
              <a:graphicFrameLocks noChangeAspect="1"/>
            </wp:cNvGraphicFramePr>
            <a:graphic>
              <a:graphicData uri="http://schemas.openxmlformats.org/drawingml/2006/picture">
                <pic:pic>
                  <pic:nvPicPr>
                    <pic:cNvPr id="0" name=""/>
                    <pic:cNvPicPr/>
                  </pic:nvPicPr>
                  <pic:blipFill>
                    <a:blip r:embed="Rd4ee2d68357c499b">
                      <a:extLst>
                        <a:ext xmlns:a="http://schemas.openxmlformats.org/drawingml/2006/main" uri="{28A0092B-C50C-407E-A947-70E740481C1C}">
                          <a14:useLocalDpi val="0"/>
                        </a:ext>
                      </a:extLst>
                    </a:blip>
                    <a:stretch>
                      <a:fillRect/>
                    </a:stretch>
                  </pic:blipFill>
                  <pic:spPr>
                    <a:xfrm>
                      <a:off x="0" y="0"/>
                      <a:ext cx="3251800" cy="1828800"/>
                    </a:xfrm>
                    <a:prstGeom prst="rect">
                      <a:avLst/>
                    </a:prstGeom>
                  </pic:spPr>
                </pic:pic>
              </a:graphicData>
            </a:graphic>
          </wp:inline>
        </w:drawing>
      </w:r>
    </w:p>
    <w:p w:rsidR="11A03BBE" w:rsidP="1F8BF616" w:rsidRDefault="11A03BBE" w14:paraId="2321E16F" w14:textId="779461C9">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Princípios Básicos da Computação Quântica</w:t>
      </w:r>
    </w:p>
    <w:p w:rsidR="11A03BBE" w:rsidP="1F8BF616" w:rsidRDefault="11A03BBE" w14:paraId="7D80CC60" w14:textId="04791391">
      <w:pPr>
        <w:pStyle w:val="ListParagraph"/>
        <w:numPr>
          <w:ilvl w:val="0"/>
          <w:numId w:val="12"/>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Superposição</w:t>
      </w:r>
      <w:r w:rsidRPr="1F8BF616" w:rsidR="11A03BBE">
        <w:rPr>
          <w:rFonts w:ascii="Arial" w:hAnsi="Arial" w:eastAsia="Arial" w:cs="Arial"/>
          <w:b w:val="0"/>
          <w:bCs w:val="0"/>
          <w:noProof w:val="0"/>
          <w:sz w:val="24"/>
          <w:szCs w:val="24"/>
          <w:lang w:val="pt-BR"/>
        </w:rPr>
        <w:t xml:space="preserve">: Esse princípio permite que um </w:t>
      </w:r>
      <w:r w:rsidRPr="1F8BF616" w:rsidR="11A03BBE">
        <w:rPr>
          <w:rFonts w:ascii="Arial" w:hAnsi="Arial" w:eastAsia="Arial" w:cs="Arial"/>
          <w:b w:val="0"/>
          <w:bCs w:val="0"/>
          <w:noProof w:val="0"/>
          <w:sz w:val="24"/>
          <w:szCs w:val="24"/>
          <w:lang w:val="pt-BR"/>
        </w:rPr>
        <w:t>qubit</w:t>
      </w:r>
      <w:r w:rsidRPr="1F8BF616" w:rsidR="11A03BBE">
        <w:rPr>
          <w:rFonts w:ascii="Arial" w:hAnsi="Arial" w:eastAsia="Arial" w:cs="Arial"/>
          <w:b w:val="0"/>
          <w:bCs w:val="0"/>
          <w:noProof w:val="0"/>
          <w:sz w:val="24"/>
          <w:szCs w:val="24"/>
          <w:lang w:val="pt-BR"/>
        </w:rPr>
        <w:t xml:space="preserve"> esteja em uma combinação dos estados "0" e "1" ao mesmo tempo, diferente dos bits clássicos, que só podem estar em um único estado. Isso permite que computadores quânticos processem várias possibilidades ao mesmo tempo, aumentando o poder de processamento exponencialmente para certos tipos de problemas.</w:t>
      </w:r>
    </w:p>
    <w:p w:rsidR="11A03BBE" w:rsidP="1F8BF616" w:rsidRDefault="11A03BBE" w14:paraId="330051EC" w14:textId="7BFCFEAB">
      <w:pPr>
        <w:pStyle w:val="ListParagraph"/>
        <w:numPr>
          <w:ilvl w:val="0"/>
          <w:numId w:val="12"/>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Entrelaçamento (ou emaranhamento)</w:t>
      </w:r>
      <w:r w:rsidRPr="1F8BF616" w:rsidR="11A03BBE">
        <w:rPr>
          <w:rFonts w:ascii="Arial" w:hAnsi="Arial" w:eastAsia="Arial" w:cs="Arial"/>
          <w:b w:val="0"/>
          <w:bCs w:val="0"/>
          <w:noProof w:val="0"/>
          <w:sz w:val="24"/>
          <w:szCs w:val="24"/>
          <w:lang w:val="pt-BR"/>
        </w:rPr>
        <w:t xml:space="preserve">: O entrelaçamento é um fenômeno no qual dois ou mais </w:t>
      </w:r>
      <w:r w:rsidRPr="1F8BF616" w:rsidR="11A03BBE">
        <w:rPr>
          <w:rFonts w:ascii="Arial" w:hAnsi="Arial" w:eastAsia="Arial" w:cs="Arial"/>
          <w:b w:val="0"/>
          <w:bCs w:val="0"/>
          <w:noProof w:val="0"/>
          <w:sz w:val="24"/>
          <w:szCs w:val="24"/>
          <w:lang w:val="pt-BR"/>
        </w:rPr>
        <w:t>qubits</w:t>
      </w:r>
      <w:r w:rsidRPr="1F8BF616" w:rsidR="11A03BBE">
        <w:rPr>
          <w:rFonts w:ascii="Arial" w:hAnsi="Arial" w:eastAsia="Arial" w:cs="Arial"/>
          <w:b w:val="0"/>
          <w:bCs w:val="0"/>
          <w:noProof w:val="0"/>
          <w:sz w:val="24"/>
          <w:szCs w:val="24"/>
          <w:lang w:val="pt-BR"/>
        </w:rPr>
        <w:t xml:space="preserve"> se tornam interdependentes. O estado de um </w:t>
      </w:r>
      <w:r w:rsidRPr="1F8BF616" w:rsidR="11A03BBE">
        <w:rPr>
          <w:rFonts w:ascii="Arial" w:hAnsi="Arial" w:eastAsia="Arial" w:cs="Arial"/>
          <w:b w:val="0"/>
          <w:bCs w:val="0"/>
          <w:noProof w:val="0"/>
          <w:sz w:val="24"/>
          <w:szCs w:val="24"/>
          <w:lang w:val="pt-BR"/>
        </w:rPr>
        <w:t>qubit</w:t>
      </w:r>
      <w:r w:rsidRPr="1F8BF616" w:rsidR="11A03BBE">
        <w:rPr>
          <w:rFonts w:ascii="Arial" w:hAnsi="Arial" w:eastAsia="Arial" w:cs="Arial"/>
          <w:b w:val="0"/>
          <w:bCs w:val="0"/>
          <w:noProof w:val="0"/>
          <w:sz w:val="24"/>
          <w:szCs w:val="24"/>
          <w:lang w:val="pt-BR"/>
        </w:rPr>
        <w:t xml:space="preserve"> afeta instantaneamente o estado de outro, independentemente da distância entre eles. Essa conexão entre os </w:t>
      </w:r>
      <w:r w:rsidRPr="1F8BF616" w:rsidR="11A03BBE">
        <w:rPr>
          <w:rFonts w:ascii="Arial" w:hAnsi="Arial" w:eastAsia="Arial" w:cs="Arial"/>
          <w:b w:val="0"/>
          <w:bCs w:val="0"/>
          <w:noProof w:val="0"/>
          <w:sz w:val="24"/>
          <w:szCs w:val="24"/>
          <w:lang w:val="pt-BR"/>
        </w:rPr>
        <w:t>qubits</w:t>
      </w:r>
      <w:r w:rsidRPr="1F8BF616" w:rsidR="11A03BBE">
        <w:rPr>
          <w:rFonts w:ascii="Arial" w:hAnsi="Arial" w:eastAsia="Arial" w:cs="Arial"/>
          <w:b w:val="0"/>
          <w:bCs w:val="0"/>
          <w:noProof w:val="0"/>
          <w:sz w:val="24"/>
          <w:szCs w:val="24"/>
          <w:lang w:val="pt-BR"/>
        </w:rPr>
        <w:t xml:space="preserve"> possibilita um nível avançado de paralelismo e comunicação, permitindo a resolução de problemas de maneira muito mais rápida e eficiente.</w:t>
      </w:r>
    </w:p>
    <w:p w:rsidR="11A03BBE" w:rsidP="1F8BF616" w:rsidRDefault="11A03BBE" w14:paraId="56DB2244" w14:textId="67EA9D2F">
      <w:pPr>
        <w:pStyle w:val="ListParagraph"/>
        <w:numPr>
          <w:ilvl w:val="0"/>
          <w:numId w:val="12"/>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Interferência Quântica</w:t>
      </w:r>
      <w:r w:rsidRPr="1F8BF616" w:rsidR="11A03BBE">
        <w:rPr>
          <w:rFonts w:ascii="Arial" w:hAnsi="Arial" w:eastAsia="Arial" w:cs="Arial"/>
          <w:b w:val="0"/>
          <w:bCs w:val="0"/>
          <w:noProof w:val="0"/>
          <w:sz w:val="24"/>
          <w:szCs w:val="24"/>
          <w:lang w:val="pt-BR"/>
        </w:rPr>
        <w:t>: A interferência ajuda a direcionar os cálculos para a solução correta, amplificando os resultados desejados e cancelando os indesejados. Esse efeito é fundamental para os algoritmos quânticos, permitindo uma exploração eficiente do espaço de soluções.</w:t>
      </w:r>
    </w:p>
    <w:p w:rsidR="11A03BBE" w:rsidP="1F8BF616" w:rsidRDefault="11A03BBE" w14:paraId="11DC9AD3" w14:textId="3725F19C">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Áreas Promissoras para a Computação Quântica</w:t>
      </w:r>
    </w:p>
    <w:p w:rsidR="11A03BBE" w:rsidP="1F8BF616" w:rsidRDefault="11A03BBE" w14:paraId="1991D03B" w14:textId="19E7573E">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A computação quântica promete transformar várias áreas, especialmente aquelas onde a computação clássica enfrenta limitações. Algumas áreas onde ela pode ter um grande impacto incluem:</w:t>
      </w:r>
    </w:p>
    <w:p w:rsidR="11A03BBE" w:rsidP="1F8BF616" w:rsidRDefault="11A03BBE" w14:paraId="186720AA" w14:textId="5950EA60">
      <w:pPr>
        <w:pStyle w:val="ListParagraph"/>
        <w:numPr>
          <w:ilvl w:val="0"/>
          <w:numId w:val="13"/>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Criptografia</w:t>
      </w:r>
      <w:r w:rsidRPr="1F8BF616" w:rsidR="11A03BBE">
        <w:rPr>
          <w:rFonts w:ascii="Arial" w:hAnsi="Arial" w:eastAsia="Arial" w:cs="Arial"/>
          <w:b w:val="0"/>
          <w:bCs w:val="0"/>
          <w:noProof w:val="0"/>
          <w:sz w:val="24"/>
          <w:szCs w:val="24"/>
          <w:lang w:val="pt-BR"/>
        </w:rPr>
        <w:t xml:space="preserve">: A computação quântica pode quebrar os sistemas de criptografia clássicos, como o RSA, que são fundamentais para a segurança digital. Com algoritmos como o </w:t>
      </w:r>
      <w:r w:rsidRPr="1F8BF616" w:rsidR="11A03BBE">
        <w:rPr>
          <w:rFonts w:ascii="Arial" w:hAnsi="Arial" w:eastAsia="Arial" w:cs="Arial"/>
          <w:b w:val="0"/>
          <w:bCs w:val="0"/>
          <w:noProof w:val="0"/>
          <w:sz w:val="24"/>
          <w:szCs w:val="24"/>
          <w:lang w:val="pt-BR"/>
        </w:rPr>
        <w:t xml:space="preserve">algoritmo de </w:t>
      </w:r>
      <w:r w:rsidRPr="1F8BF616" w:rsidR="11A03BBE">
        <w:rPr>
          <w:rFonts w:ascii="Arial" w:hAnsi="Arial" w:eastAsia="Arial" w:cs="Arial"/>
          <w:b w:val="0"/>
          <w:bCs w:val="0"/>
          <w:noProof w:val="0"/>
          <w:sz w:val="24"/>
          <w:szCs w:val="24"/>
          <w:lang w:val="pt-BR"/>
        </w:rPr>
        <w:t>Shor</w:t>
      </w:r>
      <w:r w:rsidRPr="1F8BF616" w:rsidR="11A03BBE">
        <w:rPr>
          <w:rFonts w:ascii="Arial" w:hAnsi="Arial" w:eastAsia="Arial" w:cs="Arial"/>
          <w:b w:val="0"/>
          <w:bCs w:val="0"/>
          <w:noProof w:val="0"/>
          <w:sz w:val="24"/>
          <w:szCs w:val="24"/>
          <w:lang w:val="pt-BR"/>
        </w:rPr>
        <w:t xml:space="preserve">, computadores quânticos podem fatorar números grandes rapidamente, colocando em risco muitos sistemas criptográficos atuais. Isso tem gerado a busca por </w:t>
      </w:r>
      <w:r w:rsidRPr="1F8BF616" w:rsidR="11A03BBE">
        <w:rPr>
          <w:rFonts w:ascii="Arial" w:hAnsi="Arial" w:eastAsia="Arial" w:cs="Arial"/>
          <w:b w:val="0"/>
          <w:bCs w:val="0"/>
          <w:noProof w:val="0"/>
          <w:sz w:val="24"/>
          <w:szCs w:val="24"/>
          <w:lang w:val="pt-BR"/>
        </w:rPr>
        <w:t>criptografia pós-quântica</w:t>
      </w:r>
      <w:r w:rsidRPr="1F8BF616" w:rsidR="11A03BBE">
        <w:rPr>
          <w:rFonts w:ascii="Arial" w:hAnsi="Arial" w:eastAsia="Arial" w:cs="Arial"/>
          <w:b w:val="0"/>
          <w:bCs w:val="0"/>
          <w:noProof w:val="0"/>
          <w:sz w:val="24"/>
          <w:szCs w:val="24"/>
          <w:lang w:val="pt-BR"/>
        </w:rPr>
        <w:t>, resistente a ataques quânticos.</w:t>
      </w:r>
    </w:p>
    <w:p w:rsidR="11A03BBE" w:rsidP="1F8BF616" w:rsidRDefault="11A03BBE" w14:paraId="79D47798" w14:textId="6306F6D8">
      <w:pPr>
        <w:pStyle w:val="ListParagraph"/>
        <w:numPr>
          <w:ilvl w:val="0"/>
          <w:numId w:val="13"/>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Simulação de Materiais e Química Quântica</w:t>
      </w:r>
      <w:r w:rsidRPr="1F8BF616" w:rsidR="11A03BBE">
        <w:rPr>
          <w:rFonts w:ascii="Arial" w:hAnsi="Arial" w:eastAsia="Arial" w:cs="Arial"/>
          <w:b w:val="0"/>
          <w:bCs w:val="0"/>
          <w:noProof w:val="0"/>
          <w:sz w:val="24"/>
          <w:szCs w:val="24"/>
          <w:lang w:val="pt-BR"/>
        </w:rPr>
        <w:t>: A capacidade de simular moléculas complexas e interações atômicas é uma das promessas mais empolgantes da computação quântica. Ela pode revolucionar a descoberta de novos materiais e medicamentos, proporcionando simulações mais precisas de reações químicas e processos biológicos que são impossíveis ou muito difíceis de realizar com computadores clássicos.</w:t>
      </w:r>
    </w:p>
    <w:p w:rsidR="11A03BBE" w:rsidP="1F8BF616" w:rsidRDefault="11A03BBE" w14:paraId="07AFF674" w14:textId="15628B77">
      <w:pPr>
        <w:pStyle w:val="ListParagraph"/>
        <w:numPr>
          <w:ilvl w:val="0"/>
          <w:numId w:val="13"/>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Otimização</w:t>
      </w:r>
      <w:r w:rsidRPr="1F8BF616" w:rsidR="11A03BBE">
        <w:rPr>
          <w:rFonts w:ascii="Arial" w:hAnsi="Arial" w:eastAsia="Arial" w:cs="Arial"/>
          <w:b w:val="0"/>
          <w:bCs w:val="0"/>
          <w:noProof w:val="0"/>
          <w:sz w:val="24"/>
          <w:szCs w:val="24"/>
          <w:lang w:val="pt-BR"/>
        </w:rPr>
        <w:t xml:space="preserve">: Problemas complexos de otimização, comuns em áreas como logística, finanças e planejamento de recursos, podem se beneficiar dos algoritmos quânticos, que exploram um espaço de possibilidades muito maior. Empresas como a </w:t>
      </w:r>
      <w:r w:rsidRPr="1F8BF616" w:rsidR="11A03BBE">
        <w:rPr>
          <w:rFonts w:ascii="Arial" w:hAnsi="Arial" w:eastAsia="Arial" w:cs="Arial"/>
          <w:b w:val="0"/>
          <w:bCs w:val="0"/>
          <w:noProof w:val="0"/>
          <w:sz w:val="24"/>
          <w:szCs w:val="24"/>
          <w:lang w:val="pt-BR"/>
        </w:rPr>
        <w:t>Volkswagen</w:t>
      </w:r>
      <w:r w:rsidRPr="1F8BF616" w:rsidR="11A03BBE">
        <w:rPr>
          <w:rFonts w:ascii="Arial" w:hAnsi="Arial" w:eastAsia="Arial" w:cs="Arial"/>
          <w:b w:val="0"/>
          <w:bCs w:val="0"/>
          <w:noProof w:val="0"/>
          <w:sz w:val="24"/>
          <w:szCs w:val="24"/>
          <w:lang w:val="pt-BR"/>
        </w:rPr>
        <w:t xml:space="preserve"> e a </w:t>
      </w:r>
      <w:r w:rsidRPr="1F8BF616" w:rsidR="11A03BBE">
        <w:rPr>
          <w:rFonts w:ascii="Arial" w:hAnsi="Arial" w:eastAsia="Arial" w:cs="Arial"/>
          <w:b w:val="0"/>
          <w:bCs w:val="0"/>
          <w:noProof w:val="0"/>
          <w:sz w:val="24"/>
          <w:szCs w:val="24"/>
          <w:lang w:val="pt-BR"/>
        </w:rPr>
        <w:t>Airbus</w:t>
      </w:r>
      <w:r w:rsidRPr="1F8BF616" w:rsidR="11A03BBE">
        <w:rPr>
          <w:rFonts w:ascii="Arial" w:hAnsi="Arial" w:eastAsia="Arial" w:cs="Arial"/>
          <w:b w:val="0"/>
          <w:bCs w:val="0"/>
          <w:noProof w:val="0"/>
          <w:sz w:val="24"/>
          <w:szCs w:val="24"/>
          <w:lang w:val="pt-BR"/>
        </w:rPr>
        <w:t xml:space="preserve"> estão explorando o uso de computação quântica para otimizar processos e rotas de produção.</w:t>
      </w:r>
    </w:p>
    <w:p w:rsidR="11A03BBE" w:rsidP="1F8BF616" w:rsidRDefault="11A03BBE" w14:paraId="4CE75805" w14:textId="134388D7">
      <w:pPr>
        <w:pStyle w:val="ListParagraph"/>
        <w:numPr>
          <w:ilvl w:val="0"/>
          <w:numId w:val="13"/>
        </w:num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Inteligência Artificial e Aprendizado de Máquina</w:t>
      </w:r>
      <w:r w:rsidRPr="1F8BF616" w:rsidR="11A03BBE">
        <w:rPr>
          <w:rFonts w:ascii="Arial" w:hAnsi="Arial" w:eastAsia="Arial" w:cs="Arial"/>
          <w:b w:val="0"/>
          <w:bCs w:val="0"/>
          <w:noProof w:val="0"/>
          <w:sz w:val="24"/>
          <w:szCs w:val="24"/>
          <w:lang w:val="pt-BR"/>
        </w:rPr>
        <w:t xml:space="preserve">: A computação quântica tem o potencial de acelerar o treinamento de algoritmos de aprendizado de máquina. Isso pode permitir que esses algoritmos analisem grandes volumes de dados e descubram padrões com muito mais eficiência, como a </w:t>
      </w:r>
      <w:r w:rsidRPr="1F8BF616" w:rsidR="11A03BBE">
        <w:rPr>
          <w:rFonts w:ascii="Arial" w:hAnsi="Arial" w:eastAsia="Arial" w:cs="Arial"/>
          <w:b w:val="0"/>
          <w:bCs w:val="0"/>
          <w:noProof w:val="0"/>
          <w:sz w:val="24"/>
          <w:szCs w:val="24"/>
          <w:lang w:val="pt-BR"/>
        </w:rPr>
        <w:t>IBM</w:t>
      </w:r>
      <w:r w:rsidRPr="1F8BF616" w:rsidR="11A03BBE">
        <w:rPr>
          <w:rFonts w:ascii="Arial" w:hAnsi="Arial" w:eastAsia="Arial" w:cs="Arial"/>
          <w:b w:val="0"/>
          <w:bCs w:val="0"/>
          <w:noProof w:val="0"/>
          <w:sz w:val="24"/>
          <w:szCs w:val="24"/>
          <w:lang w:val="pt-BR"/>
        </w:rPr>
        <w:t xml:space="preserve"> está investigando para melhorar modelos de inteligência artificial.</w:t>
      </w:r>
    </w:p>
    <w:p w:rsidR="1F8BF616" w:rsidP="1F8BF616" w:rsidRDefault="1F8BF616" w14:paraId="671A732D" w14:textId="114571F8">
      <w:pPr>
        <w:pStyle w:val="Normal"/>
        <w:spacing w:before="240" w:beforeAutospacing="off" w:after="240" w:afterAutospacing="off"/>
        <w:ind w:left="0"/>
        <w:jc w:val="both"/>
        <w:rPr>
          <w:rFonts w:ascii="Arial" w:hAnsi="Arial" w:eastAsia="Arial" w:cs="Arial"/>
          <w:b w:val="0"/>
          <w:bCs w:val="0"/>
          <w:noProof w:val="0"/>
          <w:sz w:val="24"/>
          <w:szCs w:val="24"/>
          <w:lang w:val="pt-BR"/>
        </w:rPr>
      </w:pPr>
    </w:p>
    <w:p w:rsidR="11A03BBE" w:rsidP="1F8BF616" w:rsidRDefault="11A03BBE" w14:paraId="00378B67" w14:textId="42530658">
      <w:pPr>
        <w:pStyle w:val="Heading3"/>
        <w:spacing w:before="281" w:beforeAutospacing="off" w:after="281" w:afterAutospacing="off"/>
        <w:rPr>
          <w:rFonts w:ascii="Arial" w:hAnsi="Arial" w:eastAsia="Arial" w:cs="Arial"/>
          <w:b w:val="1"/>
          <w:bCs w:val="1"/>
          <w:noProof w:val="0"/>
          <w:sz w:val="24"/>
          <w:szCs w:val="24"/>
          <w:lang w:val="pt-BR"/>
        </w:rPr>
      </w:pPr>
      <w:r w:rsidRPr="1F8BF616" w:rsidR="11A03BBE">
        <w:rPr>
          <w:rFonts w:ascii="Arial" w:hAnsi="Arial" w:eastAsia="Arial" w:cs="Arial"/>
          <w:b w:val="1"/>
          <w:bCs w:val="1"/>
          <w:noProof w:val="0"/>
          <w:sz w:val="24"/>
          <w:szCs w:val="24"/>
          <w:lang w:val="pt-BR"/>
        </w:rPr>
        <w:t>Conclusão</w:t>
      </w:r>
    </w:p>
    <w:p w:rsidR="11A03BBE" w:rsidP="1F8BF616" w:rsidRDefault="11A03BBE" w14:paraId="2D3B983E" w14:textId="7757013E">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O estudo das </w:t>
      </w:r>
      <w:r w:rsidRPr="1F8BF616" w:rsidR="11A03BBE">
        <w:rPr>
          <w:rFonts w:ascii="Arial" w:hAnsi="Arial" w:eastAsia="Arial" w:cs="Arial"/>
          <w:b w:val="0"/>
          <w:bCs w:val="0"/>
          <w:noProof w:val="0"/>
          <w:sz w:val="24"/>
          <w:szCs w:val="24"/>
          <w:lang w:val="pt-BR"/>
        </w:rPr>
        <w:t>arquiteturas paralelas e distribuídas</w:t>
      </w:r>
      <w:r w:rsidRPr="1F8BF616" w:rsidR="11A03BBE">
        <w:rPr>
          <w:rFonts w:ascii="Arial" w:hAnsi="Arial" w:eastAsia="Arial" w:cs="Arial"/>
          <w:b w:val="0"/>
          <w:bCs w:val="0"/>
          <w:noProof w:val="0"/>
          <w:sz w:val="24"/>
          <w:szCs w:val="24"/>
          <w:lang w:val="pt-BR"/>
        </w:rPr>
        <w:t xml:space="preserve"> e da </w:t>
      </w:r>
      <w:r w:rsidRPr="1F8BF616" w:rsidR="11A03BBE">
        <w:rPr>
          <w:rFonts w:ascii="Arial" w:hAnsi="Arial" w:eastAsia="Arial" w:cs="Arial"/>
          <w:b w:val="0"/>
          <w:bCs w:val="0"/>
          <w:noProof w:val="0"/>
          <w:sz w:val="24"/>
          <w:szCs w:val="24"/>
          <w:lang w:val="pt-BR"/>
        </w:rPr>
        <w:t>computação quântica</w:t>
      </w:r>
      <w:r w:rsidRPr="1F8BF616" w:rsidR="11A03BBE">
        <w:rPr>
          <w:rFonts w:ascii="Arial" w:hAnsi="Arial" w:eastAsia="Arial" w:cs="Arial"/>
          <w:b w:val="0"/>
          <w:bCs w:val="0"/>
          <w:noProof w:val="0"/>
          <w:sz w:val="24"/>
          <w:szCs w:val="24"/>
          <w:lang w:val="pt-BR"/>
        </w:rPr>
        <w:t xml:space="preserve"> é essencial para o futuro da computação, pois essas tecnologias oferecem soluções promissoras para os desafios crescentes relacionados ao processamento, armazenamento e segurança de dados. À medida que os limites dos sistemas clássicos se tornam mais evidentes, essas abordagens estão trazendo novas formas de resolver problemas complexos que afetam tanto o desenvolvimento científico quanto a indústria e o cotidiano das pessoas.</w:t>
      </w:r>
    </w:p>
    <w:p w:rsidR="11A03BBE" w:rsidP="1F8BF616" w:rsidRDefault="11A03BBE" w14:paraId="2963D960" w14:textId="7B0AC9E9">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As </w:t>
      </w:r>
      <w:r w:rsidRPr="1F8BF616" w:rsidR="11A03BBE">
        <w:rPr>
          <w:rFonts w:ascii="Arial" w:hAnsi="Arial" w:eastAsia="Arial" w:cs="Arial"/>
          <w:b w:val="0"/>
          <w:bCs w:val="0"/>
          <w:noProof w:val="0"/>
          <w:sz w:val="24"/>
          <w:szCs w:val="24"/>
          <w:lang w:val="pt-BR"/>
        </w:rPr>
        <w:t>arquiteturas paralelas e distribuídas</w:t>
      </w:r>
      <w:r w:rsidRPr="1F8BF616" w:rsidR="11A03BBE">
        <w:rPr>
          <w:rFonts w:ascii="Arial" w:hAnsi="Arial" w:eastAsia="Arial" w:cs="Arial"/>
          <w:b w:val="0"/>
          <w:bCs w:val="0"/>
          <w:noProof w:val="0"/>
          <w:sz w:val="24"/>
          <w:szCs w:val="24"/>
          <w:lang w:val="pt-BR"/>
        </w:rPr>
        <w:t xml:space="preserve"> já desempenham um papel crucial na computação moderna, permitindo avanços em áreas como inteligência artificial, big data e computação em nuvem. O aumento constante no volume e na complexidade dos dados exige o uso de múltiplos processadores e sistemas interconectados, o que proporciona uma execução mais eficiente e escalável de tarefas, beneficiando principalmente aplicações em tempo real e de grande escala.</w:t>
      </w:r>
    </w:p>
    <w:p w:rsidR="11A03BBE" w:rsidP="1F8BF616" w:rsidRDefault="11A03BBE" w14:paraId="2542A1AD" w14:textId="53419DC5">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 xml:space="preserve">Por outro lado, a </w:t>
      </w:r>
      <w:r w:rsidRPr="1F8BF616" w:rsidR="11A03BBE">
        <w:rPr>
          <w:rFonts w:ascii="Arial" w:hAnsi="Arial" w:eastAsia="Arial" w:cs="Arial"/>
          <w:b w:val="0"/>
          <w:bCs w:val="0"/>
          <w:noProof w:val="0"/>
          <w:sz w:val="24"/>
          <w:szCs w:val="24"/>
          <w:lang w:val="pt-BR"/>
        </w:rPr>
        <w:t>computação quântica</w:t>
      </w:r>
      <w:r w:rsidRPr="1F8BF616" w:rsidR="11A03BBE">
        <w:rPr>
          <w:rFonts w:ascii="Arial" w:hAnsi="Arial" w:eastAsia="Arial" w:cs="Arial"/>
          <w:b w:val="0"/>
          <w:bCs w:val="0"/>
          <w:noProof w:val="0"/>
          <w:sz w:val="24"/>
          <w:szCs w:val="24"/>
          <w:lang w:val="pt-BR"/>
        </w:rPr>
        <w:t xml:space="preserve"> abre novas possibilidades, prometendo um poder de processamento exponencial capaz de resolver problemas que estão além da capacidade dos supercomputadores tradicionais. Embora ainda em desenvolvimento, a computação quântica já apresenta um grande potencial para revolucionar áreas como criptografia, otimização e simulação de processos complexos. O domínio dessa tecnologia pode transformar a segurança da informação e acelerar descobertas científicas.</w:t>
      </w:r>
    </w:p>
    <w:p w:rsidR="11A03BBE" w:rsidP="1F8BF616" w:rsidRDefault="11A03BBE" w14:paraId="02FE1F27" w14:textId="6BE34237">
      <w:pPr>
        <w:spacing w:before="240" w:beforeAutospacing="off" w:after="240" w:afterAutospacing="off"/>
        <w:jc w:val="both"/>
        <w:rPr>
          <w:rFonts w:ascii="Arial" w:hAnsi="Arial" w:eastAsia="Arial" w:cs="Arial"/>
          <w:b w:val="0"/>
          <w:bCs w:val="0"/>
          <w:noProof w:val="0"/>
          <w:sz w:val="24"/>
          <w:szCs w:val="24"/>
          <w:lang w:val="pt-BR"/>
        </w:rPr>
      </w:pPr>
      <w:r w:rsidRPr="1F8BF616" w:rsidR="11A03BBE">
        <w:rPr>
          <w:rFonts w:ascii="Arial" w:hAnsi="Arial" w:eastAsia="Arial" w:cs="Arial"/>
          <w:b w:val="0"/>
          <w:bCs w:val="0"/>
          <w:noProof w:val="0"/>
          <w:sz w:val="24"/>
          <w:szCs w:val="24"/>
          <w:lang w:val="pt-BR"/>
        </w:rPr>
        <w:t>Investir no estudo e desenvolvimento dessas tecnologias é fundamental para construir uma base sólida de conhecimento que possibilite a exploração de novos paradigmas computacionais. Além de beneficiar a sociedade com aplicações mais eficientes e seguras, o avanço nessas áreas prepara a humanidade para enfrentar desafios futuros, respondendo de maneira inovadora às necessidades tecnológicas emergentes. Assim, o estudo dessas tecnologias não só impulsiona o progresso da computação, mas também contribui para o desenvolvimento de soluções mais sustentáveis, acessíveis e avançadas para problemas globais.</w:t>
      </w:r>
    </w:p>
    <w:p w:rsidR="1F8BF616" w:rsidP="1F8BF616" w:rsidRDefault="1F8BF616" w14:paraId="01B23143" w14:textId="7CFAA9CF">
      <w:pPr>
        <w:spacing w:before="240" w:beforeAutospacing="off" w:after="240" w:afterAutospacing="off"/>
        <w:jc w:val="both"/>
        <w:rPr>
          <w:rFonts w:ascii="Arial" w:hAnsi="Arial" w:eastAsia="Arial" w:cs="Arial"/>
          <w:b w:val="0"/>
          <w:bCs w:val="0"/>
          <w:noProof w:val="0"/>
          <w:sz w:val="24"/>
          <w:szCs w:val="24"/>
          <w:lang w:val="pt-BR"/>
        </w:rPr>
      </w:pPr>
    </w:p>
    <w:p w:rsidR="03F20868" w:rsidP="1F8BF616" w:rsidRDefault="03F20868" w14:paraId="7FE3214C" w14:textId="7D22BE78">
      <w:pPr>
        <w:pStyle w:val="Normal"/>
        <w:rPr>
          <w:rFonts w:ascii="Arial" w:hAnsi="Arial" w:eastAsia="Arial" w:cs="Arial"/>
          <w:b w:val="1"/>
          <w:bCs w:val="1"/>
          <w:noProof w:val="0"/>
          <w:sz w:val="24"/>
          <w:szCs w:val="24"/>
          <w:lang w:val="pt-BR"/>
        </w:rPr>
      </w:pPr>
      <w:r w:rsidRPr="1F8BF616" w:rsidR="03F20868">
        <w:rPr>
          <w:rFonts w:ascii="Arial" w:hAnsi="Arial" w:eastAsia="Arial" w:cs="Arial"/>
          <w:b w:val="1"/>
          <w:bCs w:val="1"/>
          <w:noProof w:val="0"/>
          <w:sz w:val="24"/>
          <w:szCs w:val="24"/>
          <w:lang w:val="pt-BR"/>
        </w:rPr>
        <w:t>Fontes</w:t>
      </w:r>
    </w:p>
    <w:p w:rsidR="03F20868" w:rsidP="1F8BF616" w:rsidRDefault="03F20868" w14:paraId="28FC5474" w14:textId="26C04AAD">
      <w:pPr>
        <w:pStyle w:val="Normal"/>
        <w:rPr>
          <w:rFonts w:ascii="Arial" w:hAnsi="Arial" w:eastAsia="Arial" w:cs="Arial"/>
          <w:b w:val="1"/>
          <w:bCs w:val="1"/>
          <w:noProof w:val="0"/>
          <w:sz w:val="24"/>
          <w:szCs w:val="24"/>
          <w:lang w:val="pt-BR"/>
        </w:rPr>
      </w:pPr>
      <w:hyperlink r:id="Rcce5c98247da40a6">
        <w:r w:rsidRPr="1F8BF616" w:rsidR="03F20868">
          <w:rPr>
            <w:rStyle w:val="Hyperlink"/>
            <w:rFonts w:ascii="Arial" w:hAnsi="Arial" w:eastAsia="Arial" w:cs="Arial"/>
            <w:b w:val="1"/>
            <w:bCs w:val="1"/>
            <w:noProof w:val="0"/>
            <w:sz w:val="24"/>
            <w:szCs w:val="24"/>
            <w:lang w:val="pt-BR"/>
          </w:rPr>
          <w:t>h</w:t>
        </w:r>
        <w:r w:rsidRPr="1F8BF616" w:rsidR="03F20868">
          <w:rPr>
            <w:rStyle w:val="Hyperlink"/>
            <w:rFonts w:ascii="Arial" w:hAnsi="Arial" w:eastAsia="Arial" w:cs="Arial"/>
            <w:b w:val="0"/>
            <w:bCs w:val="0"/>
            <w:noProof w:val="0"/>
            <w:sz w:val="24"/>
            <w:szCs w:val="24"/>
            <w:lang w:val="pt-BR"/>
          </w:rPr>
          <w:t>ttps://www.lsi.usp.br/~leo/paralela/aula1.pdf</w:t>
        </w:r>
      </w:hyperlink>
    </w:p>
    <w:p w:rsidR="03F20868" w:rsidP="1F8BF616" w:rsidRDefault="03F20868" w14:paraId="72667EEC" w14:textId="181CD8BF">
      <w:pPr>
        <w:pStyle w:val="Normal"/>
      </w:pPr>
      <w:hyperlink r:id="R33a2590f740543f9">
        <w:r w:rsidRPr="1F8BF616" w:rsidR="03F20868">
          <w:rPr>
            <w:rStyle w:val="Hyperlink"/>
            <w:rFonts w:ascii="Arial" w:hAnsi="Arial" w:eastAsia="Arial" w:cs="Arial"/>
            <w:noProof w:val="0"/>
            <w:sz w:val="24"/>
            <w:szCs w:val="24"/>
            <w:lang w:val="pt-BR"/>
          </w:rPr>
          <w:t>https://www.ornl.gov/science/technology/technologies/cluster-computing</w:t>
        </w:r>
      </w:hyperlink>
    </w:p>
    <w:p w:rsidR="03F20868" w:rsidP="1F8BF616" w:rsidRDefault="03F20868" w14:paraId="33ED1D22" w14:textId="60720FE9">
      <w:pPr>
        <w:pStyle w:val="Normal"/>
      </w:pPr>
      <w:hyperlink r:id="Rd2140ad3213d49b9">
        <w:r w:rsidRPr="1F8BF616" w:rsidR="03F20868">
          <w:rPr>
            <w:rStyle w:val="Hyperlink"/>
            <w:rFonts w:ascii="Arial" w:hAnsi="Arial" w:eastAsia="Arial" w:cs="Arial"/>
            <w:noProof w:val="0"/>
            <w:sz w:val="24"/>
            <w:szCs w:val="24"/>
            <w:lang w:val="pt-BR"/>
          </w:rPr>
          <w:t>https://www.ibm.com/quantum-computing/</w:t>
        </w:r>
      </w:hyperlink>
    </w:p>
    <w:p w:rsidR="1F8BF616" w:rsidP="1F8BF616" w:rsidRDefault="1F8BF616" w14:paraId="7497C8C2" w14:textId="59CC23D7">
      <w:pPr>
        <w:pStyle w:val="Normal"/>
        <w:rPr>
          <w:rFonts w:ascii="Arial" w:hAnsi="Arial" w:eastAsia="Arial" w:cs="Arial"/>
          <w:noProof w:val="0"/>
          <w:sz w:val="24"/>
          <w:szCs w:val="24"/>
          <w:lang w:val="pt-BR"/>
        </w:rPr>
      </w:pPr>
    </w:p>
    <w:p w:rsidR="03F20868" w:rsidP="1F8BF616" w:rsidRDefault="03F20868" w14:paraId="18FAAFFA" w14:textId="25DC694B">
      <w:pPr>
        <w:pStyle w:val="Normal"/>
        <w:jc w:val="center"/>
        <w:rPr>
          <w:rFonts w:ascii="Arial" w:hAnsi="Arial" w:eastAsia="Arial" w:cs="Arial"/>
          <w:noProof w:val="0"/>
          <w:sz w:val="24"/>
          <w:szCs w:val="24"/>
          <w:lang w:val="pt-BR"/>
        </w:rPr>
      </w:pPr>
      <w:r w:rsidRPr="1F8BF616" w:rsidR="03F20868">
        <w:rPr>
          <w:rFonts w:ascii="Arial" w:hAnsi="Arial" w:eastAsia="Arial" w:cs="Arial"/>
          <w:b w:val="1"/>
          <w:bCs w:val="1"/>
          <w:noProof w:val="0"/>
          <w:sz w:val="24"/>
          <w:szCs w:val="24"/>
          <w:lang w:val="pt-BR"/>
        </w:rPr>
        <w:t>Obrigado pela atenção!</w:t>
      </w:r>
    </w:p>
    <w:p w:rsidR="1F8BF616" w:rsidP="1F8BF616" w:rsidRDefault="1F8BF616" w14:paraId="481C09C1" w14:textId="4A2A86D5">
      <w:pPr>
        <w:pStyle w:val="Normal"/>
        <w:jc w:val="left"/>
        <w:rPr>
          <w:rFonts w:ascii="Arial" w:hAnsi="Arial" w:eastAsia="Arial" w:cs="Arial"/>
          <w:b w:val="1"/>
          <w:bCs w:val="1"/>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44c58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ffd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d8c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112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b78f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4d821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9ba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2d9a9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ab9b0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db37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ef59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2866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721e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A766B0"/>
    <w:rsid w:val="029EF714"/>
    <w:rsid w:val="030AACAF"/>
    <w:rsid w:val="03F20868"/>
    <w:rsid w:val="11A03BBE"/>
    <w:rsid w:val="174BC35A"/>
    <w:rsid w:val="198C12B3"/>
    <w:rsid w:val="1EB36998"/>
    <w:rsid w:val="1EF31F28"/>
    <w:rsid w:val="1F8BF616"/>
    <w:rsid w:val="2271A37F"/>
    <w:rsid w:val="22792962"/>
    <w:rsid w:val="233D19E1"/>
    <w:rsid w:val="2569D251"/>
    <w:rsid w:val="294E943C"/>
    <w:rsid w:val="2F57A3FC"/>
    <w:rsid w:val="3D9AD39C"/>
    <w:rsid w:val="44E969B7"/>
    <w:rsid w:val="48D08520"/>
    <w:rsid w:val="4B323D31"/>
    <w:rsid w:val="4BFC984F"/>
    <w:rsid w:val="4E1ACE00"/>
    <w:rsid w:val="4F4A758F"/>
    <w:rsid w:val="52046C4F"/>
    <w:rsid w:val="548FA4C8"/>
    <w:rsid w:val="5B081F33"/>
    <w:rsid w:val="5E271618"/>
    <w:rsid w:val="62534848"/>
    <w:rsid w:val="6374797E"/>
    <w:rsid w:val="648C818B"/>
    <w:rsid w:val="66CD1C04"/>
    <w:rsid w:val="6B09291A"/>
    <w:rsid w:val="748FCAD3"/>
    <w:rsid w:val="75C4DE29"/>
    <w:rsid w:val="763E3294"/>
    <w:rsid w:val="7BA766B0"/>
    <w:rsid w:val="7E68E910"/>
    <w:rsid w:val="7FFAD1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66B0"/>
  <w15:chartTrackingRefBased/>
  <w15:docId w15:val="{43174882-5D84-4CB2-8C4C-8A7BD0B5305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393708e628284d0d" /><Relationship Type="http://schemas.openxmlformats.org/officeDocument/2006/relationships/image" Target="/media/image2.png" Id="R12eda5f6a51c46bb" /><Relationship Type="http://schemas.openxmlformats.org/officeDocument/2006/relationships/image" Target="/media/image3.png" Id="R92f80f695f454ee8" /><Relationship Type="http://schemas.openxmlformats.org/officeDocument/2006/relationships/image" Target="/media/image4.png" Id="Rd4ee2d68357c499b" /><Relationship Type="http://schemas.openxmlformats.org/officeDocument/2006/relationships/hyperlink" Target="https://www.lsi.usp.br/~leo/paralela/aula1.pdf" TargetMode="External" Id="Rcce5c98247da40a6" /><Relationship Type="http://schemas.openxmlformats.org/officeDocument/2006/relationships/hyperlink" Target="https://www.ornl.gov/science/technology/technologies/cluster-computing" TargetMode="External" Id="R33a2590f740543f9" /><Relationship Type="http://schemas.openxmlformats.org/officeDocument/2006/relationships/hyperlink" Target="https://www.ibm.com/quantum-computing/" TargetMode="External" Id="Rd2140ad3213d49b9" /><Relationship Type="http://schemas.openxmlformats.org/officeDocument/2006/relationships/numbering" Target="numbering.xml" Id="Rbd8c2b42dfa346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2024-11-08T00:20:00.7677636Z</dcterms:created>
  <dcterms:modified xsi:type="dcterms:W3CDTF">2024-11-08T01:11:56.8079712Z</dcterms:modified>
  <dc:creator>Guilherme da Silva Scher</dc:creator>
  <lastModifiedBy>Guilherme da Silva Scher</lastModifiedBy>
</coreProperties>
</file>