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4676E" w:rsidR="004838B9" w:rsidP="0004676E" w:rsidRDefault="004838B9" w14:paraId="7116241E" w14:textId="4BE810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8B9">
        <w:rPr>
          <w:rFonts w:ascii="Times New Roman" w:hAnsi="Times New Roman" w:cs="Times New Roman"/>
          <w:b/>
          <w:bCs/>
          <w:sz w:val="28"/>
          <w:szCs w:val="28"/>
        </w:rPr>
        <w:t xml:space="preserve">Uma Análise Abrangente de SGBD: Fundamentos, SQL e </w:t>
      </w:r>
      <w:proofErr w:type="spellStart"/>
      <w:r w:rsidRPr="004838B9">
        <w:rPr>
          <w:rFonts w:ascii="Times New Roman" w:hAnsi="Times New Roman" w:cs="Times New Roman"/>
          <w:b/>
          <w:bCs/>
          <w:sz w:val="28"/>
          <w:szCs w:val="28"/>
        </w:rPr>
        <w:t>NoSQL</w:t>
      </w:r>
      <w:proofErr w:type="spellEnd"/>
    </w:p>
    <w:p w:rsidRPr="004838B9" w:rsidR="004838B9" w:rsidP="0004676E" w:rsidRDefault="004838B9" w14:paraId="06A9B04D" w14:textId="500A18B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838B9">
        <w:rPr>
          <w:rFonts w:ascii="Times New Roman" w:hAnsi="Times New Roman" w:cs="Times New Roman"/>
          <w:sz w:val="20"/>
          <w:szCs w:val="20"/>
        </w:rPr>
        <w:t xml:space="preserve">Guilherme da Silva </w:t>
      </w:r>
      <w:proofErr w:type="spellStart"/>
      <w:r w:rsidRPr="004838B9">
        <w:rPr>
          <w:rFonts w:ascii="Times New Roman" w:hAnsi="Times New Roman" w:cs="Times New Roman"/>
          <w:sz w:val="20"/>
          <w:szCs w:val="20"/>
        </w:rPr>
        <w:t>Scher</w:t>
      </w:r>
      <w:proofErr w:type="spellEnd"/>
    </w:p>
    <w:p w:rsidRPr="004838B9" w:rsidR="004838B9" w:rsidP="0004676E" w:rsidRDefault="004838B9" w14:paraId="5F5BD87B" w14:textId="2E63344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838B9">
        <w:rPr>
          <w:rFonts w:ascii="Times New Roman" w:hAnsi="Times New Roman" w:cs="Times New Roman"/>
          <w:sz w:val="20"/>
          <w:szCs w:val="20"/>
        </w:rPr>
        <w:t>Curso de Ciência da Computação</w:t>
      </w:r>
    </w:p>
    <w:p w:rsidRPr="004838B9" w:rsidR="004838B9" w:rsidP="0004676E" w:rsidRDefault="004838B9" w14:paraId="71FBCCBE" w14:textId="2ED9045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4838B9">
        <w:rPr>
          <w:rFonts w:ascii="Times New Roman" w:hAnsi="Times New Roman" w:cs="Times New Roman"/>
          <w:sz w:val="20"/>
          <w:szCs w:val="20"/>
        </w:rPr>
        <w:t>Universidade Franciscana</w:t>
      </w:r>
    </w:p>
    <w:p w:rsidR="00503C2B" w:rsidP="0004676E" w:rsidRDefault="004838B9" w14:paraId="278C8961" w14:textId="6024ABA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hyperlink w:history="1" r:id="rId6">
        <w:r w:rsidRPr="00142B2A">
          <w:rPr>
            <w:rStyle w:val="Hyperlink"/>
            <w:rFonts w:ascii="Times New Roman" w:hAnsi="Times New Roman" w:cs="Times New Roman"/>
            <w:sz w:val="20"/>
            <w:szCs w:val="20"/>
          </w:rPr>
          <w:t>guilherme.scher74@gmail.com</w:t>
        </w:r>
      </w:hyperlink>
    </w:p>
    <w:p w:rsidR="004838B9" w:rsidP="0004676E" w:rsidRDefault="004838B9" w14:paraId="288BC8F4" w14:textId="77777777">
      <w:pPr>
        <w:rPr>
          <w:rFonts w:ascii="Times New Roman" w:hAnsi="Times New Roman" w:cs="Times New Roman"/>
          <w:sz w:val="20"/>
          <w:szCs w:val="20"/>
        </w:rPr>
        <w:sectPr w:rsidR="004838B9" w:rsidSect="004838B9">
          <w:pgSz w:w="11906" w:h="16838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="0004676E" w:rsidP="004838B9" w:rsidRDefault="0004676E" w14:paraId="11F4157D" w14:textId="77777777">
      <w:pPr>
        <w:rPr>
          <w:rFonts w:ascii="Times New Roman" w:hAnsi="Times New Roman" w:cs="Times New Roman"/>
          <w:sz w:val="24"/>
          <w:szCs w:val="24"/>
        </w:rPr>
      </w:pPr>
    </w:p>
    <w:p w:rsidRPr="0004676E" w:rsidR="004838B9" w:rsidP="004838B9" w:rsidRDefault="004838B9" w14:paraId="5A4E41FA" w14:textId="20BD1C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76E">
        <w:rPr>
          <w:rFonts w:ascii="Times New Roman" w:hAnsi="Times New Roman" w:cs="Times New Roman"/>
          <w:b/>
          <w:bCs/>
          <w:sz w:val="28"/>
          <w:szCs w:val="28"/>
        </w:rPr>
        <w:t>1. Resumo</w:t>
      </w:r>
    </w:p>
    <w:p w:rsidRPr="0004676E" w:rsidR="004838B9" w:rsidP="004838B9" w:rsidRDefault="004838B9" w14:paraId="49F07693" w14:textId="610B4D68">
      <w:pPr>
        <w:jc w:val="both"/>
        <w:rPr>
          <w:rFonts w:ascii="Times New Roman" w:hAnsi="Times New Roman" w:cs="Times New Roman"/>
          <w:sz w:val="24"/>
          <w:szCs w:val="24"/>
        </w:rPr>
      </w:pPr>
      <w:r w:rsidRPr="0004676E">
        <w:rPr>
          <w:rFonts w:ascii="Times New Roman" w:hAnsi="Times New Roman" w:cs="Times New Roman"/>
          <w:sz w:val="24"/>
          <w:szCs w:val="24"/>
        </w:rPr>
        <w:t xml:space="preserve">Este artigo oferece uma análise abrangente sobre Sistemas de Gerenciamento de Bancos de Dados (SGBD), abordando seus fundamentos, a linguagem SQL e a abordagem </w:t>
      </w:r>
      <w:proofErr w:type="spellStart"/>
      <w:r w:rsidRPr="0004676E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>. O objetivo é fornecer uma compreensão sólida das diferentes tecnologias de banco de dados disponíveis, suas vantagens, desafios e aplicações.</w:t>
      </w:r>
      <w:r w:rsidR="005A4BF2">
        <w:rPr>
          <w:rFonts w:ascii="Times New Roman" w:hAnsi="Times New Roman" w:cs="Times New Roman"/>
          <w:sz w:val="24"/>
          <w:szCs w:val="24"/>
        </w:rPr>
        <w:t xml:space="preserve"> </w:t>
      </w:r>
      <w:r w:rsidRPr="005A4BF2" w:rsidR="005A4BF2">
        <w:rPr>
          <w:rFonts w:ascii="Times New Roman" w:hAnsi="Times New Roman" w:cs="Times New Roman"/>
          <w:sz w:val="24"/>
          <w:szCs w:val="24"/>
        </w:rPr>
        <w:t xml:space="preserve">Além disso, este artigo também explora a evolução dos SGBD, desde os sistemas tradicionais baseados em SQL até as modernas soluções </w:t>
      </w:r>
      <w:proofErr w:type="spellStart"/>
      <w:r w:rsidRPr="005A4BF2" w:rsidR="005A4BF2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5A4BF2" w:rsidR="005A4BF2">
        <w:rPr>
          <w:rFonts w:ascii="Times New Roman" w:hAnsi="Times New Roman" w:cs="Times New Roman"/>
          <w:sz w:val="24"/>
          <w:szCs w:val="24"/>
        </w:rPr>
        <w:t>, e como essas tecnologias estão moldando o futuro do gerenciamento de dados.</w:t>
      </w:r>
    </w:p>
    <w:p w:rsidRPr="0004676E" w:rsidR="004838B9" w:rsidP="004838B9" w:rsidRDefault="004838B9" w14:paraId="44DB8AA2" w14:textId="7ACAA4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76E">
        <w:rPr>
          <w:rFonts w:ascii="Times New Roman" w:hAnsi="Times New Roman" w:cs="Times New Roman"/>
          <w:b/>
          <w:bCs/>
          <w:sz w:val="28"/>
          <w:szCs w:val="28"/>
        </w:rPr>
        <w:t>2. Introdução</w:t>
      </w:r>
    </w:p>
    <w:p w:rsidRPr="0004676E" w:rsidR="004838B9" w:rsidP="004838B9" w:rsidRDefault="004838B9" w14:paraId="4B069AEA" w14:textId="6CC9E52E">
      <w:pPr>
        <w:jc w:val="both"/>
        <w:rPr>
          <w:rFonts w:ascii="Times New Roman" w:hAnsi="Times New Roman" w:cs="Times New Roman"/>
          <w:sz w:val="24"/>
          <w:szCs w:val="24"/>
        </w:rPr>
      </w:pPr>
      <w:r w:rsidRPr="0004676E">
        <w:rPr>
          <w:rFonts w:ascii="Times New Roman" w:hAnsi="Times New Roman" w:cs="Times New Roman"/>
          <w:sz w:val="24"/>
          <w:szCs w:val="24"/>
        </w:rPr>
        <w:t xml:space="preserve">Os Sistemas de Gerenciamento de Bancos de Dados (SGBD) são componentes essenciais em sistemas de informação modernos. Eles fornecem uma estrutura para armazenar, organizar e recuperar dados de maneira eficiente. Este artigo explora os fundamentos dos SGBD, a linguagem SQL e a abordagem </w:t>
      </w:r>
      <w:proofErr w:type="spellStart"/>
      <w:r w:rsidRPr="0004676E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>, destacando suas características distintas e aplicações.</w:t>
      </w:r>
    </w:p>
    <w:p w:rsidRPr="0004676E" w:rsidR="004838B9" w:rsidP="004838B9" w:rsidRDefault="004838B9" w14:paraId="186A10D2" w14:textId="1E437C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76E">
        <w:rPr>
          <w:rFonts w:ascii="Times New Roman" w:hAnsi="Times New Roman" w:cs="Times New Roman"/>
          <w:b/>
          <w:bCs/>
          <w:sz w:val="28"/>
          <w:szCs w:val="28"/>
        </w:rPr>
        <w:t>2.1. Banco de Dados e SGBD</w:t>
      </w:r>
    </w:p>
    <w:p w:rsidRPr="0004676E" w:rsidR="004838B9" w:rsidP="004838B9" w:rsidRDefault="004838B9" w14:paraId="72FF02C1" w14:textId="02701A54">
      <w:pPr>
        <w:jc w:val="both"/>
        <w:rPr>
          <w:rFonts w:ascii="Times New Roman" w:hAnsi="Times New Roman" w:cs="Times New Roman"/>
          <w:sz w:val="24"/>
          <w:szCs w:val="24"/>
        </w:rPr>
      </w:pPr>
      <w:r w:rsidRPr="0004676E">
        <w:rPr>
          <w:rFonts w:ascii="Times New Roman" w:hAnsi="Times New Roman" w:cs="Times New Roman"/>
          <w:sz w:val="24"/>
          <w:szCs w:val="24"/>
        </w:rPr>
        <w:t>Um banco de dados é uma coleção organizada de dados que são estruturados de forma a permitir a fácil recuperação, atualização e gerenciamento. Os SGBD são software projetados para ajudar na criação e manutenção de bancos de dados. Eles oferecem recursos para definir a estrutura dos dados, realizar consultas e garantir a integridade e segurança dos dados.</w:t>
      </w:r>
      <w:r w:rsidR="005A4BF2">
        <w:rPr>
          <w:rFonts w:ascii="Times New Roman" w:hAnsi="Times New Roman" w:cs="Times New Roman"/>
          <w:sz w:val="24"/>
          <w:szCs w:val="24"/>
        </w:rPr>
        <w:t xml:space="preserve"> O</w:t>
      </w:r>
      <w:r w:rsidRPr="005A4BF2" w:rsidR="005A4BF2">
        <w:rPr>
          <w:rFonts w:ascii="Times New Roman" w:hAnsi="Times New Roman" w:cs="Times New Roman"/>
          <w:sz w:val="24"/>
          <w:szCs w:val="24"/>
        </w:rPr>
        <w:t>s SGBD também desempenham um papel crucial na otimização do desempenho do banco de dados, na garantia da consistência dos dados e na facilitação do processamento de transações.</w:t>
      </w:r>
    </w:p>
    <w:p w:rsidRPr="0004676E" w:rsidR="004838B9" w:rsidP="004838B9" w:rsidRDefault="004838B9" w14:paraId="1E01113D" w14:textId="3C19A079">
      <w:pPr>
        <w:jc w:val="both"/>
        <w:rPr>
          <w:rFonts w:ascii="Times New Roman" w:hAnsi="Times New Roman" w:cs="Times New Roman"/>
          <w:sz w:val="24"/>
          <w:szCs w:val="24"/>
        </w:rPr>
      </w:pPr>
      <w:r w:rsidRPr="0004676E">
        <w:rPr>
          <w:rFonts w:ascii="Times New Roman" w:hAnsi="Times New Roman" w:cs="Times New Roman"/>
          <w:sz w:val="24"/>
          <w:szCs w:val="24"/>
        </w:rPr>
        <w:t>Os SGBD tradicionais são conhecidos como SGBD relacionais, que utilizam o modelo relacional para organizar os dados em tabelas. Exemplos populares de SGBD relacionais incluem MySQL, PostgreSQL e Oracle.</w:t>
      </w:r>
    </w:p>
    <w:p w:rsidRPr="0004676E" w:rsidR="004838B9" w:rsidP="004838B9" w:rsidRDefault="0004676E" w14:paraId="2F753939" w14:textId="2AAC45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76E">
        <w:rPr>
          <w:rFonts w:ascii="Times New Roman" w:hAnsi="Times New Roman" w:cs="Times New Roman"/>
          <w:b/>
          <w:bCs/>
          <w:sz w:val="28"/>
          <w:szCs w:val="28"/>
        </w:rPr>
        <w:t>2.2 SQL: Linguagem de Consulta Estruturada</w:t>
      </w:r>
    </w:p>
    <w:p w:rsidRPr="0004676E" w:rsidR="0004676E" w:rsidP="0004676E" w:rsidRDefault="0004676E" w14:paraId="1B7A8331" w14:textId="3D6F6CE5">
      <w:pPr>
        <w:jc w:val="both"/>
        <w:rPr>
          <w:rFonts w:ascii="Times New Roman" w:hAnsi="Times New Roman" w:cs="Times New Roman"/>
          <w:sz w:val="24"/>
          <w:szCs w:val="24"/>
        </w:rPr>
      </w:pPr>
      <w:r w:rsidRPr="0004676E">
        <w:rPr>
          <w:rFonts w:ascii="Times New Roman" w:hAnsi="Times New Roman" w:cs="Times New Roman"/>
          <w:sz w:val="24"/>
          <w:szCs w:val="24"/>
        </w:rPr>
        <w:t>A Linguagem de Consulta Estruturada (SQL) é uma linguagem padrão para realizar operações em bancos de dados relacionais. Ela oferece comandos para criar, recuperar, atualizar e excluir dados de tabelas. A SQL é amplamente utilizada devido à sua sintaxe simples e poderosa.</w:t>
      </w:r>
      <w:r w:rsidR="005A4BF2">
        <w:rPr>
          <w:rFonts w:ascii="Times New Roman" w:hAnsi="Times New Roman" w:cs="Times New Roman"/>
          <w:sz w:val="24"/>
          <w:szCs w:val="24"/>
        </w:rPr>
        <w:t xml:space="preserve"> A</w:t>
      </w:r>
      <w:r w:rsidRPr="005A4BF2" w:rsidR="005A4BF2">
        <w:rPr>
          <w:rFonts w:ascii="Times New Roman" w:hAnsi="Times New Roman" w:cs="Times New Roman"/>
          <w:sz w:val="24"/>
          <w:szCs w:val="24"/>
        </w:rPr>
        <w:t xml:space="preserve"> SQL também suporta a definição de restrições de integridade de dados, a realização de transações e a implementação de controles de segurança.</w:t>
      </w:r>
    </w:p>
    <w:p w:rsidRPr="0004676E" w:rsidR="0004676E" w:rsidP="0004676E" w:rsidRDefault="0004676E" w14:paraId="6EA740A0" w14:textId="21E7D1CD">
      <w:pPr>
        <w:jc w:val="both"/>
        <w:rPr>
          <w:rFonts w:ascii="Times New Roman" w:hAnsi="Times New Roman" w:cs="Times New Roman"/>
          <w:sz w:val="24"/>
          <w:szCs w:val="24"/>
        </w:rPr>
      </w:pPr>
      <w:r w:rsidRPr="0004676E">
        <w:rPr>
          <w:rFonts w:ascii="Times New Roman" w:hAnsi="Times New Roman" w:cs="Times New Roman"/>
          <w:sz w:val="24"/>
          <w:szCs w:val="24"/>
        </w:rPr>
        <w:t>Os comandos básicos do SQL incluem SELECT (para recuperar dados), INSERT (para inserir novos dados), UPDATE (para atualizar dados existentes) e DELETE (para excluir dados). Além disso, a SQL oferece cláusulas como WHERE (para filtrar dados), JOIN (para combinar dados de várias tabelas) e GROUP BY (para agrupar dados).</w:t>
      </w:r>
    </w:p>
    <w:p w:rsidRPr="0004676E" w:rsidR="0004676E" w:rsidP="0004676E" w:rsidRDefault="0004676E" w14:paraId="3D66D52B" w14:textId="22CC8008">
      <w:pPr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11EC353C" w:rsidR="63063F51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2.3. </w:t>
      </w:r>
      <w:r w:rsidRPr="11EC353C" w:rsidR="0004676E">
        <w:rPr>
          <w:rFonts w:ascii="Times New Roman" w:hAnsi="Times New Roman" w:cs="Times New Roman"/>
          <w:b w:val="1"/>
          <w:bCs w:val="1"/>
          <w:sz w:val="28"/>
          <w:szCs w:val="28"/>
        </w:rPr>
        <w:t>NoSQL</w:t>
      </w:r>
      <w:r w:rsidRPr="11EC353C" w:rsidR="0004676E">
        <w:rPr>
          <w:rFonts w:ascii="Times New Roman" w:hAnsi="Times New Roman" w:cs="Times New Roman"/>
          <w:b w:val="1"/>
          <w:bCs w:val="1"/>
          <w:sz w:val="28"/>
          <w:szCs w:val="28"/>
        </w:rPr>
        <w:t>: Alternativa ao Modelo Relacional</w:t>
      </w:r>
    </w:p>
    <w:p w:rsidRPr="0004676E" w:rsidR="0004676E" w:rsidP="0004676E" w:rsidRDefault="0004676E" w14:paraId="06E4FC4C" w14:textId="19A2F35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676E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>, que significa "</w:t>
      </w:r>
      <w:proofErr w:type="spellStart"/>
      <w:r w:rsidRPr="0004676E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 xml:space="preserve"> Only SQL", é uma abordagem de banco de dados que se destina a lidar com tipos de dados não estruturados ou semiestruturados e cenários de escalabilidade horizontal. Ao contrário dos SGBD relacionais, os bancos de dados </w:t>
      </w:r>
      <w:proofErr w:type="spellStart"/>
      <w:r w:rsidRPr="0004676E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 xml:space="preserve"> não seguem um modelo fixo de esquema de dados.</w:t>
      </w:r>
      <w:r w:rsidR="005A4BF2">
        <w:rPr>
          <w:rFonts w:ascii="Times New Roman" w:hAnsi="Times New Roman" w:cs="Times New Roman"/>
          <w:sz w:val="24"/>
          <w:szCs w:val="24"/>
        </w:rPr>
        <w:t xml:space="preserve"> O</w:t>
      </w:r>
      <w:r w:rsidRPr="005A4BF2" w:rsidR="005A4BF2">
        <w:rPr>
          <w:rFonts w:ascii="Times New Roman" w:hAnsi="Times New Roman" w:cs="Times New Roman"/>
          <w:sz w:val="24"/>
          <w:szCs w:val="24"/>
        </w:rPr>
        <w:t xml:space="preserve">s bancos de dados </w:t>
      </w:r>
      <w:proofErr w:type="spellStart"/>
      <w:r w:rsidRPr="005A4BF2" w:rsidR="005A4BF2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5A4BF2" w:rsidR="005A4BF2">
        <w:rPr>
          <w:rFonts w:ascii="Times New Roman" w:hAnsi="Times New Roman" w:cs="Times New Roman"/>
          <w:sz w:val="24"/>
          <w:szCs w:val="24"/>
        </w:rPr>
        <w:t xml:space="preserve"> também oferecem soluções para desafios como a distribuição de dados em vários servidores e a manutenção da disponibilidade e consistência dos dados em ambientes distribuídos.</w:t>
      </w:r>
    </w:p>
    <w:p w:rsidRPr="00261AEC" w:rsidR="00261AEC" w:rsidP="00261AEC" w:rsidRDefault="0004676E" w14:paraId="29AE3A50" w14:textId="4DBD0A7F">
      <w:pPr>
        <w:jc w:val="both"/>
        <w:rPr>
          <w:rFonts w:ascii="Times New Roman" w:hAnsi="Times New Roman" w:cs="Times New Roman"/>
          <w:sz w:val="24"/>
          <w:szCs w:val="24"/>
        </w:rPr>
      </w:pPr>
      <w:r w:rsidRPr="0004676E">
        <w:rPr>
          <w:rFonts w:ascii="Times New Roman" w:hAnsi="Times New Roman" w:cs="Times New Roman"/>
          <w:sz w:val="24"/>
          <w:szCs w:val="24"/>
        </w:rPr>
        <w:t xml:space="preserve">Os bancos de dados </w:t>
      </w:r>
      <w:proofErr w:type="spellStart"/>
      <w:r w:rsidRPr="0004676E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 xml:space="preserve"> são frequentemente utilizados em cenários onde a escalabilidade e a flexibilidade são prioridades, como em aplicativos da web e móveis de alto tráfego. </w:t>
      </w:r>
      <w:r w:rsidRPr="00261AEC" w:rsidR="00261AEC">
        <w:rPr>
          <w:rFonts w:ascii="Times New Roman" w:hAnsi="Times New Roman" w:cs="Times New Roman"/>
          <w:sz w:val="24"/>
          <w:szCs w:val="24"/>
        </w:rPr>
        <w:t xml:space="preserve">Em resumo, existem 4 categorias de bancos de dados </w:t>
      </w:r>
      <w:proofErr w:type="spellStart"/>
      <w:r w:rsidRPr="00261AEC" w:rsidR="00261AEC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261AEC" w:rsidR="00261AEC">
        <w:rPr>
          <w:rFonts w:ascii="Times New Roman" w:hAnsi="Times New Roman" w:cs="Times New Roman"/>
          <w:sz w:val="24"/>
          <w:szCs w:val="24"/>
        </w:rPr>
        <w:t>:</w:t>
      </w:r>
    </w:p>
    <w:p w:rsidRPr="00261AEC" w:rsidR="00261AEC" w:rsidP="00261AEC" w:rsidRDefault="00261AEC" w14:paraId="1BFFE409" w14:textId="77777777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1AEC">
        <w:rPr>
          <w:rFonts w:ascii="Times New Roman" w:hAnsi="Times New Roman" w:cs="Times New Roman"/>
          <w:sz w:val="24"/>
          <w:szCs w:val="24"/>
        </w:rPr>
        <w:t xml:space="preserve">Documento: Neste formato, os dados são preservados como documentos. Estes documentos podem ser interpretados como dados no modelo de chave-valor, tal como o padrão JSON. O </w:t>
      </w:r>
      <w:proofErr w:type="spellStart"/>
      <w:r w:rsidRPr="00261AEC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261AEC">
        <w:rPr>
          <w:rFonts w:ascii="Times New Roman" w:hAnsi="Times New Roman" w:cs="Times New Roman"/>
          <w:sz w:val="24"/>
          <w:szCs w:val="24"/>
        </w:rPr>
        <w:t xml:space="preserve"> é um exemplo de banco de dados que utiliza este formato.</w:t>
      </w:r>
    </w:p>
    <w:p w:rsidRPr="00261AEC" w:rsidR="00261AEC" w:rsidP="00261AEC" w:rsidRDefault="00261AEC" w14:paraId="42DBDFFF" w14:textId="77777777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1AEC">
        <w:rPr>
          <w:rFonts w:ascii="Times New Roman" w:hAnsi="Times New Roman" w:cs="Times New Roman"/>
          <w:sz w:val="24"/>
          <w:szCs w:val="24"/>
        </w:rPr>
        <w:t xml:space="preserve">Colunas: Nesta categoria, os dados são preservados em linhas específicas de tabela no disco, com capacidade para suportar múltiplas linhas e colunas. Também permitem a existência de </w:t>
      </w:r>
      <w:proofErr w:type="spellStart"/>
      <w:r w:rsidRPr="00261AEC">
        <w:rPr>
          <w:rFonts w:ascii="Times New Roman" w:hAnsi="Times New Roman" w:cs="Times New Roman"/>
          <w:sz w:val="24"/>
          <w:szCs w:val="24"/>
        </w:rPr>
        <w:t>sub-colunas</w:t>
      </w:r>
      <w:proofErr w:type="spellEnd"/>
      <w:r w:rsidRPr="00261AEC">
        <w:rPr>
          <w:rFonts w:ascii="Times New Roman" w:hAnsi="Times New Roman" w:cs="Times New Roman"/>
          <w:sz w:val="24"/>
          <w:szCs w:val="24"/>
        </w:rPr>
        <w:t>. O Cassandra é um exemplo de banco de dados que se enquadra nesta família.</w:t>
      </w:r>
    </w:p>
    <w:p w:rsidRPr="00261AEC" w:rsidR="00261AEC" w:rsidP="00261AEC" w:rsidRDefault="00261AEC" w14:paraId="082D125B" w14:textId="77777777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1AEC">
        <w:rPr>
          <w:rFonts w:ascii="Times New Roman" w:hAnsi="Times New Roman" w:cs="Times New Roman"/>
          <w:sz w:val="24"/>
          <w:szCs w:val="24"/>
        </w:rPr>
        <w:t>Grafos: Neste tipo, os dados são preservados na forma de grafos (vértices e arestas). O Neo4j é um exemplo de banco de dados que utiliza este formato.</w:t>
      </w:r>
    </w:p>
    <w:p w:rsidRPr="00261AEC" w:rsidR="00261AEC" w:rsidP="00261AEC" w:rsidRDefault="00261AEC" w14:paraId="43AAE095" w14:textId="77777777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1AEC">
        <w:rPr>
          <w:rFonts w:ascii="Times New Roman" w:hAnsi="Times New Roman" w:cs="Times New Roman"/>
          <w:sz w:val="24"/>
          <w:szCs w:val="24"/>
        </w:rPr>
        <w:t xml:space="preserve">Chave-valor: Esta categoria de bancos </w:t>
      </w:r>
      <w:proofErr w:type="spellStart"/>
      <w:r w:rsidRPr="00261AEC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261AEC">
        <w:rPr>
          <w:rFonts w:ascii="Times New Roman" w:hAnsi="Times New Roman" w:cs="Times New Roman"/>
          <w:sz w:val="24"/>
          <w:szCs w:val="24"/>
        </w:rPr>
        <w:t xml:space="preserve"> é a que suporta a maior quantidade de dados, pois o seu conceito baseia-se em que um valor específico seja acessado através de uma chave identificadora única. O </w:t>
      </w:r>
      <w:proofErr w:type="spellStart"/>
      <w:r w:rsidRPr="00261AEC">
        <w:rPr>
          <w:rFonts w:ascii="Times New Roman" w:hAnsi="Times New Roman" w:cs="Times New Roman"/>
          <w:sz w:val="24"/>
          <w:szCs w:val="24"/>
        </w:rPr>
        <w:t>Riak</w:t>
      </w:r>
      <w:proofErr w:type="spellEnd"/>
      <w:r w:rsidRPr="00261AEC">
        <w:rPr>
          <w:rFonts w:ascii="Times New Roman" w:hAnsi="Times New Roman" w:cs="Times New Roman"/>
          <w:sz w:val="24"/>
          <w:szCs w:val="24"/>
        </w:rPr>
        <w:t xml:space="preserve"> é um exemplo de banco de dados que se enquadra nesta categoria.</w:t>
      </w:r>
    </w:p>
    <w:p w:rsidRPr="0004676E" w:rsidR="004838B9" w:rsidP="00261AEC" w:rsidRDefault="004838B9" w14:paraId="7DED50F0" w14:textId="684895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76E">
        <w:rPr>
          <w:rFonts w:ascii="Times New Roman" w:hAnsi="Times New Roman" w:cs="Times New Roman"/>
          <w:b/>
          <w:bCs/>
          <w:sz w:val="28"/>
          <w:szCs w:val="28"/>
        </w:rPr>
        <w:t>3. Conclusão</w:t>
      </w:r>
    </w:p>
    <w:p w:rsidRPr="0004676E" w:rsidR="004838B9" w:rsidP="0004676E" w:rsidRDefault="0004676E" w14:paraId="788B58E1" w14:textId="10838DE9">
      <w:pPr>
        <w:jc w:val="both"/>
        <w:rPr>
          <w:rFonts w:ascii="Times New Roman" w:hAnsi="Times New Roman" w:cs="Times New Roman"/>
          <w:sz w:val="24"/>
          <w:szCs w:val="24"/>
        </w:rPr>
      </w:pPr>
      <w:r w:rsidRPr="0004676E">
        <w:rPr>
          <w:rFonts w:ascii="Times New Roman" w:hAnsi="Times New Roman" w:cs="Times New Roman"/>
          <w:sz w:val="24"/>
          <w:szCs w:val="24"/>
        </w:rPr>
        <w:t xml:space="preserve">Os SGBD desempenham um papel fundamental no armazenamento e gerenciamento eficiente de dados em sistemas de informação. Este artigo forneceu uma visão abrangente dos SGBD, incluindo sua definição, a linguagem SQL e a abordagem </w:t>
      </w:r>
      <w:proofErr w:type="spellStart"/>
      <w:r w:rsidRPr="0004676E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>. Compreender esses conceitos é essencial para tomar decisões informadas ao projetar sistemas de banco de dados para uma variedade de aplicativos.</w:t>
      </w:r>
      <w:r w:rsidR="005A4BF2">
        <w:rPr>
          <w:rFonts w:ascii="Times New Roman" w:hAnsi="Times New Roman" w:cs="Times New Roman"/>
          <w:sz w:val="24"/>
          <w:szCs w:val="24"/>
        </w:rPr>
        <w:t xml:space="preserve"> </w:t>
      </w:r>
      <w:r w:rsidRPr="005A4BF2" w:rsidR="005A4BF2">
        <w:rPr>
          <w:rFonts w:ascii="Times New Roman" w:hAnsi="Times New Roman" w:cs="Times New Roman"/>
          <w:sz w:val="24"/>
          <w:szCs w:val="24"/>
        </w:rPr>
        <w:t>Além disso, com a rápida evolução das tecnologias de banco de dados, é importante estar atualizado com as últimas tendências e inovações no campo dos SGBD.</w:t>
      </w:r>
    </w:p>
    <w:p w:rsidRPr="0004676E" w:rsidR="004838B9" w:rsidP="004838B9" w:rsidRDefault="004838B9" w14:paraId="195A0F5D" w14:textId="4A10DD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676E">
        <w:rPr>
          <w:rFonts w:ascii="Times New Roman" w:hAnsi="Times New Roman" w:cs="Times New Roman"/>
          <w:b/>
          <w:bCs/>
          <w:sz w:val="28"/>
          <w:szCs w:val="28"/>
        </w:rPr>
        <w:t>4. Referências</w:t>
      </w:r>
    </w:p>
    <w:p w:rsidRPr="0004676E" w:rsidR="0004676E" w:rsidP="005A4BF2" w:rsidRDefault="0004676E" w14:paraId="3BC9BEB6" w14:textId="0D38DCAB">
      <w:pPr>
        <w:jc w:val="both"/>
        <w:rPr>
          <w:rFonts w:ascii="Times New Roman" w:hAnsi="Times New Roman" w:cs="Times New Roman"/>
          <w:sz w:val="24"/>
          <w:szCs w:val="24"/>
        </w:rPr>
      </w:pPr>
      <w:r w:rsidRPr="0004676E">
        <w:rPr>
          <w:rFonts w:ascii="Times New Roman" w:hAnsi="Times New Roman" w:cs="Times New Roman"/>
          <w:sz w:val="24"/>
          <w:szCs w:val="24"/>
        </w:rPr>
        <w:t xml:space="preserve">"O que é um SGBD", </w:t>
      </w:r>
      <w:proofErr w:type="spellStart"/>
      <w:r w:rsidRPr="0004676E">
        <w:rPr>
          <w:rFonts w:ascii="Times New Roman" w:hAnsi="Times New Roman" w:cs="Times New Roman"/>
          <w:sz w:val="24"/>
          <w:szCs w:val="24"/>
        </w:rPr>
        <w:t>TreinaWeb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>. Disponível em: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676E">
        <w:rPr>
          <w:rFonts w:ascii="Times New Roman" w:hAnsi="Times New Roman" w:cs="Times New Roman"/>
          <w:sz w:val="24"/>
          <w:szCs w:val="24"/>
        </w:rPr>
        <w:t>https://www.treinaweb.com.br/blog/o-que-e-um-sgbd</w:t>
      </w:r>
    </w:p>
    <w:p w:rsidRPr="0004676E" w:rsidR="0004676E" w:rsidP="005A4BF2" w:rsidRDefault="0004676E" w14:paraId="040952D7" w14:textId="45A617B8">
      <w:pPr>
        <w:jc w:val="both"/>
        <w:rPr>
          <w:rFonts w:ascii="Times New Roman" w:hAnsi="Times New Roman" w:cs="Times New Roman"/>
          <w:sz w:val="24"/>
          <w:szCs w:val="24"/>
        </w:rPr>
      </w:pPr>
      <w:r w:rsidRPr="0004676E">
        <w:rPr>
          <w:rFonts w:ascii="Times New Roman" w:hAnsi="Times New Roman" w:cs="Times New Roman"/>
          <w:sz w:val="24"/>
          <w:szCs w:val="24"/>
        </w:rPr>
        <w:t xml:space="preserve">"SQL </w:t>
      </w:r>
      <w:proofErr w:type="spellStart"/>
      <w:r w:rsidRPr="0004676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676E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 xml:space="preserve">: Qual usar?", </w:t>
      </w:r>
      <w:proofErr w:type="spellStart"/>
      <w:r w:rsidRPr="0004676E">
        <w:rPr>
          <w:rFonts w:ascii="Times New Roman" w:hAnsi="Times New Roman" w:cs="Times New Roman"/>
          <w:sz w:val="24"/>
          <w:szCs w:val="24"/>
        </w:rPr>
        <w:t>TreinaWeb</w:t>
      </w:r>
      <w:proofErr w:type="spellEnd"/>
      <w:r w:rsidRPr="0004676E">
        <w:rPr>
          <w:rFonts w:ascii="Times New Roman" w:hAnsi="Times New Roman" w:cs="Times New Roman"/>
          <w:sz w:val="24"/>
          <w:szCs w:val="24"/>
        </w:rPr>
        <w:t>. Disponível em: https://www.treinaweb.com.br/blog/sql-vs-nosql-qual-usar#google_vignette</w:t>
      </w:r>
    </w:p>
    <w:sectPr w:rsidRPr="0004676E" w:rsidR="0004676E" w:rsidSect="0004676E">
      <w:type w:val="continuous"/>
      <w:pgSz w:w="11906" w:h="16838" w:orient="portrait"/>
      <w:pgMar w:top="1417" w:right="1701" w:bottom="1417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1A39"/>
    <w:multiLevelType w:val="hybridMultilevel"/>
    <w:tmpl w:val="6F7C6E0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7619FF"/>
    <w:multiLevelType w:val="hybridMultilevel"/>
    <w:tmpl w:val="1A14DD9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5B3FAA"/>
    <w:multiLevelType w:val="hybridMultilevel"/>
    <w:tmpl w:val="6F00F6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E607B"/>
    <w:multiLevelType w:val="hybridMultilevel"/>
    <w:tmpl w:val="15C0A61A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B9"/>
    <w:rsid w:val="0004676E"/>
    <w:rsid w:val="00261AEC"/>
    <w:rsid w:val="004838B9"/>
    <w:rsid w:val="00503C2B"/>
    <w:rsid w:val="005A4BF2"/>
    <w:rsid w:val="11EC353C"/>
    <w:rsid w:val="6306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4CBE5"/>
  <w15:chartTrackingRefBased/>
  <w15:docId w15:val="{18D45317-EF24-44DF-96FD-945CC3BB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838B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38B9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483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mailto:guilherme.scher74@gmail.com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4EED7-849F-4C1E-B6D2-FFF981BE0DA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</dc:creator>
  <keywords/>
  <dc:description/>
  <lastModifiedBy>Guilherme da Silva Scher</lastModifiedBy>
  <revision>2</revision>
  <dcterms:created xsi:type="dcterms:W3CDTF">2024-05-16T11:16:00.0000000Z</dcterms:created>
  <dcterms:modified xsi:type="dcterms:W3CDTF">2024-05-16T21:30:53.6546704Z</dcterms:modified>
</coreProperties>
</file>