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5478A7C" w:rsidP="03233777" w:rsidRDefault="35478A7C" w14:paraId="61CC59B6" w14:textId="7BA218B1">
      <w:pPr>
        <w:pStyle w:val="Normal"/>
        <w:pBdr>
          <w:bottom w:val="single" w:color="000000" w:sz="4" w:space="4"/>
        </w:pBdr>
        <w:rPr>
          <w:rFonts w:ascii="Arial" w:hAnsi="Arial" w:eastAsia="Arial" w:cs="Arial"/>
          <w:b w:val="1"/>
          <w:bCs w:val="1"/>
        </w:rPr>
      </w:pPr>
      <w:r w:rsidRPr="03233777" w:rsidR="35478A7C">
        <w:rPr>
          <w:rFonts w:ascii="Arial" w:hAnsi="Arial" w:eastAsia="Arial" w:cs="Arial"/>
          <w:b w:val="1"/>
          <w:bCs w:val="1"/>
        </w:rPr>
        <w:t>Fichamento Bibliográfico</w:t>
      </w:r>
    </w:p>
    <w:p w:rsidR="35478A7C" w:rsidP="03233777" w:rsidRDefault="35478A7C" w14:paraId="1BFFCCCC" w14:textId="5E2CED77">
      <w:pPr>
        <w:pStyle w:val="Normal"/>
        <w:rPr>
          <w:rFonts w:ascii="Arial" w:hAnsi="Arial" w:eastAsia="Arial" w:cs="Arial"/>
        </w:rPr>
      </w:pPr>
      <w:r w:rsidRPr="03233777" w:rsidR="35478A7C">
        <w:rPr>
          <w:rFonts w:ascii="Arial" w:hAnsi="Arial" w:eastAsia="Arial" w:cs="Arial"/>
        </w:rPr>
        <w:t xml:space="preserve">Rowling, J.K. (1997). </w:t>
      </w:r>
      <w:r w:rsidRPr="03233777" w:rsidR="35478A7C">
        <w:rPr>
          <w:rFonts w:ascii="Arial" w:hAnsi="Arial" w:eastAsia="Arial" w:cs="Arial"/>
          <w:b w:val="1"/>
          <w:bCs w:val="1"/>
        </w:rPr>
        <w:t>Harry Potter e a Pedra Filosofal.</w:t>
      </w:r>
      <w:r w:rsidRPr="03233777" w:rsidR="35478A7C">
        <w:rPr>
          <w:rFonts w:ascii="Arial" w:hAnsi="Arial" w:eastAsia="Arial" w:cs="Arial"/>
        </w:rPr>
        <w:t xml:space="preserve"> Editora Rocco.</w:t>
      </w:r>
    </w:p>
    <w:p w:rsidR="5FFE7144" w:rsidP="03233777" w:rsidRDefault="5FFE7144" w14:paraId="2AAAB5FC" w14:textId="2835DDE4">
      <w:pPr>
        <w:pStyle w:val="Normal"/>
        <w:rPr>
          <w:rFonts w:ascii="Arial" w:hAnsi="Arial" w:eastAsia="Arial" w:cs="Arial"/>
          <w:i w:val="0"/>
          <w:iCs w:val="0"/>
        </w:rPr>
      </w:pPr>
      <w:r w:rsidRPr="03233777" w:rsidR="5FFE7144">
        <w:rPr>
          <w:rFonts w:ascii="Arial" w:hAnsi="Arial" w:eastAsia="Arial" w:cs="Arial"/>
          <w:i w:val="0"/>
          <w:iCs w:val="0"/>
        </w:rPr>
        <w:t xml:space="preserve">No primeiro capítulo de "Harry Potter e a Pedra Filosofal", intitulado "O Menino que Sobreviveu", somos apresentados aos </w:t>
      </w:r>
      <w:r w:rsidRPr="03233777" w:rsidR="5FFE7144">
        <w:rPr>
          <w:rFonts w:ascii="Arial" w:hAnsi="Arial" w:eastAsia="Arial" w:cs="Arial"/>
          <w:i w:val="0"/>
          <w:iCs w:val="0"/>
        </w:rPr>
        <w:t>Dursleys</w:t>
      </w:r>
      <w:r w:rsidRPr="03233777" w:rsidR="5FFE7144">
        <w:rPr>
          <w:rFonts w:ascii="Arial" w:hAnsi="Arial" w:eastAsia="Arial" w:cs="Arial"/>
          <w:i w:val="0"/>
          <w:iCs w:val="0"/>
        </w:rPr>
        <w:t xml:space="preserve">, uma família que vive no subúrbio britânico e que é completamente normal, exceto por um detalhe: eles têm um sobrinho órfão chamado Harry Potter. O capítulo começa com uma descrição do dia normal dos </w:t>
      </w:r>
      <w:r w:rsidRPr="03233777" w:rsidR="5FFE7144">
        <w:rPr>
          <w:rFonts w:ascii="Arial" w:hAnsi="Arial" w:eastAsia="Arial" w:cs="Arial"/>
          <w:i w:val="0"/>
          <w:iCs w:val="0"/>
        </w:rPr>
        <w:t>Dursleys</w:t>
      </w:r>
      <w:r w:rsidRPr="03233777" w:rsidR="5FFE7144">
        <w:rPr>
          <w:rFonts w:ascii="Arial" w:hAnsi="Arial" w:eastAsia="Arial" w:cs="Arial"/>
          <w:i w:val="0"/>
          <w:iCs w:val="0"/>
        </w:rPr>
        <w:t xml:space="preserve">, que é interrompido por uma série de eventos estranhos e misteriosos que ocorrem ao redor do mundo. Esses eventos são causados pela queda do vilão bruxo </w:t>
      </w:r>
      <w:r w:rsidRPr="03233777" w:rsidR="5FFE7144">
        <w:rPr>
          <w:rFonts w:ascii="Arial" w:hAnsi="Arial" w:eastAsia="Arial" w:cs="Arial"/>
          <w:i w:val="0"/>
          <w:iCs w:val="0"/>
        </w:rPr>
        <w:t>Lord</w:t>
      </w:r>
      <w:r w:rsidRPr="03233777" w:rsidR="5FFE7144">
        <w:rPr>
          <w:rFonts w:ascii="Arial" w:hAnsi="Arial" w:eastAsia="Arial" w:cs="Arial"/>
          <w:i w:val="0"/>
          <w:iCs w:val="0"/>
        </w:rPr>
        <w:t xml:space="preserve"> Voldemort, que tentou assassinar Harry quando ele era apenas um bebê, mas misteriosamente fracassou e desapareceu.</w:t>
      </w:r>
    </w:p>
    <w:p w:rsidR="5FFE7144" w:rsidP="03233777" w:rsidRDefault="5FFE7144" w14:paraId="6C8CDF6F" w14:textId="709811D2">
      <w:pPr>
        <w:pStyle w:val="Normal"/>
        <w:rPr>
          <w:rFonts w:ascii="Arial" w:hAnsi="Arial" w:eastAsia="Arial" w:cs="Arial"/>
          <w:i w:val="0"/>
          <w:iCs w:val="0"/>
        </w:rPr>
      </w:pPr>
      <w:r w:rsidRPr="03233777" w:rsidR="5FFE7144">
        <w:rPr>
          <w:rFonts w:ascii="Arial" w:hAnsi="Arial" w:eastAsia="Arial" w:cs="Arial"/>
          <w:i w:val="0"/>
          <w:iCs w:val="0"/>
        </w:rPr>
        <w:t xml:space="preserve">O capítulo então avança para a noite em que Dumbledore, o diretor da Escola de Magia e Bruxaria de Hogwarts, deixa Harry, um bebê recém-órfão, na porta dos </w:t>
      </w:r>
      <w:r w:rsidRPr="03233777" w:rsidR="5FFE7144">
        <w:rPr>
          <w:rFonts w:ascii="Arial" w:hAnsi="Arial" w:eastAsia="Arial" w:cs="Arial"/>
          <w:i w:val="0"/>
          <w:iCs w:val="0"/>
        </w:rPr>
        <w:t>Dursleys</w:t>
      </w:r>
      <w:r w:rsidRPr="03233777" w:rsidR="5FFE7144">
        <w:rPr>
          <w:rFonts w:ascii="Arial" w:hAnsi="Arial" w:eastAsia="Arial" w:cs="Arial"/>
          <w:i w:val="0"/>
          <w:iCs w:val="0"/>
        </w:rPr>
        <w:t xml:space="preserve">. Eles relutantemente aceitam a responsabilidade de cuidar dele, apesar de sua antipatia evidente em relação a tudo relacionado à magia. Durante essa cena, é mencionado que </w:t>
      </w:r>
      <w:r w:rsidRPr="03233777" w:rsidR="5FFE7144">
        <w:rPr>
          <w:rFonts w:ascii="Arial" w:hAnsi="Arial" w:eastAsia="Arial" w:cs="Arial"/>
          <w:i w:val="1"/>
          <w:iCs w:val="1"/>
        </w:rPr>
        <w:t xml:space="preserve">"A única coisa que parecia incomum era a cor de seus olhos. Ele tinha os olhos da mãe, cor de esmeralda, mas os do pai eram de um azul intenso, exatamente como os de Harry." </w:t>
      </w:r>
      <w:r w:rsidRPr="03233777" w:rsidR="5FFE7144">
        <w:rPr>
          <w:rFonts w:ascii="Arial" w:hAnsi="Arial" w:eastAsia="Arial" w:cs="Arial"/>
          <w:b w:val="1"/>
          <w:bCs w:val="1"/>
          <w:i w:val="1"/>
          <w:iCs w:val="1"/>
        </w:rPr>
        <w:t>(p. 10)</w:t>
      </w:r>
      <w:r w:rsidRPr="03233777" w:rsidR="5FFE7144">
        <w:rPr>
          <w:rFonts w:ascii="Arial" w:hAnsi="Arial" w:eastAsia="Arial" w:cs="Arial"/>
          <w:i w:val="0"/>
          <w:iCs w:val="0"/>
        </w:rPr>
        <w:t xml:space="preserve"> Essa peculiaridade física de Harry é notável e sugere uma conexão entre ele e seus pais, além de ressaltar a importância dos olhos na identificação de sua herança mágica. O capítulo termina com uma cena em que Dumbledore deixa Harry na porta dos </w:t>
      </w:r>
      <w:r w:rsidRPr="03233777" w:rsidR="5FFE7144">
        <w:rPr>
          <w:rFonts w:ascii="Arial" w:hAnsi="Arial" w:eastAsia="Arial" w:cs="Arial"/>
          <w:i w:val="0"/>
          <w:iCs w:val="0"/>
        </w:rPr>
        <w:t>Dursleys</w:t>
      </w:r>
      <w:r w:rsidRPr="03233777" w:rsidR="5FFE7144">
        <w:rPr>
          <w:rFonts w:ascii="Arial" w:hAnsi="Arial" w:eastAsia="Arial" w:cs="Arial"/>
          <w:i w:val="0"/>
          <w:iCs w:val="0"/>
        </w:rPr>
        <w:t xml:space="preserve"> com uma nota explicativa, enquanto uma coruja paira no céu, observando silenciosamente.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5d71bf585424b0e"/>
      <w:footerReference w:type="default" r:id="Rf6e3a479ee6a43d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233777" w:rsidTr="03233777" w14:paraId="64F43EF6">
      <w:trPr>
        <w:trHeight w:val="300"/>
      </w:trPr>
      <w:tc>
        <w:tcPr>
          <w:tcW w:w="3005" w:type="dxa"/>
          <w:tcMar/>
        </w:tcPr>
        <w:p w:rsidR="03233777" w:rsidP="03233777" w:rsidRDefault="03233777" w14:paraId="2A0894D5" w14:textId="7C446E6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3233777" w:rsidP="03233777" w:rsidRDefault="03233777" w14:paraId="19BB95CB" w14:textId="0DDA8A2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3233777" w:rsidP="03233777" w:rsidRDefault="03233777" w14:paraId="29DC3B70" w14:textId="367D6C07">
          <w:pPr>
            <w:pStyle w:val="Header"/>
            <w:bidi w:val="0"/>
            <w:ind w:right="-115"/>
            <w:jc w:val="right"/>
          </w:pPr>
        </w:p>
      </w:tc>
    </w:tr>
  </w:tbl>
  <w:p w:rsidR="03233777" w:rsidP="03233777" w:rsidRDefault="03233777" w14:paraId="3792C4AA" w14:textId="5145986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233777" w:rsidTr="03233777" w14:paraId="68FA112B">
      <w:trPr>
        <w:trHeight w:val="300"/>
      </w:trPr>
      <w:tc>
        <w:tcPr>
          <w:tcW w:w="3005" w:type="dxa"/>
          <w:tcMar/>
        </w:tcPr>
        <w:p w:rsidR="03233777" w:rsidP="03233777" w:rsidRDefault="03233777" w14:paraId="32754263" w14:textId="3E9022C8">
          <w:pPr>
            <w:pStyle w:val="Header"/>
            <w:bidi w:val="0"/>
            <w:ind w:left="-115"/>
            <w:jc w:val="left"/>
            <w:rPr>
              <w:rFonts w:ascii="Arial" w:hAnsi="Arial" w:eastAsia="Arial" w:cs="Arial"/>
              <w:sz w:val="20"/>
              <w:szCs w:val="20"/>
            </w:rPr>
          </w:pPr>
        </w:p>
      </w:tc>
      <w:tc>
        <w:tcPr>
          <w:tcW w:w="3005" w:type="dxa"/>
          <w:tcMar/>
        </w:tcPr>
        <w:p w:rsidR="03233777" w:rsidP="03233777" w:rsidRDefault="03233777" w14:paraId="0E16046D" w14:textId="329BCC21">
          <w:pPr>
            <w:pStyle w:val="Normal"/>
            <w:jc w:val="center"/>
            <w:rPr>
              <w:rFonts w:ascii="Arial" w:hAnsi="Arial" w:eastAsia="Arial" w:cs="Arial"/>
              <w:b w:val="1"/>
              <w:bCs w:val="1"/>
              <w:sz w:val="20"/>
              <w:szCs w:val="20"/>
            </w:rPr>
          </w:pPr>
          <w:r w:rsidRPr="03233777" w:rsidR="03233777">
            <w:rPr>
              <w:rFonts w:ascii="Arial" w:hAnsi="Arial" w:eastAsia="Arial" w:cs="Arial"/>
              <w:b w:val="1"/>
              <w:bCs w:val="1"/>
              <w:sz w:val="20"/>
              <w:szCs w:val="20"/>
            </w:rPr>
            <w:t>Guilherme da Silva Scher</w:t>
          </w:r>
        </w:p>
        <w:p w:rsidR="03233777" w:rsidP="03233777" w:rsidRDefault="03233777" w14:paraId="31BA9059" w14:textId="136B7190">
          <w:pPr>
            <w:pStyle w:val="Normal"/>
            <w:jc w:val="center"/>
            <w:rPr>
              <w:rFonts w:ascii="Arial" w:hAnsi="Arial" w:eastAsia="Arial" w:cs="Arial"/>
              <w:b w:val="1"/>
              <w:bCs w:val="1"/>
              <w:sz w:val="20"/>
              <w:szCs w:val="20"/>
            </w:rPr>
          </w:pPr>
          <w:r w:rsidRPr="03233777" w:rsidR="03233777">
            <w:rPr>
              <w:rFonts w:ascii="Arial" w:hAnsi="Arial" w:eastAsia="Arial" w:cs="Arial"/>
              <w:b w:val="1"/>
              <w:bCs w:val="1"/>
              <w:sz w:val="20"/>
              <w:szCs w:val="20"/>
            </w:rPr>
            <w:t>Curso de Ciência da Computação</w:t>
          </w:r>
        </w:p>
        <w:p w:rsidR="03233777" w:rsidP="03233777" w:rsidRDefault="03233777" w14:paraId="3589B4C2" w14:textId="4ECCB456">
          <w:pPr>
            <w:pStyle w:val="Normal"/>
            <w:jc w:val="center"/>
            <w:rPr>
              <w:rFonts w:ascii="Arial" w:hAnsi="Arial" w:eastAsia="Arial" w:cs="Arial"/>
              <w:b w:val="1"/>
              <w:bCs w:val="1"/>
              <w:sz w:val="20"/>
              <w:szCs w:val="20"/>
            </w:rPr>
          </w:pPr>
          <w:r w:rsidRPr="03233777" w:rsidR="03233777">
            <w:rPr>
              <w:rFonts w:ascii="Arial" w:hAnsi="Arial" w:eastAsia="Arial" w:cs="Arial"/>
              <w:b w:val="1"/>
              <w:bCs w:val="1"/>
              <w:sz w:val="20"/>
              <w:szCs w:val="20"/>
            </w:rPr>
            <w:t>Universidade Franciscana</w:t>
          </w:r>
        </w:p>
        <w:p w:rsidR="03233777" w:rsidP="03233777" w:rsidRDefault="03233777" w14:paraId="196FA1C4" w14:textId="6733E5BC">
          <w:pPr>
            <w:pStyle w:val="Header"/>
            <w:bidi w:val="0"/>
            <w:jc w:val="center"/>
            <w:rPr>
              <w:rFonts w:ascii="Arial" w:hAnsi="Arial" w:eastAsia="Arial" w:cs="Arial"/>
              <w:sz w:val="20"/>
              <w:szCs w:val="20"/>
            </w:rPr>
          </w:pPr>
        </w:p>
      </w:tc>
      <w:tc>
        <w:tcPr>
          <w:tcW w:w="3005" w:type="dxa"/>
          <w:tcMar/>
        </w:tcPr>
        <w:p w:rsidR="03233777" w:rsidP="03233777" w:rsidRDefault="03233777" w14:paraId="3390D071" w14:textId="09EA3D82">
          <w:pPr>
            <w:pStyle w:val="Header"/>
            <w:bidi w:val="0"/>
            <w:ind w:right="-115"/>
            <w:jc w:val="right"/>
            <w:rPr>
              <w:rFonts w:ascii="Arial" w:hAnsi="Arial" w:eastAsia="Arial" w:cs="Arial"/>
              <w:sz w:val="20"/>
              <w:szCs w:val="20"/>
            </w:rPr>
          </w:pPr>
          <w:r w:rsidRPr="03233777" w:rsidR="03233777">
            <w:rPr>
              <w:rFonts w:ascii="Arial" w:hAnsi="Arial" w:eastAsia="Arial" w:cs="Arial"/>
              <w:sz w:val="20"/>
              <w:szCs w:val="20"/>
            </w:rPr>
            <w:t>1/1</w:t>
          </w:r>
        </w:p>
      </w:tc>
    </w:tr>
  </w:tbl>
  <w:p w:rsidR="03233777" w:rsidP="03233777" w:rsidRDefault="03233777" w14:paraId="6CA01C3C" w14:textId="3B819F22">
    <w:pPr>
      <w:pStyle w:val="Header"/>
      <w:bidi w:val="0"/>
      <w:rPr>
        <w:rFonts w:ascii="Arial" w:hAnsi="Arial" w:eastAsia="Arial" w:cs="Arial"/>
        <w:sz w:val="20"/>
        <w:szCs w:val="20"/>
      </w:rPr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875c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384E7"/>
    <w:rsid w:val="03233777"/>
    <w:rsid w:val="082E0051"/>
    <w:rsid w:val="124F1434"/>
    <w:rsid w:val="130BF57E"/>
    <w:rsid w:val="256384E7"/>
    <w:rsid w:val="2C1393F9"/>
    <w:rsid w:val="3342D4DA"/>
    <w:rsid w:val="35478A7C"/>
    <w:rsid w:val="3B4BBD44"/>
    <w:rsid w:val="58FBEC36"/>
    <w:rsid w:val="5DBC26C8"/>
    <w:rsid w:val="5FFE7144"/>
    <w:rsid w:val="6904201D"/>
    <w:rsid w:val="6A719B89"/>
    <w:rsid w:val="722D8137"/>
    <w:rsid w:val="72A81187"/>
    <w:rsid w:val="789B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0274"/>
  <w15:chartTrackingRefBased/>
  <w15:docId w15:val="{7B3CBC9A-AA8D-4868-9B88-0E71B47025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5d71bf585424b0e" /><Relationship Type="http://schemas.openxmlformats.org/officeDocument/2006/relationships/footer" Target="footer.xml" Id="Rf6e3a479ee6a43d8" /><Relationship Type="http://schemas.openxmlformats.org/officeDocument/2006/relationships/numbering" Target="numbering.xml" Id="Re7431b85279646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2024-05-13T13:30:19.2555484Z</dcterms:created>
  <dcterms:modified xsi:type="dcterms:W3CDTF">2024-05-13T13:46:02.6356003Z</dcterms:modified>
  <dc:creator>Guilherme da Silva Scher</dc:creator>
  <lastModifiedBy>Guilherme da Silva Scher</lastModifiedBy>
</coreProperties>
</file>