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F549" w14:textId="1134C8FD" w:rsidR="00434467" w:rsidRPr="00D43709" w:rsidRDefault="00434467" w:rsidP="00434467">
      <w:pPr>
        <w:jc w:val="center"/>
        <w:rPr>
          <w:sz w:val="36"/>
          <w:szCs w:val="36"/>
        </w:rPr>
      </w:pPr>
      <w:r w:rsidRPr="00D43709">
        <w:rPr>
          <w:sz w:val="36"/>
          <w:szCs w:val="36"/>
        </w:rPr>
        <w:t>Implicações éticas, legais, e possível legislação futura</w:t>
      </w:r>
    </w:p>
    <w:p w14:paraId="31FCB79A" w14:textId="77777777" w:rsidR="00434467" w:rsidRDefault="00434467" w:rsidP="00434467">
      <w:pPr>
        <w:jc w:val="center"/>
        <w:rPr>
          <w:sz w:val="32"/>
          <w:szCs w:val="32"/>
        </w:rPr>
      </w:pPr>
    </w:p>
    <w:p w14:paraId="17AF0A1F" w14:textId="31240275" w:rsidR="00434467" w:rsidRPr="00CC5E99" w:rsidRDefault="00434467" w:rsidP="00434467">
      <w:pPr>
        <w:rPr>
          <w:sz w:val="24"/>
          <w:szCs w:val="24"/>
        </w:rPr>
      </w:pPr>
      <w:r w:rsidRPr="00CC5E99">
        <w:rPr>
          <w:sz w:val="24"/>
          <w:szCs w:val="24"/>
        </w:rPr>
        <w:t>Realizar um trabalho com os objetivos como os propostos nesta UC é desafiante, assim como todas as questões éticas inerentes ao facto de o data set em questão ser constituído por dados pessoais de utentes.</w:t>
      </w:r>
    </w:p>
    <w:p w14:paraId="1D898F02" w14:textId="19647E40" w:rsidR="00434467" w:rsidRPr="00CC5E99" w:rsidRDefault="00434467" w:rsidP="00434467">
      <w:pPr>
        <w:rPr>
          <w:sz w:val="24"/>
          <w:szCs w:val="24"/>
        </w:rPr>
      </w:pPr>
      <w:r w:rsidRPr="00CC5E99">
        <w:rPr>
          <w:sz w:val="24"/>
          <w:szCs w:val="24"/>
        </w:rPr>
        <w:t xml:space="preserve">Assim, </w:t>
      </w:r>
      <w:r w:rsidR="00D43709" w:rsidRPr="00CC5E99">
        <w:rPr>
          <w:sz w:val="24"/>
          <w:szCs w:val="24"/>
        </w:rPr>
        <w:t>o grupo identificou algumas questões éticas/legais que considerámos importantes no contexto do trabalho.</w:t>
      </w:r>
    </w:p>
    <w:p w14:paraId="3F8F0E9F" w14:textId="383E5942" w:rsidR="00D43709" w:rsidRPr="00CC5E99" w:rsidRDefault="00D43709" w:rsidP="00434467">
      <w:pPr>
        <w:rPr>
          <w:sz w:val="24"/>
          <w:szCs w:val="24"/>
        </w:rPr>
      </w:pPr>
      <w:r w:rsidRPr="00CC5E99">
        <w:rPr>
          <w:sz w:val="24"/>
          <w:szCs w:val="24"/>
        </w:rPr>
        <w:t>Um ponto importante é a privacidade do paciente. É fulcral garantir que os dados são anónimos, o que se verifica neste caso pois o data set LIDC-IDRI é bastante conhecido e utilizado em trabalhos na área. Para além da privacidade, é também importante garantir que os pacientes deram o seu consentimento para que os seus dados médicos sejam usados em pesquisa.</w:t>
      </w:r>
    </w:p>
    <w:p w14:paraId="697EF519" w14:textId="37EB036C" w:rsidR="00D43709" w:rsidRPr="00CC5E99" w:rsidRDefault="00186CBA" w:rsidP="00434467">
      <w:pPr>
        <w:rPr>
          <w:sz w:val="24"/>
          <w:szCs w:val="24"/>
        </w:rPr>
      </w:pPr>
      <w:r w:rsidRPr="00CC5E99">
        <w:rPr>
          <w:sz w:val="24"/>
          <w:szCs w:val="24"/>
        </w:rPr>
        <w:t>É também importante garantir que o nosso modelo não perpetuará desigualdades naquilo que é o acesso a cuidados de saúde, isto é, garantir que o modelo não será enviesado para determinados grupos demográficos, garantindo uma equidade no acesso à saúde.</w:t>
      </w:r>
    </w:p>
    <w:p w14:paraId="198A72A2" w14:textId="30F04421" w:rsidR="005B6A0A" w:rsidRDefault="00CC5E99" w:rsidP="00434467">
      <w:pPr>
        <w:rPr>
          <w:sz w:val="24"/>
          <w:szCs w:val="24"/>
        </w:rPr>
      </w:pPr>
      <w:r w:rsidRPr="00CC5E99">
        <w:rPr>
          <w:sz w:val="24"/>
          <w:szCs w:val="24"/>
        </w:rPr>
        <w:t>Algumas implicações legais são, por exemplo, regulações no que toca ao acesso e utilização de dados médicos</w:t>
      </w:r>
      <w:r>
        <w:rPr>
          <w:sz w:val="24"/>
          <w:szCs w:val="24"/>
        </w:rPr>
        <w:t>, como o regulamento geral de proteção de dados (RGPD) na União Europeia.</w:t>
      </w:r>
    </w:p>
    <w:p w14:paraId="1B54AB18" w14:textId="429CB96C" w:rsidR="00E74086" w:rsidRDefault="00E74086" w:rsidP="00434467">
      <w:pPr>
        <w:rPr>
          <w:sz w:val="24"/>
          <w:szCs w:val="24"/>
        </w:rPr>
      </w:pPr>
      <w:r>
        <w:rPr>
          <w:sz w:val="24"/>
          <w:szCs w:val="24"/>
        </w:rPr>
        <w:t xml:space="preserve">Quanto a </w:t>
      </w:r>
      <w:r w:rsidR="009C226C">
        <w:rPr>
          <w:sz w:val="24"/>
          <w:szCs w:val="24"/>
        </w:rPr>
        <w:t xml:space="preserve">possíveis questões </w:t>
      </w:r>
      <w:r w:rsidR="006B4025">
        <w:rPr>
          <w:sz w:val="24"/>
          <w:szCs w:val="24"/>
        </w:rPr>
        <w:t xml:space="preserve">legislativas futuras, é provável que com o avanço da área da IA e de </w:t>
      </w:r>
      <w:proofErr w:type="spellStart"/>
      <w:r w:rsidR="006B4025">
        <w:rPr>
          <w:sz w:val="24"/>
          <w:szCs w:val="24"/>
        </w:rPr>
        <w:t>machine</w:t>
      </w:r>
      <w:proofErr w:type="spellEnd"/>
      <w:r w:rsidR="006B4025">
        <w:rPr>
          <w:sz w:val="24"/>
          <w:szCs w:val="24"/>
        </w:rPr>
        <w:t xml:space="preserve"> </w:t>
      </w:r>
      <w:proofErr w:type="spellStart"/>
      <w:r w:rsidR="006B4025">
        <w:rPr>
          <w:sz w:val="24"/>
          <w:szCs w:val="24"/>
        </w:rPr>
        <w:t>learning</w:t>
      </w:r>
      <w:proofErr w:type="spellEnd"/>
      <w:r w:rsidR="006B4025">
        <w:rPr>
          <w:sz w:val="24"/>
          <w:szCs w:val="24"/>
        </w:rPr>
        <w:t xml:space="preserve"> aplicadas à saúde, surjam novas leis e diretrizes naquilo que toca à proteção de dados e de direito à privacidade e confidencialidade do utente, por isso é importante estar atento a alterações na legislação e a eventuais mudanças.</w:t>
      </w:r>
    </w:p>
    <w:p w14:paraId="4D68E701" w14:textId="2AB95BA8" w:rsidR="006B4025" w:rsidRDefault="006B4025" w:rsidP="0043446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Em tom conclusivo, podemos verificar que a área de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e IA está em constante evolução, não apenas na sua componente </w:t>
      </w:r>
      <w:proofErr w:type="gramStart"/>
      <w:r>
        <w:rPr>
          <w:sz w:val="24"/>
          <w:szCs w:val="24"/>
        </w:rPr>
        <w:t>cientifica</w:t>
      </w:r>
      <w:proofErr w:type="gramEnd"/>
      <w:r>
        <w:rPr>
          <w:sz w:val="24"/>
          <w:szCs w:val="24"/>
        </w:rPr>
        <w:t xml:space="preserve"> mas também naquilo que são questões éticas e legais.</w:t>
      </w:r>
    </w:p>
    <w:p w14:paraId="320C5324" w14:textId="77777777" w:rsidR="00857844" w:rsidRPr="006B4025" w:rsidRDefault="00857844" w:rsidP="00434467">
      <w:pPr>
        <w:rPr>
          <w:sz w:val="24"/>
          <w:szCs w:val="24"/>
          <w:u w:val="single"/>
        </w:rPr>
      </w:pPr>
    </w:p>
    <w:sectPr w:rsidR="00857844" w:rsidRPr="006B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67"/>
    <w:rsid w:val="00186CBA"/>
    <w:rsid w:val="00434467"/>
    <w:rsid w:val="005B6A0A"/>
    <w:rsid w:val="006B4025"/>
    <w:rsid w:val="00857844"/>
    <w:rsid w:val="009C226C"/>
    <w:rsid w:val="00CC5E99"/>
    <w:rsid w:val="00D43709"/>
    <w:rsid w:val="00E7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B72A"/>
  <w15:chartTrackingRefBased/>
  <w15:docId w15:val="{61FDE385-3D90-481A-B131-39BAF557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AC9AE00E36404AA0D09428E6D89785" ma:contentTypeVersion="2" ma:contentTypeDescription="Criar um novo documento." ma:contentTypeScope="" ma:versionID="0a179f4d14d54df3b9fec5ebba831458">
  <xsd:schema xmlns:xsd="http://www.w3.org/2001/XMLSchema" xmlns:xs="http://www.w3.org/2001/XMLSchema" xmlns:p="http://schemas.microsoft.com/office/2006/metadata/properties" xmlns:ns3="c5de1c3e-7813-4da7-ba52-5366b85aaf02" targetNamespace="http://schemas.microsoft.com/office/2006/metadata/properties" ma:root="true" ma:fieldsID="dd699e70a767d4942e2e0231da4d498c" ns3:_="">
    <xsd:import namespace="c5de1c3e-7813-4da7-ba52-5366b85aa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e1c3e-7813-4da7-ba52-5366b85aa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7812FF-E0AD-4900-A2B3-B875D99F9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e1c3e-7813-4da7-ba52-5366b85aa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9EC52-CCB8-49A2-BC50-AC827771F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C39D9-6275-4BDA-857F-28E4DB524E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Duarte da Fonseca Jerónimo da Silva</dc:creator>
  <cp:keywords/>
  <dc:description/>
  <cp:lastModifiedBy>Miguel Duarte da Fonseca Jerónimo da Silva</cp:lastModifiedBy>
  <cp:revision>2</cp:revision>
  <dcterms:created xsi:type="dcterms:W3CDTF">2023-11-04T13:41:00Z</dcterms:created>
  <dcterms:modified xsi:type="dcterms:W3CDTF">2023-11-04T16:41:00Z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0x010100A6AC9AE00E36404AA0D09428E6D89785</vt:lpwstr>
  </property>
</Properties>
</file>