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Arial" w:hAnsi="Arial"/>
          <w:b/>
          <w:color w:val="000000"/>
          <w:sz w:val="36"/>
        </w:rPr>
        <w:t>Lista de Requisitos Funcionais</w:t>
      </w:r>
    </w:p>
    <w:p>
      <w:pPr>
        <w:spacing w:before="240" w:after="40"/>
      </w:pPr>
      <w:r>
        <w:rPr>
          <w:rFonts w:ascii="Arial" w:hAnsi="Arial"/>
          <w:b/>
          <w:color w:val="000000"/>
          <w:sz w:val="24"/>
        </w:rPr>
        <w:t>RF01 - Autenticação de Usuários</w:t>
      </w:r>
    </w:p>
    <w:p>
      <w:pPr>
        <w:spacing w:after="240"/>
      </w:pPr>
      <w:r>
        <w:rPr>
          <w:rFonts w:ascii="Arial" w:hAnsi="Arial"/>
          <w:color w:val="000000"/>
          <w:sz w:val="22"/>
        </w:rPr>
        <w:t>O sistema deve possuir uma interface para autenticação de usuários (login).</w:t>
      </w:r>
    </w:p>
    <w:p>
      <w:pPr>
        <w:spacing w:before="240" w:after="40"/>
      </w:pPr>
      <w:r>
        <w:rPr>
          <w:rFonts w:ascii="Arial" w:hAnsi="Arial"/>
          <w:b/>
          <w:color w:val="000000"/>
          <w:sz w:val="24"/>
        </w:rPr>
        <w:t>RF02 - Cadastro de Produtos</w:t>
      </w:r>
    </w:p>
    <w:p>
      <w:pPr>
        <w:spacing w:after="240"/>
      </w:pPr>
      <w:r>
        <w:rPr>
          <w:rFonts w:ascii="Arial" w:hAnsi="Arial"/>
          <w:color w:val="000000"/>
          <w:sz w:val="22"/>
        </w:rPr>
        <w:t>O sistema deve possuir uma interface dedicada que permita ao usuário do almoxarifado cadastrar novos produtos.</w:t>
      </w:r>
    </w:p>
    <w:p>
      <w:pPr>
        <w:spacing w:before="240" w:after="40"/>
      </w:pPr>
      <w:r>
        <w:rPr>
          <w:rFonts w:ascii="Arial" w:hAnsi="Arial"/>
          <w:b/>
          <w:color w:val="000000"/>
          <w:sz w:val="24"/>
        </w:rPr>
        <w:t>RF03 - Classificação de Especificidades dos Itens</w:t>
      </w:r>
    </w:p>
    <w:p>
      <w:pPr>
        <w:spacing w:after="240"/>
      </w:pPr>
      <w:r>
        <w:rPr>
          <w:rFonts w:ascii="Arial" w:hAnsi="Arial"/>
          <w:color w:val="000000"/>
          <w:sz w:val="22"/>
        </w:rPr>
        <w:t>O sistema deve permitir registrar as especificidades e características complexas de cada item (como tamanho, peso, material do cabo, tipo de cabeça, revestimento isolante e ponta imantada), garantindo que sejam adequadamente classificadas e controladas.</w:t>
      </w:r>
    </w:p>
    <w:p>
      <w:pPr>
        <w:spacing w:before="240" w:after="40"/>
      </w:pPr>
      <w:r>
        <w:rPr>
          <w:rFonts w:ascii="Arial" w:hAnsi="Arial"/>
          <w:b/>
          <w:color w:val="000000"/>
          <w:sz w:val="24"/>
        </w:rPr>
        <w:t>RF04 - Gestão de Entrada e Saída</w:t>
      </w:r>
    </w:p>
    <w:p>
      <w:pPr>
        <w:spacing w:after="240"/>
      </w:pPr>
      <w:r>
        <w:rPr>
          <w:rFonts w:ascii="Arial" w:hAnsi="Arial"/>
          <w:color w:val="000000"/>
          <w:sz w:val="22"/>
        </w:rPr>
        <w:t>O sistema deve possuir uma interface de gestão de estoque que permita visualizar e gerenciar, de forma intuitiva, a entrada e saída de produtos.</w:t>
      </w:r>
    </w:p>
    <w:p>
      <w:pPr>
        <w:spacing w:before="240" w:after="40"/>
      </w:pPr>
      <w:r>
        <w:rPr>
          <w:rFonts w:ascii="Arial" w:hAnsi="Arial"/>
          <w:b/>
          <w:color w:val="000000"/>
          <w:sz w:val="24"/>
        </w:rPr>
        <w:t>RF05 - Configuração de Estoque Mínimo</w:t>
      </w:r>
    </w:p>
    <w:p>
      <w:pPr>
        <w:spacing w:after="240"/>
      </w:pPr>
      <w:r>
        <w:rPr>
          <w:rFonts w:ascii="Arial" w:hAnsi="Arial"/>
          <w:color w:val="000000"/>
          <w:sz w:val="22"/>
        </w:rPr>
        <w:t>O sistema deve incluir um mecanismo de gerenciamento de estoque que permita a configuração prévia de um valor mínimo para os produtos.</w:t>
      </w:r>
    </w:p>
    <w:p>
      <w:pPr>
        <w:spacing w:before="240" w:after="40"/>
      </w:pPr>
      <w:r>
        <w:rPr>
          <w:rFonts w:ascii="Arial" w:hAnsi="Arial"/>
          <w:b/>
          <w:color w:val="000000"/>
          <w:sz w:val="24"/>
        </w:rPr>
        <w:t>RF06 - Alertas de Estoque Automáticos</w:t>
      </w:r>
    </w:p>
    <w:p>
      <w:pPr>
        <w:spacing w:after="240"/>
      </w:pPr>
      <w:r>
        <w:rPr>
          <w:rFonts w:ascii="Arial" w:hAnsi="Arial"/>
          <w:color w:val="000000"/>
          <w:sz w:val="22"/>
        </w:rPr>
        <w:t>O sistema deve emitir alertas automáticos sempre que o nível de estoque de qualquer produto ficar abaixo do valor mínimo previamente configurado.</w:t>
      </w:r>
    </w:p>
    <w:p>
      <w:pPr>
        <w:spacing w:before="240" w:after="40"/>
      </w:pPr>
      <w:r>
        <w:rPr>
          <w:rFonts w:ascii="Arial" w:hAnsi="Arial"/>
          <w:b/>
          <w:color w:val="000000"/>
          <w:sz w:val="24"/>
        </w:rPr>
        <w:t>RF07 - Histórico de Movimentações (Rastreabilidade)</w:t>
      </w:r>
    </w:p>
    <w:p>
      <w:pPr>
        <w:spacing w:after="240"/>
      </w:pPr>
      <w:r>
        <w:rPr>
          <w:rFonts w:ascii="Arial" w:hAnsi="Arial"/>
          <w:color w:val="000000"/>
          <w:sz w:val="22"/>
        </w:rPr>
        <w:t>O sistema deve registrar e manter um histórico completo de cada movimentação realizada no estoque, garantindo a rastreabilidade e transparência dos processos.</w:t>
      </w:r>
    </w:p>
    <w:p>
      <w:pPr>
        <w:spacing w:before="240" w:after="40"/>
      </w:pPr>
      <w:r>
        <w:rPr>
          <w:rFonts w:ascii="Arial" w:hAnsi="Arial"/>
          <w:b/>
          <w:color w:val="000000"/>
          <w:sz w:val="24"/>
        </w:rPr>
        <w:t>RF08 - Registro de Autoria e Data da Movimentação</w:t>
      </w:r>
    </w:p>
    <w:p>
      <w:pPr>
        <w:spacing w:after="240"/>
      </w:pPr>
      <w:r>
        <w:rPr>
          <w:rFonts w:ascii="Arial" w:hAnsi="Arial"/>
          <w:color w:val="000000"/>
          <w:sz w:val="22"/>
        </w:rPr>
        <w:t>Para cada movimentação registrada no histórico, o sistema deve identificar obrigatoriamente o responsável pela operação e a data em que ocorreu.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