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0000"/>
          <w:u w:val="single"/>
        </w:rPr>
      </w:pPr>
      <w:r w:rsidDel="00000000" w:rsidR="00000000" w:rsidRPr="00000000">
        <w:rPr>
          <w:b w:val="1"/>
          <w:color w:val="ff0000"/>
          <w:u w:val="single"/>
          <w:rtl w:val="0"/>
        </w:rPr>
        <w:t xml:space="preserve">JOB 1 :</w:t>
      </w:r>
    </w:p>
    <w:p w:rsidR="00000000" w:rsidDel="00000000" w:rsidP="00000000" w:rsidRDefault="00000000" w:rsidRPr="00000000" w14:paraId="00000002">
      <w:pPr>
        <w:rPr>
          <w:b w:val="1"/>
          <w:color w:val="ff0000"/>
          <w:u w:val="single"/>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La commande ls sous Windows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21336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La commande ls sous Linux : </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Pr>
        <w:drawing>
          <wp:inline distB="114300" distT="114300" distL="114300" distR="114300">
            <wp:extent cx="5731200" cy="6223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731200" cy="4953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color w:val="ff0000"/>
          <w:u w:val="single"/>
        </w:rPr>
        <w:drawing>
          <wp:inline distB="114300" distT="114300" distL="114300" distR="114300">
            <wp:extent cx="5731200" cy="4064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color w:val="ff0000"/>
          <w:u w:val="single"/>
        </w:rPr>
      </w:pPr>
      <w:r w:rsidDel="00000000" w:rsidR="00000000" w:rsidRPr="00000000">
        <w:rPr>
          <w:rtl w:val="0"/>
        </w:rPr>
      </w:r>
    </w:p>
    <w:p w:rsidR="00000000" w:rsidDel="00000000" w:rsidP="00000000" w:rsidRDefault="00000000" w:rsidRPr="00000000" w14:paraId="0000000F">
      <w:pPr>
        <w:rPr>
          <w:b w:val="1"/>
          <w:color w:val="ff0000"/>
          <w:u w:val="single"/>
        </w:rPr>
      </w:pPr>
      <w:r w:rsidDel="00000000" w:rsidR="00000000" w:rsidRPr="00000000">
        <w:rPr>
          <w:rtl w:val="0"/>
        </w:rPr>
      </w:r>
    </w:p>
    <w:p w:rsidR="00000000" w:rsidDel="00000000" w:rsidP="00000000" w:rsidRDefault="00000000" w:rsidRPr="00000000" w14:paraId="00000010">
      <w:pPr>
        <w:numPr>
          <w:ilvl w:val="0"/>
          <w:numId w:val="2"/>
        </w:numPr>
        <w:ind w:left="720" w:hanging="360"/>
        <w:rPr>
          <w:rFonts w:ascii="Roboto" w:cs="Roboto" w:eastAsia="Roboto" w:hAnsi="Roboto"/>
          <w:u w:val="none"/>
        </w:rPr>
      </w:pPr>
      <w:r w:rsidDel="00000000" w:rsidR="00000000" w:rsidRPr="00000000">
        <w:rPr>
          <w:rFonts w:ascii="Roboto" w:cs="Roboto" w:eastAsia="Roboto" w:hAnsi="Roboto"/>
          <w:rtl w:val="0"/>
        </w:rPr>
        <w:t xml:space="preserve">Ajouter des options à une commande est une fonctionnalité courante dans de nombreux systèmes d'exploitation et environnements de ligne de commande. Ces options, également appelées commutateurs ou arguments, permettent de personnaliser le comportement d'une commande en lui fournissant des informations supplémentaires. Voici comment ajouter des options à une commande :</w:t>
      </w:r>
      <w:r w:rsidDel="00000000" w:rsidR="00000000" w:rsidRPr="00000000">
        <w:rPr>
          <w:rtl w:val="0"/>
        </w:rPr>
      </w:r>
    </w:p>
    <w:p w:rsidR="00000000" w:rsidDel="00000000" w:rsidP="00000000" w:rsidRDefault="00000000" w:rsidRPr="00000000" w14:paraId="00000011">
      <w:pPr>
        <w:rPr>
          <w:b w:val="1"/>
          <w:color w:val="ff0000"/>
          <w:u w:val="single"/>
        </w:rPr>
      </w:pPr>
      <w:r w:rsidDel="00000000" w:rsidR="00000000" w:rsidRPr="00000000">
        <w:rPr>
          <w:rtl w:val="0"/>
        </w:rPr>
      </w:r>
    </w:p>
    <w:p w:rsidR="00000000" w:rsidDel="00000000" w:rsidP="00000000" w:rsidRDefault="00000000" w:rsidRPr="00000000" w14:paraId="00000012">
      <w:pPr>
        <w:numPr>
          <w:ilvl w:val="0"/>
          <w:numId w:val="3"/>
        </w:numPr>
        <w:ind w:left="720" w:hanging="360"/>
        <w:rPr/>
      </w:pPr>
      <w:r w:rsidDel="00000000" w:rsidR="00000000" w:rsidRPr="00000000">
        <w:rPr>
          <w:rFonts w:ascii="Roboto" w:cs="Roboto" w:eastAsia="Roboto" w:hAnsi="Roboto"/>
          <w:sz w:val="24"/>
          <w:szCs w:val="24"/>
          <w:rtl w:val="0"/>
        </w:rPr>
        <w:t xml:space="preserve">Utilisez des tirets simples (-) ou doubles (--) pour précéder les options.</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3"/>
        </w:numPr>
        <w:ind w:left="720" w:hanging="360"/>
        <w:rPr>
          <w:sz w:val="20"/>
          <w:szCs w:val="20"/>
        </w:rPr>
      </w:pPr>
      <w:r w:rsidDel="00000000" w:rsidR="00000000" w:rsidRPr="00000000">
        <w:rPr>
          <w:rFonts w:ascii="Roboto" w:cs="Roboto" w:eastAsia="Roboto" w:hAnsi="Roboto"/>
          <w:rtl w:val="0"/>
        </w:rPr>
        <w:t xml:space="preserve">Définissez la syntaxe des options en choisissant entre la syntaxe à tiret simple (pour les options courtes) ou la syntaxe à tiret double (pour les options longues).</w:t>
      </w:r>
      <w:r w:rsidDel="00000000" w:rsidR="00000000" w:rsidRPr="00000000">
        <w:rPr>
          <w:rtl w:val="0"/>
        </w:rPr>
      </w:r>
    </w:p>
    <w:p w:rsidR="00000000" w:rsidDel="00000000" w:rsidP="00000000" w:rsidRDefault="00000000" w:rsidRPr="00000000" w14:paraId="00000015">
      <w:pPr>
        <w:rPr>
          <w:b w:val="1"/>
          <w:color w:val="ff0000"/>
          <w:u w:val="single"/>
        </w:rPr>
      </w:pPr>
      <w:r w:rsidDel="00000000" w:rsidR="00000000" w:rsidRPr="00000000">
        <w:rPr>
          <w:rtl w:val="0"/>
        </w:rPr>
      </w:r>
    </w:p>
    <w:p w:rsidR="00000000" w:rsidDel="00000000" w:rsidP="00000000" w:rsidRDefault="00000000" w:rsidRPr="00000000" w14:paraId="00000016">
      <w:pPr>
        <w:numPr>
          <w:ilvl w:val="0"/>
          <w:numId w:val="3"/>
        </w:numPr>
        <w:ind w:left="720" w:hanging="360"/>
        <w:rPr/>
      </w:pPr>
      <w:r w:rsidDel="00000000" w:rsidR="00000000" w:rsidRPr="00000000">
        <w:rPr>
          <w:rFonts w:ascii="Roboto" w:cs="Roboto" w:eastAsia="Roboto" w:hAnsi="Roboto"/>
          <w:rtl w:val="0"/>
        </w:rPr>
        <w:t xml:space="preserve">Les options peuvent être suivies d'arguments pour spécifier des valeurs, par exemple, </w:t>
      </w:r>
      <w:r w:rsidDel="00000000" w:rsidR="00000000" w:rsidRPr="00000000">
        <w:rPr>
          <w:rFonts w:ascii="Courier New" w:cs="Courier New" w:eastAsia="Courier New" w:hAnsi="Courier New"/>
          <w:rtl w:val="0"/>
        </w:rPr>
        <w:t xml:space="preserve">-f nom_du_fichier</w:t>
      </w:r>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17">
      <w:pPr>
        <w:rPr>
          <w:b w:val="1"/>
          <w:color w:val="ff0000"/>
          <w:u w:val="single"/>
        </w:rPr>
      </w:pPr>
      <w:r w:rsidDel="00000000" w:rsidR="00000000" w:rsidRPr="00000000">
        <w:rPr>
          <w:rtl w:val="0"/>
        </w:rPr>
      </w:r>
    </w:p>
    <w:p w:rsidR="00000000" w:rsidDel="00000000" w:rsidP="00000000" w:rsidRDefault="00000000" w:rsidRPr="00000000" w14:paraId="00000018">
      <w:pPr>
        <w:numPr>
          <w:ilvl w:val="0"/>
          <w:numId w:val="3"/>
        </w:numPr>
        <w:ind w:left="720" w:hanging="360"/>
        <w:rPr/>
      </w:pPr>
      <w:r w:rsidDel="00000000" w:rsidR="00000000" w:rsidRPr="00000000">
        <w:rPr>
          <w:rFonts w:ascii="Roboto" w:cs="Roboto" w:eastAsia="Roboto" w:hAnsi="Roboto"/>
          <w:rtl w:val="0"/>
        </w:rPr>
        <w:t xml:space="preserve">Dans le code de votre commande, traitez les options en lisant les arguments de ligne de commande et en appliquant la logique appropriée en fonction des options fournies.</w:t>
      </w:r>
      <w:r w:rsidDel="00000000" w:rsidR="00000000" w:rsidRPr="00000000">
        <w:rPr>
          <w:rtl w:val="0"/>
        </w:rPr>
      </w:r>
    </w:p>
    <w:p w:rsidR="00000000" w:rsidDel="00000000" w:rsidP="00000000" w:rsidRDefault="00000000" w:rsidRPr="00000000" w14:paraId="00000019">
      <w:pPr>
        <w:rPr>
          <w:b w:val="1"/>
          <w:color w:val="ff0000"/>
          <w:u w:val="single"/>
        </w:rPr>
      </w:pPr>
      <w:r w:rsidDel="00000000" w:rsidR="00000000" w:rsidRPr="00000000">
        <w:rPr>
          <w:rtl w:val="0"/>
        </w:rPr>
      </w:r>
    </w:p>
    <w:p w:rsidR="00000000" w:rsidDel="00000000" w:rsidP="00000000" w:rsidRDefault="00000000" w:rsidRPr="00000000" w14:paraId="0000001A">
      <w:pPr>
        <w:numPr>
          <w:ilvl w:val="0"/>
          <w:numId w:val="3"/>
        </w:numPr>
        <w:ind w:left="720" w:hanging="360"/>
        <w:rPr>
          <w:sz w:val="20"/>
          <w:szCs w:val="20"/>
        </w:rPr>
      </w:pPr>
      <w:r w:rsidDel="00000000" w:rsidR="00000000" w:rsidRPr="00000000">
        <w:rPr>
          <w:rFonts w:ascii="Roboto" w:cs="Roboto" w:eastAsia="Roboto" w:hAnsi="Roboto"/>
          <w:rtl w:val="0"/>
        </w:rPr>
        <w:t xml:space="preserve">Documentez clairement les options disponibles, y compris leur signification, leur syntaxe et leurs valeurs par défaut, pour que les utilisateurs comprennent comment utiliser la commande correctement.</w:t>
      </w:r>
      <w:r w:rsidDel="00000000" w:rsidR="00000000" w:rsidRPr="00000000">
        <w:rPr>
          <w:rtl w:val="0"/>
        </w:rPr>
      </w:r>
    </w:p>
    <w:p w:rsidR="00000000" w:rsidDel="00000000" w:rsidP="00000000" w:rsidRDefault="00000000" w:rsidRPr="00000000" w14:paraId="0000001B">
      <w:pPr>
        <w:rPr>
          <w:b w:val="1"/>
          <w:color w:val="ff0000"/>
          <w:u w:val="single"/>
        </w:rPr>
      </w:pPr>
      <w:r w:rsidDel="00000000" w:rsidR="00000000" w:rsidRPr="00000000">
        <w:rPr>
          <w:rtl w:val="0"/>
        </w:rPr>
      </w:r>
    </w:p>
    <w:p w:rsidR="00000000" w:rsidDel="00000000" w:rsidP="00000000" w:rsidRDefault="00000000" w:rsidRPr="00000000" w14:paraId="0000001C">
      <w:pPr>
        <w:rPr>
          <w:b w:val="1"/>
          <w:color w:val="ff0000"/>
          <w:u w:val="single"/>
        </w:rPr>
      </w:pPr>
      <w:r w:rsidDel="00000000" w:rsidR="00000000" w:rsidRPr="00000000">
        <w:rPr>
          <w:rtl w:val="0"/>
        </w:rPr>
      </w:r>
    </w:p>
    <w:p w:rsidR="00000000" w:rsidDel="00000000" w:rsidP="00000000" w:rsidRDefault="00000000" w:rsidRPr="00000000" w14:paraId="0000001D">
      <w:pPr>
        <w:ind w:left="0" w:firstLine="0"/>
        <w:rPr>
          <w:sz w:val="20"/>
          <w:szCs w:val="20"/>
        </w:rPr>
      </w:pPr>
      <w:r w:rsidDel="00000000" w:rsidR="00000000" w:rsidRPr="00000000">
        <w:rPr>
          <w:rtl w:val="0"/>
        </w:rPr>
        <w:t xml:space="preserve">      2)  </w:t>
      </w:r>
      <w:r w:rsidDel="00000000" w:rsidR="00000000" w:rsidRPr="00000000">
        <w:rPr>
          <w:rFonts w:ascii="Roboto" w:cs="Roboto" w:eastAsia="Roboto" w:hAnsi="Roboto"/>
          <w:rtl w:val="0"/>
        </w:rPr>
        <w:t xml:space="preserve">L</w:t>
      </w:r>
      <w:r w:rsidDel="00000000" w:rsidR="00000000" w:rsidRPr="00000000">
        <w:rPr>
          <w:rFonts w:ascii="Roboto" w:cs="Roboto" w:eastAsia="Roboto" w:hAnsi="Roboto"/>
          <w:rtl w:val="0"/>
        </w:rPr>
        <w:t xml:space="preserve">es deux principales syntaxes d'écriture des options pour une commande sont :</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
        </w:numPr>
        <w:ind w:left="720" w:hanging="360"/>
        <w:rPr/>
      </w:pPr>
      <w:r w:rsidDel="00000000" w:rsidR="00000000" w:rsidRPr="00000000">
        <w:rPr>
          <w:rFonts w:ascii="Roboto" w:cs="Roboto" w:eastAsia="Roboto" w:hAnsi="Roboto"/>
          <w:rtl w:val="0"/>
        </w:rPr>
        <w:t xml:space="preserve">Syntaxe à tiret simple (-)</w:t>
      </w:r>
      <w:r w:rsidDel="00000000" w:rsidR="00000000" w:rsidRPr="00000000">
        <w:rPr>
          <w:rFonts w:ascii="Roboto" w:cs="Roboto" w:eastAsia="Roboto" w:hAnsi="Roboto"/>
          <w:rtl w:val="0"/>
        </w:rPr>
        <w:t xml:space="preserve"> : Utilise un seul tiret suivi d'une lettre pour représenter une option courte, par exemple </w:t>
      </w:r>
      <w:r w:rsidDel="00000000" w:rsidR="00000000" w:rsidRPr="00000000">
        <w:rPr>
          <w:rFonts w:ascii="Courier New" w:cs="Courier New" w:eastAsia="Courier New" w:hAnsi="Courier New"/>
          <w:rtl w:val="0"/>
        </w:rPr>
        <w:t xml:space="preserve">-h</w:t>
      </w:r>
      <w:r w:rsidDel="00000000" w:rsidR="00000000" w:rsidRPr="00000000">
        <w:rPr>
          <w:rFonts w:ascii="Roboto" w:cs="Roboto" w:eastAsia="Roboto" w:hAnsi="Roboto"/>
          <w:rtl w:val="0"/>
        </w:rPr>
        <w:t xml:space="preserve"> pour l'aide ou </w:t>
      </w:r>
      <w:r w:rsidDel="00000000" w:rsidR="00000000" w:rsidRPr="00000000">
        <w:rPr>
          <w:rFonts w:ascii="Courier New" w:cs="Courier New" w:eastAsia="Courier New" w:hAnsi="Courier New"/>
          <w:rtl w:val="0"/>
        </w:rPr>
        <w:t xml:space="preserve">-f</w:t>
      </w:r>
      <w:r w:rsidDel="00000000" w:rsidR="00000000" w:rsidRPr="00000000">
        <w:rPr>
          <w:rFonts w:ascii="Roboto" w:cs="Roboto" w:eastAsia="Roboto" w:hAnsi="Roboto"/>
          <w:rtl w:val="0"/>
        </w:rPr>
        <w:t xml:space="preserve"> pour spécifier un fichier. Souvent utilisée pour des options simples et courtes.</w:t>
      </w:r>
    </w:p>
    <w:p w:rsidR="00000000" w:rsidDel="00000000" w:rsidP="00000000" w:rsidRDefault="00000000" w:rsidRPr="00000000" w14:paraId="0000002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1">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Syntaxe à tiret double (--) : Utilise deux tirets suivis d'un nom descriptif pour représenter une option longue, par exemple </w:t>
      </w:r>
      <w:r w:rsidDel="00000000" w:rsidR="00000000" w:rsidRPr="00000000">
        <w:rPr>
          <w:rFonts w:ascii="Courier New" w:cs="Courier New" w:eastAsia="Courier New" w:hAnsi="Courier New"/>
          <w:rtl w:val="0"/>
        </w:rPr>
        <w:t xml:space="preserve">--help</w:t>
      </w:r>
      <w:r w:rsidDel="00000000" w:rsidR="00000000" w:rsidRPr="00000000">
        <w:rPr>
          <w:rFonts w:ascii="Roboto" w:cs="Roboto" w:eastAsia="Roboto" w:hAnsi="Roboto"/>
          <w:rtl w:val="0"/>
        </w:rPr>
        <w:t xml:space="preserve"> pour l'aide ou </w:t>
      </w:r>
      <w:r w:rsidDel="00000000" w:rsidR="00000000" w:rsidRPr="00000000">
        <w:rPr>
          <w:rFonts w:ascii="Courier New" w:cs="Courier New" w:eastAsia="Courier New" w:hAnsi="Courier New"/>
          <w:rtl w:val="0"/>
        </w:rPr>
        <w:t xml:space="preserve">--file</w:t>
      </w:r>
      <w:r w:rsidDel="00000000" w:rsidR="00000000" w:rsidRPr="00000000">
        <w:rPr>
          <w:rFonts w:ascii="Roboto" w:cs="Roboto" w:eastAsia="Roboto" w:hAnsi="Roboto"/>
          <w:rtl w:val="0"/>
        </w:rPr>
        <w:t xml:space="preserve"> pour spécifier un fichier. Préférée pour des options plus descriptives et complexes.</w:t>
      </w:r>
    </w:p>
    <w:p w:rsidR="00000000" w:rsidDel="00000000" w:rsidP="00000000" w:rsidRDefault="00000000" w:rsidRPr="00000000" w14:paraId="00000022">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23">
      <w:pPr>
        <w:ind w:left="0" w:firstLine="0"/>
        <w:rPr>
          <w:rFonts w:ascii="Roboto" w:cs="Roboto" w:eastAsia="Roboto" w:hAnsi="Roboto"/>
        </w:rPr>
      </w:pPr>
      <w:r w:rsidDel="00000000" w:rsidR="00000000" w:rsidRPr="00000000">
        <w:rPr>
          <w:rFonts w:ascii="Roboto" w:cs="Roboto" w:eastAsia="Roboto" w:hAnsi="Roboto"/>
          <w:rtl w:val="0"/>
        </w:rPr>
        <w:t xml:space="preserve">Le choix entre ces deux syntaxes dépend de la préférence du développeur et de la clarté de la commande. Documentez toujours clairement les options pour que les utilisateurs sachent comment les utiliser correctement.</w:t>
      </w:r>
      <w:r w:rsidDel="00000000" w:rsidR="00000000" w:rsidRPr="00000000">
        <w:rPr>
          <w:rtl w:val="0"/>
        </w:rPr>
      </w:r>
    </w:p>
    <w:p w:rsidR="00000000" w:rsidDel="00000000" w:rsidP="00000000" w:rsidRDefault="00000000" w:rsidRPr="00000000" w14:paraId="00000024">
      <w:pPr>
        <w:rPr>
          <w:b w:val="1"/>
          <w:color w:val="ff0000"/>
          <w:u w:val="single"/>
        </w:rPr>
      </w:pPr>
      <w:r w:rsidDel="00000000" w:rsidR="00000000" w:rsidRPr="00000000">
        <w:rPr>
          <w:rtl w:val="0"/>
        </w:rPr>
      </w:r>
    </w:p>
    <w:p w:rsidR="00000000" w:rsidDel="00000000" w:rsidP="00000000" w:rsidRDefault="00000000" w:rsidRPr="00000000" w14:paraId="00000025">
      <w:pPr>
        <w:rPr>
          <w:b w:val="1"/>
          <w:color w:val="ff0000"/>
          <w:u w:val="single"/>
        </w:rPr>
      </w:pPr>
      <w:r w:rsidDel="00000000" w:rsidR="00000000" w:rsidRPr="00000000">
        <w:rPr>
          <w:rtl w:val="0"/>
        </w:rPr>
      </w:r>
    </w:p>
    <w:p w:rsidR="00000000" w:rsidDel="00000000" w:rsidP="00000000" w:rsidRDefault="00000000" w:rsidRPr="00000000" w14:paraId="00000026">
      <w:pPr>
        <w:rPr>
          <w:b w:val="1"/>
          <w:color w:val="ff0000"/>
          <w:u w:val="single"/>
        </w:rPr>
      </w:pPr>
      <w:r w:rsidDel="00000000" w:rsidR="00000000" w:rsidRPr="00000000">
        <w:rPr>
          <w:rtl w:val="0"/>
        </w:rPr>
      </w:r>
    </w:p>
    <w:p w:rsidR="00000000" w:rsidDel="00000000" w:rsidP="00000000" w:rsidRDefault="00000000" w:rsidRPr="00000000" w14:paraId="00000027">
      <w:pPr>
        <w:rPr>
          <w:b w:val="1"/>
          <w:color w:val="ff0000"/>
          <w:u w:val="single"/>
        </w:rPr>
      </w:pPr>
      <w:r w:rsidDel="00000000" w:rsidR="00000000" w:rsidRPr="00000000">
        <w:rPr>
          <w:rtl w:val="0"/>
        </w:rPr>
      </w:r>
    </w:p>
    <w:p w:rsidR="00000000" w:rsidDel="00000000" w:rsidP="00000000" w:rsidRDefault="00000000" w:rsidRPr="00000000" w14:paraId="00000028">
      <w:pPr>
        <w:rPr>
          <w:b w:val="1"/>
          <w:color w:val="ff0000"/>
          <w:u w:val="single"/>
        </w:rPr>
      </w:pPr>
      <w:r w:rsidDel="00000000" w:rsidR="00000000" w:rsidRPr="00000000">
        <w:rPr>
          <w:rtl w:val="0"/>
        </w:rPr>
      </w:r>
    </w:p>
    <w:p w:rsidR="00000000" w:rsidDel="00000000" w:rsidP="00000000" w:rsidRDefault="00000000" w:rsidRPr="00000000" w14:paraId="00000029">
      <w:pPr>
        <w:rPr>
          <w:b w:val="1"/>
          <w:color w:val="ff0000"/>
          <w:u w:val="single"/>
        </w:rPr>
      </w:pPr>
      <w:r w:rsidDel="00000000" w:rsidR="00000000" w:rsidRPr="00000000">
        <w:rPr>
          <w:rtl w:val="0"/>
        </w:rPr>
      </w:r>
    </w:p>
    <w:p w:rsidR="00000000" w:rsidDel="00000000" w:rsidP="00000000" w:rsidRDefault="00000000" w:rsidRPr="00000000" w14:paraId="0000002A">
      <w:pPr>
        <w:rPr>
          <w:b w:val="1"/>
          <w:color w:val="ff0000"/>
          <w:u w:val="single"/>
        </w:rPr>
      </w:pPr>
      <w:r w:rsidDel="00000000" w:rsidR="00000000" w:rsidRPr="00000000">
        <w:rPr>
          <w:rtl w:val="0"/>
        </w:rPr>
      </w:r>
    </w:p>
    <w:p w:rsidR="00000000" w:rsidDel="00000000" w:rsidP="00000000" w:rsidRDefault="00000000" w:rsidRPr="00000000" w14:paraId="0000002B">
      <w:pPr>
        <w:rPr>
          <w:b w:val="1"/>
          <w:color w:val="ff0000"/>
          <w:u w:val="single"/>
        </w:rPr>
      </w:pPr>
      <w:r w:rsidDel="00000000" w:rsidR="00000000" w:rsidRPr="00000000">
        <w:rPr>
          <w:rtl w:val="0"/>
        </w:rPr>
      </w:r>
    </w:p>
    <w:p w:rsidR="00000000" w:rsidDel="00000000" w:rsidP="00000000" w:rsidRDefault="00000000" w:rsidRPr="00000000" w14:paraId="0000002C">
      <w:pPr>
        <w:rPr>
          <w:b w:val="1"/>
          <w:color w:val="ff0000"/>
          <w:u w:val="single"/>
        </w:rPr>
      </w:pPr>
      <w:r w:rsidDel="00000000" w:rsidR="00000000" w:rsidRPr="00000000">
        <w:rPr>
          <w:rtl w:val="0"/>
        </w:rPr>
      </w:r>
    </w:p>
    <w:p w:rsidR="00000000" w:rsidDel="00000000" w:rsidP="00000000" w:rsidRDefault="00000000" w:rsidRPr="00000000" w14:paraId="0000002D">
      <w:pPr>
        <w:rPr>
          <w:b w:val="1"/>
          <w:color w:val="ff0000"/>
          <w:u w:val="single"/>
        </w:rPr>
      </w:pPr>
      <w:r w:rsidDel="00000000" w:rsidR="00000000" w:rsidRPr="00000000">
        <w:rPr>
          <w:rtl w:val="0"/>
        </w:rPr>
      </w:r>
    </w:p>
    <w:p w:rsidR="00000000" w:rsidDel="00000000" w:rsidP="00000000" w:rsidRDefault="00000000" w:rsidRPr="00000000" w14:paraId="0000002E">
      <w:pPr>
        <w:rPr>
          <w:b w:val="1"/>
          <w:color w:val="ff0000"/>
          <w:u w:val="single"/>
        </w:rPr>
      </w:pPr>
      <w:r w:rsidDel="00000000" w:rsidR="00000000" w:rsidRPr="00000000">
        <w:rPr>
          <w:rtl w:val="0"/>
        </w:rPr>
      </w:r>
    </w:p>
    <w:p w:rsidR="00000000" w:rsidDel="00000000" w:rsidP="00000000" w:rsidRDefault="00000000" w:rsidRPr="00000000" w14:paraId="0000002F">
      <w:pPr>
        <w:rPr>
          <w:b w:val="1"/>
          <w:color w:val="ff0000"/>
          <w:u w:val="single"/>
        </w:rPr>
      </w:pPr>
      <w:r w:rsidDel="00000000" w:rsidR="00000000" w:rsidRPr="00000000">
        <w:rPr>
          <w:rtl w:val="0"/>
        </w:rPr>
      </w:r>
    </w:p>
    <w:p w:rsidR="00000000" w:rsidDel="00000000" w:rsidP="00000000" w:rsidRDefault="00000000" w:rsidRPr="00000000" w14:paraId="00000030">
      <w:pPr>
        <w:rPr>
          <w:b w:val="1"/>
          <w:color w:val="ff0000"/>
          <w:u w:val="single"/>
        </w:rPr>
      </w:pPr>
      <w:r w:rsidDel="00000000" w:rsidR="00000000" w:rsidRPr="00000000">
        <w:rPr>
          <w:rtl w:val="0"/>
        </w:rPr>
      </w:r>
    </w:p>
    <w:p w:rsidR="00000000" w:rsidDel="00000000" w:rsidP="00000000" w:rsidRDefault="00000000" w:rsidRPr="00000000" w14:paraId="00000031">
      <w:pPr>
        <w:rPr>
          <w:b w:val="1"/>
          <w:color w:val="ff0000"/>
          <w:u w:val="single"/>
        </w:rPr>
      </w:pPr>
      <w:r w:rsidDel="00000000" w:rsidR="00000000" w:rsidRPr="00000000">
        <w:rPr>
          <w:rtl w:val="0"/>
        </w:rPr>
      </w:r>
    </w:p>
    <w:p w:rsidR="00000000" w:rsidDel="00000000" w:rsidP="00000000" w:rsidRDefault="00000000" w:rsidRPr="00000000" w14:paraId="00000032">
      <w:pPr>
        <w:rPr>
          <w:b w:val="1"/>
          <w:color w:val="ff0000"/>
          <w:u w:val="single"/>
        </w:rPr>
      </w:pPr>
      <w:r w:rsidDel="00000000" w:rsidR="00000000" w:rsidRPr="00000000">
        <w:rPr>
          <w:rtl w:val="0"/>
        </w:rPr>
      </w:r>
    </w:p>
    <w:p w:rsidR="00000000" w:rsidDel="00000000" w:rsidP="00000000" w:rsidRDefault="00000000" w:rsidRPr="00000000" w14:paraId="00000033">
      <w:pPr>
        <w:rPr>
          <w:b w:val="1"/>
          <w:color w:val="ff0000"/>
          <w:u w:val="single"/>
        </w:rPr>
      </w:pPr>
      <w:r w:rsidDel="00000000" w:rsidR="00000000" w:rsidRPr="00000000">
        <w:rPr>
          <w:rtl w:val="0"/>
        </w:rPr>
      </w:r>
    </w:p>
    <w:p w:rsidR="00000000" w:rsidDel="00000000" w:rsidP="00000000" w:rsidRDefault="00000000" w:rsidRPr="00000000" w14:paraId="00000034">
      <w:pPr>
        <w:rPr>
          <w:b w:val="1"/>
          <w:color w:val="ff0000"/>
          <w:u w:val="single"/>
        </w:rPr>
      </w:pPr>
      <w:r w:rsidDel="00000000" w:rsidR="00000000" w:rsidRPr="00000000">
        <w:rPr>
          <w:rtl w:val="0"/>
        </w:rPr>
      </w:r>
    </w:p>
    <w:p w:rsidR="00000000" w:rsidDel="00000000" w:rsidP="00000000" w:rsidRDefault="00000000" w:rsidRPr="00000000" w14:paraId="00000035">
      <w:pPr>
        <w:rPr>
          <w:b w:val="1"/>
          <w:color w:val="ff0000"/>
          <w:u w:val="single"/>
        </w:rPr>
      </w:pPr>
      <w:r w:rsidDel="00000000" w:rsidR="00000000" w:rsidRPr="00000000">
        <w:rPr>
          <w:rtl w:val="0"/>
        </w:rPr>
      </w:r>
    </w:p>
    <w:p w:rsidR="00000000" w:rsidDel="00000000" w:rsidP="00000000" w:rsidRDefault="00000000" w:rsidRPr="00000000" w14:paraId="00000036">
      <w:pPr>
        <w:rPr>
          <w:b w:val="1"/>
          <w:color w:val="ff0000"/>
          <w:u w:val="single"/>
        </w:rPr>
      </w:pPr>
      <w:r w:rsidDel="00000000" w:rsidR="00000000" w:rsidRPr="00000000">
        <w:rPr>
          <w:rtl w:val="0"/>
        </w:rPr>
      </w:r>
    </w:p>
    <w:p w:rsidR="00000000" w:rsidDel="00000000" w:rsidP="00000000" w:rsidRDefault="00000000" w:rsidRPr="00000000" w14:paraId="00000037">
      <w:pPr>
        <w:rPr>
          <w:b w:val="1"/>
          <w:color w:val="ff0000"/>
          <w:u w:val="single"/>
        </w:rPr>
      </w:pPr>
      <w:r w:rsidDel="00000000" w:rsidR="00000000" w:rsidRPr="00000000">
        <w:rPr>
          <w:rtl w:val="0"/>
        </w:rPr>
      </w:r>
    </w:p>
    <w:p w:rsidR="00000000" w:rsidDel="00000000" w:rsidP="00000000" w:rsidRDefault="00000000" w:rsidRPr="00000000" w14:paraId="00000038">
      <w:pPr>
        <w:rPr>
          <w:b w:val="1"/>
          <w:color w:val="ff0000"/>
          <w:u w:val="single"/>
        </w:rPr>
      </w:pPr>
      <w:r w:rsidDel="00000000" w:rsidR="00000000" w:rsidRPr="00000000">
        <w:rPr>
          <w:rtl w:val="0"/>
        </w:rPr>
      </w:r>
    </w:p>
    <w:p w:rsidR="00000000" w:rsidDel="00000000" w:rsidP="00000000" w:rsidRDefault="00000000" w:rsidRPr="00000000" w14:paraId="00000039">
      <w:pPr>
        <w:rPr>
          <w:b w:val="1"/>
          <w:color w:val="ff0000"/>
          <w:u w:val="single"/>
        </w:rPr>
      </w:pPr>
      <w:r w:rsidDel="00000000" w:rsidR="00000000" w:rsidRPr="00000000">
        <w:rPr>
          <w:rtl w:val="0"/>
        </w:rPr>
      </w:r>
    </w:p>
    <w:p w:rsidR="00000000" w:rsidDel="00000000" w:rsidP="00000000" w:rsidRDefault="00000000" w:rsidRPr="00000000" w14:paraId="0000003A">
      <w:pPr>
        <w:rPr>
          <w:b w:val="1"/>
          <w:color w:val="ff0000"/>
          <w:u w:val="single"/>
        </w:rPr>
      </w:pPr>
      <w:r w:rsidDel="00000000" w:rsidR="00000000" w:rsidRPr="00000000">
        <w:rPr>
          <w:rtl w:val="0"/>
        </w:rPr>
      </w:r>
    </w:p>
    <w:p w:rsidR="00000000" w:rsidDel="00000000" w:rsidP="00000000" w:rsidRDefault="00000000" w:rsidRPr="00000000" w14:paraId="0000003B">
      <w:pPr>
        <w:rPr>
          <w:b w:val="1"/>
          <w:color w:val="ff0000"/>
          <w:u w:val="single"/>
        </w:rPr>
      </w:pPr>
      <w:r w:rsidDel="00000000" w:rsidR="00000000" w:rsidRPr="00000000">
        <w:rPr>
          <w:rtl w:val="0"/>
        </w:rPr>
      </w:r>
    </w:p>
    <w:p w:rsidR="00000000" w:rsidDel="00000000" w:rsidP="00000000" w:rsidRDefault="00000000" w:rsidRPr="00000000" w14:paraId="0000003C">
      <w:pPr>
        <w:rPr>
          <w:b w:val="1"/>
          <w:color w:val="ff0000"/>
          <w:u w:val="single"/>
        </w:rPr>
      </w:pPr>
      <w:r w:rsidDel="00000000" w:rsidR="00000000" w:rsidRPr="00000000">
        <w:rPr>
          <w:rtl w:val="0"/>
        </w:rPr>
      </w:r>
    </w:p>
    <w:p w:rsidR="00000000" w:rsidDel="00000000" w:rsidP="00000000" w:rsidRDefault="00000000" w:rsidRPr="00000000" w14:paraId="0000003D">
      <w:pPr>
        <w:rPr>
          <w:b w:val="1"/>
          <w:color w:val="ff0000"/>
          <w:u w:val="single"/>
        </w:rPr>
      </w:pPr>
      <w:r w:rsidDel="00000000" w:rsidR="00000000" w:rsidRPr="00000000">
        <w:rPr>
          <w:b w:val="1"/>
          <w:color w:val="ff0000"/>
          <w:u w:val="single"/>
          <w:rtl w:val="0"/>
        </w:rPr>
        <w:t xml:space="preserve">JOB 2 : </w:t>
      </w:r>
    </w:p>
    <w:p w:rsidR="00000000" w:rsidDel="00000000" w:rsidP="00000000" w:rsidRDefault="00000000" w:rsidRPr="00000000" w14:paraId="0000003E">
      <w:pPr>
        <w:rPr>
          <w:b w:val="1"/>
          <w:color w:val="ff0000"/>
          <w:u w:val="single"/>
        </w:rPr>
      </w:pPr>
      <w:r w:rsidDel="00000000" w:rsidR="00000000" w:rsidRPr="00000000">
        <w:rPr>
          <w:rtl w:val="0"/>
        </w:rPr>
      </w:r>
    </w:p>
    <w:p w:rsidR="00000000" w:rsidDel="00000000" w:rsidP="00000000" w:rsidRDefault="00000000" w:rsidRPr="00000000" w14:paraId="0000003F">
      <w:pPr>
        <w:rPr>
          <w:b w:val="1"/>
          <w:color w:val="ff0000"/>
          <w:u w:val="single"/>
        </w:rPr>
      </w:pPr>
      <w:r w:rsidDel="00000000" w:rsidR="00000000" w:rsidRPr="00000000">
        <w:rPr/>
        <w:drawing>
          <wp:inline distB="114300" distT="114300" distL="114300" distR="114300">
            <wp:extent cx="5731200" cy="3556000"/>
            <wp:effectExtent b="0" l="0" r="0" t="0"/>
            <wp:docPr id="4" name="image11.gif"/>
            <a:graphic>
              <a:graphicData uri="http://schemas.openxmlformats.org/drawingml/2006/picture">
                <pic:pic>
                  <pic:nvPicPr>
                    <pic:cNvPr id="0" name="image11.gif"/>
                    <pic:cNvPicPr preferRelativeResize="0"/>
                  </pic:nvPicPr>
                  <pic:blipFill>
                    <a:blip r:embed="rId1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color w:val="ff0000"/>
          <w:u w:val="single"/>
        </w:rPr>
      </w:pPr>
      <w:r w:rsidDel="00000000" w:rsidR="00000000" w:rsidRPr="00000000">
        <w:rPr/>
        <w:drawing>
          <wp:inline distB="114300" distT="114300" distL="114300" distR="114300">
            <wp:extent cx="5731200" cy="406400"/>
            <wp:effectExtent b="0" l="0" r="0" t="0"/>
            <wp:docPr id="12" name="image13.gif"/>
            <a:graphic>
              <a:graphicData uri="http://schemas.openxmlformats.org/drawingml/2006/picture">
                <pic:pic>
                  <pic:nvPicPr>
                    <pic:cNvPr id="0" name="image13.gif"/>
                    <pic:cNvPicPr preferRelativeResize="0"/>
                  </pic:nvPicPr>
                  <pic:blipFill>
                    <a:blip r:embed="rId11"/>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color w:val="ff0000"/>
          <w:u w:val="single"/>
        </w:rPr>
      </w:pPr>
      <w:r w:rsidDel="00000000" w:rsidR="00000000" w:rsidRPr="00000000">
        <w:rPr>
          <w:rtl w:val="0"/>
        </w:rPr>
      </w:r>
    </w:p>
    <w:p w:rsidR="00000000" w:rsidDel="00000000" w:rsidP="00000000" w:rsidRDefault="00000000" w:rsidRPr="00000000" w14:paraId="00000044">
      <w:pPr>
        <w:rPr>
          <w:b w:val="1"/>
          <w:color w:val="ff0000"/>
          <w:u w:val="single"/>
        </w:rPr>
      </w:pPr>
      <w:r w:rsidDel="00000000" w:rsidR="00000000" w:rsidRPr="00000000">
        <w:rPr>
          <w:rtl w:val="0"/>
        </w:rPr>
      </w:r>
    </w:p>
    <w:p w:rsidR="00000000" w:rsidDel="00000000" w:rsidP="00000000" w:rsidRDefault="00000000" w:rsidRPr="00000000" w14:paraId="00000045">
      <w:pPr>
        <w:rPr>
          <w:b w:val="1"/>
          <w:color w:val="ff0000"/>
          <w:u w:val="single"/>
        </w:rPr>
      </w:pPr>
      <w:r w:rsidDel="00000000" w:rsidR="00000000" w:rsidRPr="00000000">
        <w:rPr>
          <w:rtl w:val="0"/>
        </w:rPr>
      </w:r>
    </w:p>
    <w:p w:rsidR="00000000" w:rsidDel="00000000" w:rsidP="00000000" w:rsidRDefault="00000000" w:rsidRPr="00000000" w14:paraId="00000046">
      <w:pPr>
        <w:rPr>
          <w:b w:val="1"/>
          <w:color w:val="ff0000"/>
          <w:u w:val="single"/>
        </w:rPr>
      </w:pPr>
      <w:r w:rsidDel="00000000" w:rsidR="00000000" w:rsidRPr="00000000">
        <w:rPr>
          <w:rtl w:val="0"/>
        </w:rPr>
      </w:r>
    </w:p>
    <w:p w:rsidR="00000000" w:rsidDel="00000000" w:rsidP="00000000" w:rsidRDefault="00000000" w:rsidRPr="00000000" w14:paraId="00000047">
      <w:pPr>
        <w:rPr>
          <w:b w:val="1"/>
          <w:color w:val="ff0000"/>
          <w:u w:val="single"/>
        </w:rPr>
      </w:pPr>
      <w:r w:rsidDel="00000000" w:rsidR="00000000" w:rsidRPr="00000000">
        <w:rPr>
          <w:rtl w:val="0"/>
        </w:rPr>
      </w:r>
    </w:p>
    <w:p w:rsidR="00000000" w:rsidDel="00000000" w:rsidP="00000000" w:rsidRDefault="00000000" w:rsidRPr="00000000" w14:paraId="00000048">
      <w:pPr>
        <w:rPr>
          <w:b w:val="1"/>
          <w:color w:val="ff0000"/>
          <w:u w:val="single"/>
        </w:rPr>
      </w:pPr>
      <w:r w:rsidDel="00000000" w:rsidR="00000000" w:rsidRPr="00000000">
        <w:rPr>
          <w:rtl w:val="0"/>
        </w:rPr>
      </w:r>
    </w:p>
    <w:p w:rsidR="00000000" w:rsidDel="00000000" w:rsidP="00000000" w:rsidRDefault="00000000" w:rsidRPr="00000000" w14:paraId="00000049">
      <w:pPr>
        <w:rPr>
          <w:b w:val="1"/>
          <w:color w:val="ff0000"/>
          <w:u w:val="single"/>
        </w:rPr>
      </w:pPr>
      <w:r w:rsidDel="00000000" w:rsidR="00000000" w:rsidRPr="00000000">
        <w:rPr>
          <w:rtl w:val="0"/>
        </w:rPr>
      </w:r>
    </w:p>
    <w:p w:rsidR="00000000" w:rsidDel="00000000" w:rsidP="00000000" w:rsidRDefault="00000000" w:rsidRPr="00000000" w14:paraId="0000004A">
      <w:pPr>
        <w:rPr>
          <w:b w:val="1"/>
          <w:color w:val="ff0000"/>
          <w:u w:val="single"/>
        </w:rPr>
      </w:pPr>
      <w:r w:rsidDel="00000000" w:rsidR="00000000" w:rsidRPr="00000000">
        <w:rPr>
          <w:rtl w:val="0"/>
        </w:rPr>
      </w:r>
    </w:p>
    <w:p w:rsidR="00000000" w:rsidDel="00000000" w:rsidP="00000000" w:rsidRDefault="00000000" w:rsidRPr="00000000" w14:paraId="0000004B">
      <w:pPr>
        <w:rPr>
          <w:b w:val="1"/>
          <w:color w:val="ff0000"/>
          <w:u w:val="single"/>
        </w:rPr>
      </w:pPr>
      <w:r w:rsidDel="00000000" w:rsidR="00000000" w:rsidRPr="00000000">
        <w:rPr>
          <w:rtl w:val="0"/>
        </w:rPr>
      </w:r>
    </w:p>
    <w:p w:rsidR="00000000" w:rsidDel="00000000" w:rsidP="00000000" w:rsidRDefault="00000000" w:rsidRPr="00000000" w14:paraId="0000004C">
      <w:pPr>
        <w:rPr>
          <w:b w:val="1"/>
          <w:color w:val="ff0000"/>
          <w:u w:val="single"/>
        </w:rPr>
      </w:pPr>
      <w:r w:rsidDel="00000000" w:rsidR="00000000" w:rsidRPr="00000000">
        <w:rPr>
          <w:rtl w:val="0"/>
        </w:rPr>
      </w:r>
    </w:p>
    <w:p w:rsidR="00000000" w:rsidDel="00000000" w:rsidP="00000000" w:rsidRDefault="00000000" w:rsidRPr="00000000" w14:paraId="0000004D">
      <w:pPr>
        <w:rPr>
          <w:b w:val="1"/>
          <w:color w:val="ff0000"/>
          <w:u w:val="single"/>
        </w:rPr>
      </w:pPr>
      <w:r w:rsidDel="00000000" w:rsidR="00000000" w:rsidRPr="00000000">
        <w:rPr>
          <w:rtl w:val="0"/>
        </w:rPr>
      </w:r>
    </w:p>
    <w:p w:rsidR="00000000" w:rsidDel="00000000" w:rsidP="00000000" w:rsidRDefault="00000000" w:rsidRPr="00000000" w14:paraId="0000004E">
      <w:pPr>
        <w:rPr>
          <w:b w:val="1"/>
          <w:color w:val="ff0000"/>
          <w:u w:val="single"/>
        </w:rPr>
      </w:pPr>
      <w:r w:rsidDel="00000000" w:rsidR="00000000" w:rsidRPr="00000000">
        <w:rPr>
          <w:rtl w:val="0"/>
        </w:rPr>
      </w:r>
    </w:p>
    <w:p w:rsidR="00000000" w:rsidDel="00000000" w:rsidP="00000000" w:rsidRDefault="00000000" w:rsidRPr="00000000" w14:paraId="0000004F">
      <w:pPr>
        <w:rPr>
          <w:b w:val="1"/>
          <w:color w:val="ff0000"/>
          <w:u w:val="single"/>
        </w:rPr>
      </w:pPr>
      <w:r w:rsidDel="00000000" w:rsidR="00000000" w:rsidRPr="00000000">
        <w:rPr>
          <w:rtl w:val="0"/>
        </w:rPr>
      </w:r>
    </w:p>
    <w:p w:rsidR="00000000" w:rsidDel="00000000" w:rsidP="00000000" w:rsidRDefault="00000000" w:rsidRPr="00000000" w14:paraId="00000050">
      <w:pPr>
        <w:rPr>
          <w:b w:val="1"/>
          <w:color w:val="ff0000"/>
          <w:u w:val="single"/>
        </w:rPr>
      </w:pPr>
      <w:r w:rsidDel="00000000" w:rsidR="00000000" w:rsidRPr="00000000">
        <w:rPr>
          <w:rtl w:val="0"/>
        </w:rPr>
      </w:r>
    </w:p>
    <w:p w:rsidR="00000000" w:rsidDel="00000000" w:rsidP="00000000" w:rsidRDefault="00000000" w:rsidRPr="00000000" w14:paraId="00000051">
      <w:pPr>
        <w:rPr>
          <w:b w:val="1"/>
          <w:color w:val="ff0000"/>
          <w:u w:val="single"/>
        </w:rPr>
      </w:pPr>
      <w:r w:rsidDel="00000000" w:rsidR="00000000" w:rsidRPr="00000000">
        <w:rPr>
          <w:rtl w:val="0"/>
        </w:rPr>
      </w:r>
    </w:p>
    <w:p w:rsidR="00000000" w:rsidDel="00000000" w:rsidP="00000000" w:rsidRDefault="00000000" w:rsidRPr="00000000" w14:paraId="00000052">
      <w:pPr>
        <w:rPr>
          <w:b w:val="1"/>
          <w:color w:val="ff0000"/>
          <w:u w:val="single"/>
        </w:rPr>
      </w:pPr>
      <w:r w:rsidDel="00000000" w:rsidR="00000000" w:rsidRPr="00000000">
        <w:rPr>
          <w:rtl w:val="0"/>
        </w:rPr>
      </w:r>
    </w:p>
    <w:p w:rsidR="00000000" w:rsidDel="00000000" w:rsidP="00000000" w:rsidRDefault="00000000" w:rsidRPr="00000000" w14:paraId="00000053">
      <w:pPr>
        <w:rPr>
          <w:b w:val="1"/>
          <w:color w:val="ff0000"/>
          <w:u w:val="single"/>
        </w:rPr>
      </w:pPr>
      <w:r w:rsidDel="00000000" w:rsidR="00000000" w:rsidRPr="00000000">
        <w:rPr>
          <w:rtl w:val="0"/>
        </w:rPr>
      </w:r>
    </w:p>
    <w:p w:rsidR="00000000" w:rsidDel="00000000" w:rsidP="00000000" w:rsidRDefault="00000000" w:rsidRPr="00000000" w14:paraId="00000054">
      <w:pPr>
        <w:rPr>
          <w:b w:val="1"/>
          <w:color w:val="ff0000"/>
          <w:u w:val="single"/>
        </w:rPr>
      </w:pPr>
      <w:r w:rsidDel="00000000" w:rsidR="00000000" w:rsidRPr="00000000">
        <w:rPr>
          <w:rtl w:val="0"/>
        </w:rPr>
      </w:r>
    </w:p>
    <w:p w:rsidR="00000000" w:rsidDel="00000000" w:rsidP="00000000" w:rsidRDefault="00000000" w:rsidRPr="00000000" w14:paraId="00000055">
      <w:pPr>
        <w:rPr>
          <w:b w:val="1"/>
          <w:color w:val="ff0000"/>
          <w:u w:val="single"/>
        </w:rPr>
      </w:pPr>
      <w:r w:rsidDel="00000000" w:rsidR="00000000" w:rsidRPr="00000000">
        <w:rPr>
          <w:rtl w:val="0"/>
        </w:rPr>
      </w:r>
    </w:p>
    <w:p w:rsidR="00000000" w:rsidDel="00000000" w:rsidP="00000000" w:rsidRDefault="00000000" w:rsidRPr="00000000" w14:paraId="00000056">
      <w:pPr>
        <w:rPr>
          <w:b w:val="1"/>
          <w:color w:val="ff0000"/>
          <w:u w:val="single"/>
        </w:rPr>
      </w:pPr>
      <w:r w:rsidDel="00000000" w:rsidR="00000000" w:rsidRPr="00000000">
        <w:rPr>
          <w:rtl w:val="0"/>
        </w:rPr>
      </w:r>
    </w:p>
    <w:p w:rsidR="00000000" w:rsidDel="00000000" w:rsidP="00000000" w:rsidRDefault="00000000" w:rsidRPr="00000000" w14:paraId="00000057">
      <w:pPr>
        <w:rPr>
          <w:b w:val="1"/>
          <w:color w:val="ff0000"/>
          <w:u w:val="single"/>
        </w:rPr>
      </w:pPr>
      <w:r w:rsidDel="00000000" w:rsidR="00000000" w:rsidRPr="00000000">
        <w:rPr>
          <w:rtl w:val="0"/>
        </w:rPr>
      </w:r>
    </w:p>
    <w:p w:rsidR="00000000" w:rsidDel="00000000" w:rsidP="00000000" w:rsidRDefault="00000000" w:rsidRPr="00000000" w14:paraId="00000058">
      <w:pPr>
        <w:rPr>
          <w:b w:val="1"/>
          <w:color w:val="ff0000"/>
          <w:u w:val="single"/>
        </w:rPr>
      </w:pPr>
      <w:r w:rsidDel="00000000" w:rsidR="00000000" w:rsidRPr="00000000">
        <w:rPr>
          <w:b w:val="1"/>
          <w:color w:val="ff0000"/>
          <w:u w:val="single"/>
          <w:rtl w:val="0"/>
        </w:rPr>
        <w:t xml:space="preserve">JOB 3 :</w:t>
      </w:r>
    </w:p>
    <w:p w:rsidR="00000000" w:rsidDel="00000000" w:rsidP="00000000" w:rsidRDefault="00000000" w:rsidRPr="00000000" w14:paraId="00000059">
      <w:pPr>
        <w:rPr>
          <w:b w:val="1"/>
          <w:color w:val="ff0000"/>
          <w:u w:val="single"/>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402590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4025900"/>
                    </a:xfrm>
                    <a:prstGeom prst="rect"/>
                    <a:ln/>
                  </pic:spPr>
                </pic:pic>
              </a:graphicData>
            </a:graphic>
          </wp:inline>
        </w:drawing>
      </w:r>
      <w:r w:rsidDel="00000000" w:rsidR="00000000" w:rsidRPr="00000000">
        <w:rPr/>
        <w:drawing>
          <wp:inline distB="114300" distT="114300" distL="114300" distR="114300">
            <wp:extent cx="5731200" cy="2171700"/>
            <wp:effectExtent b="0" l="0" r="0" t="0"/>
            <wp:docPr id="1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color w:val="ff0000"/>
          <w:u w:val="single"/>
        </w:rPr>
      </w:pPr>
      <w:r w:rsidDel="00000000" w:rsidR="00000000" w:rsidRPr="00000000">
        <w:rPr>
          <w:rtl w:val="0"/>
        </w:rPr>
      </w:r>
    </w:p>
    <w:p w:rsidR="00000000" w:rsidDel="00000000" w:rsidP="00000000" w:rsidRDefault="00000000" w:rsidRPr="00000000" w14:paraId="0000005D">
      <w:pPr>
        <w:rPr>
          <w:b w:val="1"/>
          <w:color w:val="ff0000"/>
          <w:u w:val="single"/>
        </w:rPr>
      </w:pPr>
      <w:r w:rsidDel="00000000" w:rsidR="00000000" w:rsidRPr="00000000">
        <w:rPr>
          <w:rtl w:val="0"/>
        </w:rPr>
      </w:r>
    </w:p>
    <w:p w:rsidR="00000000" w:rsidDel="00000000" w:rsidP="00000000" w:rsidRDefault="00000000" w:rsidRPr="00000000" w14:paraId="0000005E">
      <w:pPr>
        <w:rPr>
          <w:b w:val="1"/>
          <w:color w:val="ff0000"/>
          <w:u w:val="single"/>
        </w:rPr>
      </w:pPr>
      <w:r w:rsidDel="00000000" w:rsidR="00000000" w:rsidRPr="00000000">
        <w:rPr>
          <w:rtl w:val="0"/>
        </w:rPr>
      </w:r>
    </w:p>
    <w:p w:rsidR="00000000" w:rsidDel="00000000" w:rsidP="00000000" w:rsidRDefault="00000000" w:rsidRPr="00000000" w14:paraId="0000005F">
      <w:pPr>
        <w:rPr>
          <w:b w:val="1"/>
          <w:color w:val="ff0000"/>
          <w:u w:val="single"/>
        </w:rPr>
      </w:pPr>
      <w:r w:rsidDel="00000000" w:rsidR="00000000" w:rsidRPr="00000000">
        <w:rPr>
          <w:rtl w:val="0"/>
        </w:rPr>
      </w:r>
    </w:p>
    <w:p w:rsidR="00000000" w:rsidDel="00000000" w:rsidP="00000000" w:rsidRDefault="00000000" w:rsidRPr="00000000" w14:paraId="00000060">
      <w:pPr>
        <w:rPr>
          <w:b w:val="1"/>
          <w:color w:val="ff0000"/>
          <w:u w:val="single"/>
        </w:rPr>
      </w:pPr>
      <w:r w:rsidDel="00000000" w:rsidR="00000000" w:rsidRPr="00000000">
        <w:rPr>
          <w:rtl w:val="0"/>
        </w:rPr>
      </w:r>
    </w:p>
    <w:p w:rsidR="00000000" w:rsidDel="00000000" w:rsidP="00000000" w:rsidRDefault="00000000" w:rsidRPr="00000000" w14:paraId="00000061">
      <w:pPr>
        <w:rPr>
          <w:b w:val="1"/>
          <w:color w:val="ff0000"/>
          <w:u w:val="single"/>
        </w:rPr>
      </w:pPr>
      <w:r w:rsidDel="00000000" w:rsidR="00000000" w:rsidRPr="00000000">
        <w:rPr>
          <w:rtl w:val="0"/>
        </w:rPr>
      </w:r>
    </w:p>
    <w:p w:rsidR="00000000" w:rsidDel="00000000" w:rsidP="00000000" w:rsidRDefault="00000000" w:rsidRPr="00000000" w14:paraId="00000062">
      <w:pPr>
        <w:rPr>
          <w:b w:val="1"/>
          <w:color w:val="ff0000"/>
          <w:u w:val="single"/>
        </w:rPr>
      </w:pPr>
      <w:r w:rsidDel="00000000" w:rsidR="00000000" w:rsidRPr="00000000">
        <w:rPr>
          <w:rtl w:val="0"/>
        </w:rPr>
      </w:r>
    </w:p>
    <w:p w:rsidR="00000000" w:rsidDel="00000000" w:rsidP="00000000" w:rsidRDefault="00000000" w:rsidRPr="00000000" w14:paraId="00000063">
      <w:pPr>
        <w:rPr>
          <w:b w:val="1"/>
          <w:color w:val="ff0000"/>
          <w:u w:val="single"/>
        </w:rPr>
      </w:pPr>
      <w:r w:rsidDel="00000000" w:rsidR="00000000" w:rsidRPr="00000000">
        <w:rPr>
          <w:rtl w:val="0"/>
        </w:rPr>
      </w:r>
    </w:p>
    <w:p w:rsidR="00000000" w:rsidDel="00000000" w:rsidP="00000000" w:rsidRDefault="00000000" w:rsidRPr="00000000" w14:paraId="00000064">
      <w:pPr>
        <w:rPr>
          <w:b w:val="1"/>
          <w:color w:val="ff0000"/>
          <w:u w:val="single"/>
        </w:rPr>
      </w:pPr>
      <w:r w:rsidDel="00000000" w:rsidR="00000000" w:rsidRPr="00000000">
        <w:rPr>
          <w:rtl w:val="0"/>
        </w:rPr>
      </w:r>
    </w:p>
    <w:p w:rsidR="00000000" w:rsidDel="00000000" w:rsidP="00000000" w:rsidRDefault="00000000" w:rsidRPr="00000000" w14:paraId="00000065">
      <w:pPr>
        <w:rPr>
          <w:b w:val="1"/>
          <w:color w:val="ff0000"/>
          <w:u w:val="single"/>
        </w:rPr>
      </w:pPr>
      <w:r w:rsidDel="00000000" w:rsidR="00000000" w:rsidRPr="00000000">
        <w:rPr>
          <w:rtl w:val="0"/>
        </w:rPr>
      </w:r>
    </w:p>
    <w:p w:rsidR="00000000" w:rsidDel="00000000" w:rsidP="00000000" w:rsidRDefault="00000000" w:rsidRPr="00000000" w14:paraId="00000066">
      <w:pPr>
        <w:rPr>
          <w:b w:val="1"/>
          <w:color w:val="ff0000"/>
          <w:u w:val="single"/>
        </w:rPr>
      </w:pPr>
      <w:r w:rsidDel="00000000" w:rsidR="00000000" w:rsidRPr="00000000">
        <w:rPr>
          <w:b w:val="1"/>
          <w:color w:val="ff0000"/>
          <w:u w:val="single"/>
          <w:rtl w:val="0"/>
        </w:rPr>
        <w:t xml:space="preserve">JOB 4 :</w:t>
      </w:r>
    </w:p>
    <w:p w:rsidR="00000000" w:rsidDel="00000000" w:rsidP="00000000" w:rsidRDefault="00000000" w:rsidRPr="00000000" w14:paraId="00000067">
      <w:pPr>
        <w:rPr>
          <w:b w:val="1"/>
          <w:color w:val="ff0000"/>
          <w:u w:val="single"/>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2324100" cy="828675"/>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3241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color w:val="ff0000"/>
          <w:u w:val="single"/>
        </w:rPr>
      </w:pPr>
      <w:r w:rsidDel="00000000" w:rsidR="00000000" w:rsidRPr="00000000">
        <w:rPr>
          <w:b w:val="1"/>
          <w:color w:val="ff0000"/>
          <w:u w:val="single"/>
          <w:rtl w:val="0"/>
        </w:rPr>
        <w:t xml:space="preserve">JOB 5 :</w:t>
      </w:r>
    </w:p>
    <w:p w:rsidR="00000000" w:rsidDel="00000000" w:rsidP="00000000" w:rsidRDefault="00000000" w:rsidRPr="00000000" w14:paraId="0000006C">
      <w:pPr>
        <w:rPr>
          <w:b w:val="1"/>
          <w:color w:val="ff0000"/>
          <w:u w:val="single"/>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4610100" cy="828675"/>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10100" cy="828675"/>
                    </a:xfrm>
                    <a:prstGeom prst="rect"/>
                    <a:ln/>
                  </pic:spPr>
                </pic:pic>
              </a:graphicData>
            </a:graphic>
          </wp:inline>
        </w:drawing>
      </w:r>
      <w:r w:rsidDel="00000000" w:rsidR="00000000" w:rsidRPr="00000000">
        <w:rPr/>
        <w:drawing>
          <wp:inline distB="114300" distT="114300" distL="114300" distR="114300">
            <wp:extent cx="4337778" cy="1779786"/>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337778" cy="177978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4348163" cy="2174081"/>
            <wp:effectExtent b="0" l="0" r="0" t="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348163" cy="217408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1200" cy="7239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color w:val="ff0000"/>
          <w:u w:val="single"/>
        </w:rPr>
      </w:pPr>
      <w:r w:rsidDel="00000000" w:rsidR="00000000" w:rsidRPr="00000000">
        <w:rPr>
          <w:rtl w:val="0"/>
        </w:rPr>
      </w:r>
    </w:p>
    <w:p w:rsidR="00000000" w:rsidDel="00000000" w:rsidP="00000000" w:rsidRDefault="00000000" w:rsidRPr="00000000" w14:paraId="00000072">
      <w:pPr>
        <w:rPr>
          <w:b w:val="1"/>
          <w:color w:val="ff0000"/>
          <w:u w:val="single"/>
        </w:rPr>
      </w:pPr>
      <w:r w:rsidDel="00000000" w:rsidR="00000000" w:rsidRPr="00000000">
        <w:rPr>
          <w:rtl w:val="0"/>
        </w:rPr>
      </w:r>
    </w:p>
    <w:p w:rsidR="00000000" w:rsidDel="00000000" w:rsidP="00000000" w:rsidRDefault="00000000" w:rsidRPr="00000000" w14:paraId="00000073">
      <w:pPr>
        <w:rPr>
          <w:b w:val="1"/>
          <w:color w:val="ff0000"/>
          <w:u w:val="single"/>
        </w:rPr>
      </w:pPr>
      <w:r w:rsidDel="00000000" w:rsidR="00000000" w:rsidRPr="00000000">
        <w:rPr>
          <w:rtl w:val="0"/>
        </w:rPr>
      </w:r>
    </w:p>
    <w:p w:rsidR="00000000" w:rsidDel="00000000" w:rsidP="00000000" w:rsidRDefault="00000000" w:rsidRPr="00000000" w14:paraId="00000074">
      <w:pPr>
        <w:rPr>
          <w:b w:val="1"/>
          <w:color w:val="ff0000"/>
          <w:u w:val="single"/>
        </w:rPr>
      </w:pPr>
      <w:r w:rsidDel="00000000" w:rsidR="00000000" w:rsidRPr="00000000">
        <w:rPr>
          <w:rtl w:val="0"/>
        </w:rPr>
      </w:r>
    </w:p>
    <w:p w:rsidR="00000000" w:rsidDel="00000000" w:rsidP="00000000" w:rsidRDefault="00000000" w:rsidRPr="00000000" w14:paraId="00000075">
      <w:pPr>
        <w:rPr/>
      </w:pPr>
      <w:r w:rsidDel="00000000" w:rsidR="00000000" w:rsidRPr="00000000">
        <w:rPr>
          <w:b w:val="1"/>
          <w:color w:val="ff0000"/>
          <w:u w:val="single"/>
          <w:rtl w:val="0"/>
        </w:rPr>
        <w:t xml:space="preserve">JOB 6 :</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12192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color w:val="ff0000"/>
          <w:u w:val="single"/>
        </w:rPr>
      </w:pPr>
      <w:r w:rsidDel="00000000" w:rsidR="00000000" w:rsidRPr="00000000">
        <w:rPr>
          <w:b w:val="1"/>
          <w:color w:val="ff0000"/>
          <w:u w:val="single"/>
          <w:rtl w:val="0"/>
        </w:rPr>
        <w:t xml:space="preserve">JOB 7 :</w:t>
      </w:r>
    </w:p>
    <w:p w:rsidR="00000000" w:rsidDel="00000000" w:rsidP="00000000" w:rsidRDefault="00000000" w:rsidRPr="00000000" w14:paraId="0000007A">
      <w:pPr>
        <w:rPr>
          <w:b w:val="1"/>
          <w:color w:val="ff0000"/>
          <w:u w:val="single"/>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731200" cy="2832100"/>
            <wp:effectExtent b="0" l="0" r="0" t="0"/>
            <wp:docPr id="15" name="image10.gif"/>
            <a:graphic>
              <a:graphicData uri="http://schemas.openxmlformats.org/drawingml/2006/picture">
                <pic:pic>
                  <pic:nvPicPr>
                    <pic:cNvPr id="0" name="image10.gif"/>
                    <pic:cNvPicPr preferRelativeResize="0"/>
                  </pic:nvPicPr>
                  <pic:blipFill>
                    <a:blip r:embed="rId2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gif"/><Relationship Id="rId11" Type="http://schemas.openxmlformats.org/officeDocument/2006/relationships/image" Target="media/image13.gif"/><Relationship Id="rId10" Type="http://schemas.openxmlformats.org/officeDocument/2006/relationships/image" Target="media/image11.gif"/><Relationship Id="rId21" Type="http://schemas.openxmlformats.org/officeDocument/2006/relationships/header" Target="header1.xml"/><Relationship Id="rId13" Type="http://schemas.openxmlformats.org/officeDocument/2006/relationships/image" Target="media/image6.jp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jpg"/><Relationship Id="rId18"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