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want you to build a CFD app. You can get inspiration from the code located in ./code-for-inspiration/, specifically with regards to the GUI: how the shape can be drawn, the layout, the streamlines for visualization. The solver, however, should be built from scratch. Here are the specifications: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: 2D, incompressible, viscous Navier–Stokes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Time treatment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Stage 1</w:t>
      </w:r>
      <w:r w:rsidDel="00000000" w:rsidR="00000000" w:rsidRPr="00000000">
        <w:rPr>
          <w:rtl w:val="0"/>
        </w:rPr>
        <w:t xml:space="preserve">: Use pseudo-transient time-stepping tactics to try to find a steady state quickly. Check convergence of residuals.If all flatten enough, report a steady solution found.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Stage 2</w:t>
      </w:r>
      <w:r w:rsidDel="00000000" w:rsidR="00000000" w:rsidRPr="00000000">
        <w:rPr>
          <w:rtl w:val="0"/>
        </w:rPr>
        <w:t xml:space="preserve">: If Stage 1 does not convincingly settle, restart from the current field and switch to real physical-time integration. In other words, Start from the latest field from Stage 1 (warm-start), then run with a physical time step. Ignore an initial buffer window, then record the time evolution of the solution.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one transient-capable solver with a “fast steady-search mode” and a “physical transient mode”.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Geometry handling</w:t>
      </w:r>
      <w:r w:rsidDel="00000000" w:rsidR="00000000" w:rsidRPr="00000000">
        <w:rPr>
          <w:rtl w:val="0"/>
        </w:rPr>
        <w:t xml:space="preserve">: immersed boundary with Brinkman penalization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Discretization</w:t>
      </w:r>
      <w:r w:rsidDel="00000000" w:rsidR="00000000" w:rsidRPr="00000000">
        <w:rPr>
          <w:rtl w:val="0"/>
        </w:rPr>
        <w:t xml:space="preserve">: finite volume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Pressure–velocity coupling</w:t>
      </w:r>
      <w:r w:rsidDel="00000000" w:rsidR="00000000" w:rsidRPr="00000000">
        <w:rPr>
          <w:rtl w:val="0"/>
        </w:rPr>
        <w:t xml:space="preserve">: projection / pressure-correction method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Linear solve:</w:t>
      </w:r>
      <w:r w:rsidDel="00000000" w:rsidR="00000000" w:rsidRPr="00000000">
        <w:rPr>
          <w:rtl w:val="0"/>
        </w:rPr>
        <w:t xml:space="preserve"> fast Poisson solver, ideally multigrid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BCs</w:t>
      </w:r>
      <w:r w:rsidDel="00000000" w:rsidR="00000000" w:rsidRPr="00000000">
        <w:rPr>
          <w:rtl w:val="0"/>
        </w:rPr>
        <w:t xml:space="preserve">: left velocity inlet, right pressure outlet, top/bottom slip or symmetry, obstacle no-slip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Turbulence model</w:t>
      </w:r>
      <w:r w:rsidDel="00000000" w:rsidR="00000000" w:rsidRPr="00000000">
        <w:rPr>
          <w:rtl w:val="0"/>
        </w:rPr>
        <w:t xml:space="preserve">: none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: You will create benchmarks to verify the solver implementation. These should be built so that they can be re-run seamlessly whenever a modification is made to the code. For all these test cases, the code needs to generate a verification report with all relevant details and plots.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1) Penalized plane Poiseuille or Couette flow, </w:t>
      </w:r>
      <w:r w:rsidDel="00000000" w:rsidR="00000000" w:rsidRPr="00000000">
        <w:rPr>
          <w:rtl w:val="0"/>
        </w:rPr>
        <w:t xml:space="preserve">with the walls represented by Brinkman masks</w:t>
      </w:r>
      <w:r w:rsidDel="00000000" w:rsidR="00000000" w:rsidRPr="00000000">
        <w:rPr>
          <w:b w:val="1"/>
          <w:bCs w:val="1"/>
          <w:rtl w:val="0"/>
        </w:rPr>
        <w:t xml:space="preserve">.  </w:t>
      </w:r>
      <w:r w:rsidDel="00000000" w:rsidR="00000000" w:rsidRPr="00000000">
        <w:rPr>
          <w:rtl w:val="0"/>
        </w:rPr>
        <w:t xml:space="preserve">This is the best first wall test because the target solution is analytic. Measure 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L2 error of the velocity profile, and sensitivity to grid size and penalization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Steady flow past a circular cylinder at Re=40.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See \literature\Gautier-et-al-Reference-solution-flow-over-a-circular-cylinder.pdf for the details and how to measure the solver implementation is correct.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Lato" w:cs="Lato" w:eastAsia="Lato" w:hAnsi="La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Lato" w:cs="Lato" w:eastAsia="Lato" w:hAnsi="Lato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Lato Light" w:cs="Lato Light" w:eastAsia="Lato Light" w:hAnsi="Lato Light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