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7FB2" w:rsidRPr="00E00690" w:rsidRDefault="007A1C4C" w:rsidP="00753E0A">
      <w:pPr>
        <w:spacing w:after="0"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CAS PRATIQUE SUR </w:t>
      </w:r>
      <w:r w:rsidR="000211DF">
        <w:rPr>
          <w:sz w:val="32"/>
          <w:szCs w:val="32"/>
        </w:rPr>
        <w:t>LES ÉLÉMENTS DE BASE DE L’ANALYSE FINANCIÈRE</w:t>
      </w:r>
    </w:p>
    <w:p w:rsidR="007A1C4C" w:rsidRDefault="007A1C4C" w:rsidP="007A1C4C">
      <w:pPr>
        <w:spacing w:after="0"/>
        <w:jc w:val="both"/>
      </w:pPr>
    </w:p>
    <w:p w:rsidR="007A1C4C" w:rsidRDefault="007A1C4C" w:rsidP="007A1C4C">
      <w:pPr>
        <w:spacing w:after="0"/>
        <w:jc w:val="both"/>
      </w:pPr>
    </w:p>
    <w:p w:rsidR="007A1C4C" w:rsidRPr="00D11344" w:rsidRDefault="007A1C4C" w:rsidP="007A1C4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  <w:highlight w:val="lightGray"/>
        </w:rPr>
        <w:t>Présentation du cas</w:t>
      </w:r>
    </w:p>
    <w:p w:rsidR="007A1C4C" w:rsidRDefault="007A1C4C" w:rsidP="007A1C4C">
      <w:pPr>
        <w:spacing w:after="0"/>
        <w:jc w:val="both"/>
      </w:pPr>
    </w:p>
    <w:p w:rsidR="00DE7DE9" w:rsidRDefault="007A1C4C" w:rsidP="007A1C4C">
      <w:pPr>
        <w:spacing w:after="0"/>
        <w:jc w:val="both"/>
      </w:pPr>
      <w:r>
        <w:t xml:space="preserve">Vous disposez </w:t>
      </w:r>
      <w:r w:rsidR="00316FBB">
        <w:t>du bilan et du compte de résultat</w:t>
      </w:r>
      <w:r>
        <w:t xml:space="preserve"> des sociétés </w:t>
      </w:r>
      <w:r w:rsidR="00D61C89">
        <w:t>CONCOURSMANIA et LECTRA</w:t>
      </w:r>
      <w:r>
        <w:t xml:space="preserve"> pour l’exercice comptable clos au 31/12/2016.</w:t>
      </w:r>
    </w:p>
    <w:p w:rsidR="007A1C4C" w:rsidRDefault="007A1C4C" w:rsidP="007A1C4C">
      <w:pPr>
        <w:spacing w:after="0"/>
        <w:jc w:val="both"/>
      </w:pPr>
    </w:p>
    <w:p w:rsidR="007A1C4C" w:rsidRDefault="007A1C4C" w:rsidP="007A1C4C">
      <w:pPr>
        <w:spacing w:after="0"/>
        <w:jc w:val="both"/>
      </w:pPr>
    </w:p>
    <w:p w:rsidR="007A1C4C" w:rsidRPr="00D11344" w:rsidRDefault="007A1C4C" w:rsidP="007A1C4C">
      <w:pPr>
        <w:spacing w:after="0"/>
        <w:jc w:val="both"/>
        <w:rPr>
          <w:sz w:val="24"/>
          <w:szCs w:val="24"/>
        </w:rPr>
      </w:pPr>
      <w:r w:rsidRPr="00D11344">
        <w:rPr>
          <w:sz w:val="24"/>
          <w:szCs w:val="24"/>
          <w:highlight w:val="lightGray"/>
        </w:rPr>
        <w:t>Travail à faire</w:t>
      </w:r>
    </w:p>
    <w:p w:rsidR="007A1C4C" w:rsidRDefault="007A1C4C" w:rsidP="007A1C4C">
      <w:pPr>
        <w:spacing w:after="0"/>
        <w:jc w:val="both"/>
      </w:pPr>
    </w:p>
    <w:p w:rsidR="007A1C4C" w:rsidRDefault="007A1C4C" w:rsidP="007A1C4C">
      <w:pPr>
        <w:spacing w:after="0"/>
        <w:jc w:val="both"/>
      </w:pPr>
      <w:r>
        <w:t>Calculer les soldes intermédiaires de gestion, la capacité d’autofinancement, le fonds de roulement net global</w:t>
      </w:r>
      <w:r w:rsidR="00804668">
        <w:t>,</w:t>
      </w:r>
      <w:r>
        <w:t xml:space="preserve"> le besoin en fonds de roulement</w:t>
      </w:r>
      <w:r w:rsidR="00804668">
        <w:t xml:space="preserve"> et la trésorerie nette</w:t>
      </w:r>
      <w:bookmarkStart w:id="0" w:name="_GoBack"/>
      <w:bookmarkEnd w:id="0"/>
      <w:r>
        <w:t>.</w:t>
      </w:r>
    </w:p>
    <w:p w:rsidR="007A1C4C" w:rsidRDefault="007A1C4C" w:rsidP="007A1C4C">
      <w:pPr>
        <w:spacing w:after="0"/>
        <w:jc w:val="both"/>
      </w:pPr>
    </w:p>
    <w:p w:rsidR="007A1C4C" w:rsidRDefault="007A1C4C" w:rsidP="007A1C4C">
      <w:pPr>
        <w:spacing w:after="0"/>
        <w:jc w:val="both"/>
      </w:pPr>
      <w:r>
        <w:t xml:space="preserve">Formuler une appréciation sur le risque de crédit des deux sociétés sur la base </w:t>
      </w:r>
      <w:r w:rsidR="000211DF">
        <w:t xml:space="preserve">notamment de l’analyse </w:t>
      </w:r>
      <w:r>
        <w:t>des ratios suivants :</w:t>
      </w:r>
    </w:p>
    <w:p w:rsidR="007A1C4C" w:rsidRDefault="007A1C4C" w:rsidP="00E8502C">
      <w:pPr>
        <w:pStyle w:val="Paragraphedeliste"/>
        <w:numPr>
          <w:ilvl w:val="0"/>
          <w:numId w:val="2"/>
        </w:numPr>
        <w:spacing w:before="120" w:after="0"/>
        <w:jc w:val="both"/>
      </w:pPr>
      <w:r>
        <w:t>Performances :</w:t>
      </w:r>
    </w:p>
    <w:p w:rsidR="007A1C4C" w:rsidRDefault="007A1C4C" w:rsidP="007A1C4C">
      <w:pPr>
        <w:pStyle w:val="Paragraphedeliste"/>
        <w:numPr>
          <w:ilvl w:val="1"/>
          <w:numId w:val="2"/>
        </w:numPr>
        <w:spacing w:after="0"/>
        <w:jc w:val="both"/>
      </w:pPr>
      <w:r>
        <w:t>EBE/CA</w:t>
      </w:r>
    </w:p>
    <w:p w:rsidR="007A1C4C" w:rsidRDefault="007A1C4C" w:rsidP="007A1C4C">
      <w:pPr>
        <w:pStyle w:val="Paragraphedeliste"/>
        <w:numPr>
          <w:ilvl w:val="1"/>
          <w:numId w:val="2"/>
        </w:numPr>
        <w:spacing w:after="0"/>
        <w:jc w:val="both"/>
      </w:pPr>
      <w:r>
        <w:t>RCAI/CA</w:t>
      </w:r>
    </w:p>
    <w:p w:rsidR="007A1C4C" w:rsidRDefault="007A1C4C" w:rsidP="007A1C4C">
      <w:pPr>
        <w:pStyle w:val="Paragraphedeliste"/>
        <w:numPr>
          <w:ilvl w:val="1"/>
          <w:numId w:val="2"/>
        </w:numPr>
        <w:spacing w:after="0"/>
        <w:jc w:val="both"/>
      </w:pPr>
      <w:r>
        <w:t>RN/CA</w:t>
      </w:r>
    </w:p>
    <w:p w:rsidR="00316FBB" w:rsidRPr="00316FBB" w:rsidRDefault="00316FBB" w:rsidP="00316FBB">
      <w:pPr>
        <w:pStyle w:val="Paragraphedeliste"/>
        <w:spacing w:after="0"/>
        <w:ind w:left="1440"/>
        <w:jc w:val="both"/>
        <w:rPr>
          <w:sz w:val="10"/>
          <w:szCs w:val="10"/>
        </w:rPr>
      </w:pPr>
    </w:p>
    <w:p w:rsidR="007A1C4C" w:rsidRDefault="002A0403" w:rsidP="005E5177">
      <w:pPr>
        <w:pStyle w:val="Paragraphedeliste"/>
        <w:numPr>
          <w:ilvl w:val="0"/>
          <w:numId w:val="2"/>
        </w:numPr>
        <w:spacing w:before="120" w:after="0"/>
        <w:jc w:val="both"/>
      </w:pPr>
      <w:r>
        <w:t>Solvabilité</w:t>
      </w:r>
      <w:r w:rsidR="005E5177">
        <w:t> :</w:t>
      </w:r>
    </w:p>
    <w:p w:rsidR="005E5177" w:rsidRDefault="005E5177" w:rsidP="005E5177">
      <w:pPr>
        <w:pStyle w:val="Paragraphedeliste"/>
        <w:numPr>
          <w:ilvl w:val="1"/>
          <w:numId w:val="2"/>
        </w:numPr>
        <w:spacing w:after="0"/>
        <w:jc w:val="both"/>
      </w:pPr>
      <w:r>
        <w:t>Endettement financier/Fonds propres</w:t>
      </w:r>
    </w:p>
    <w:p w:rsidR="005E5177" w:rsidRDefault="005E5177" w:rsidP="005E5177">
      <w:pPr>
        <w:pStyle w:val="Paragraphedeliste"/>
        <w:numPr>
          <w:ilvl w:val="1"/>
          <w:numId w:val="2"/>
        </w:numPr>
        <w:spacing w:after="0"/>
        <w:jc w:val="both"/>
      </w:pPr>
      <w:r>
        <w:t>Fonds propres/Total du bilan</w:t>
      </w:r>
    </w:p>
    <w:p w:rsidR="00316FBB" w:rsidRPr="00316FBB" w:rsidRDefault="00316FBB" w:rsidP="00316FBB">
      <w:pPr>
        <w:pStyle w:val="Paragraphedeliste"/>
        <w:spacing w:after="0"/>
        <w:ind w:left="1440"/>
        <w:jc w:val="both"/>
        <w:rPr>
          <w:sz w:val="10"/>
          <w:szCs w:val="10"/>
        </w:rPr>
      </w:pPr>
    </w:p>
    <w:p w:rsidR="005E5177" w:rsidRDefault="005E5177" w:rsidP="00E8502C">
      <w:pPr>
        <w:pStyle w:val="Paragraphedeliste"/>
        <w:numPr>
          <w:ilvl w:val="0"/>
          <w:numId w:val="2"/>
        </w:numPr>
        <w:spacing w:before="120" w:after="0"/>
        <w:jc w:val="both"/>
      </w:pPr>
      <w:r>
        <w:t>Autonomie financière :</w:t>
      </w:r>
    </w:p>
    <w:p w:rsidR="005E5177" w:rsidRDefault="00BE24F0" w:rsidP="005E5177">
      <w:pPr>
        <w:pStyle w:val="Paragraphedeliste"/>
        <w:numPr>
          <w:ilvl w:val="1"/>
          <w:numId w:val="2"/>
        </w:numPr>
        <w:spacing w:after="0"/>
        <w:jc w:val="both"/>
      </w:pPr>
      <w:r>
        <w:t>Endettement financier/</w:t>
      </w:r>
      <w:r w:rsidR="005E5177">
        <w:t>CAF</w:t>
      </w:r>
    </w:p>
    <w:p w:rsidR="003159FD" w:rsidRDefault="003159FD" w:rsidP="005E5177">
      <w:pPr>
        <w:pStyle w:val="Paragraphedeliste"/>
        <w:numPr>
          <w:ilvl w:val="1"/>
          <w:numId w:val="2"/>
        </w:numPr>
        <w:spacing w:after="0"/>
        <w:jc w:val="both"/>
      </w:pPr>
      <w:r>
        <w:t>Intérêts et charges assimilées/EBE</w:t>
      </w:r>
    </w:p>
    <w:p w:rsidR="00316FBB" w:rsidRPr="00316FBB" w:rsidRDefault="00316FBB" w:rsidP="00316FBB">
      <w:pPr>
        <w:pStyle w:val="Paragraphedeliste"/>
        <w:spacing w:after="0"/>
        <w:ind w:left="1440"/>
        <w:jc w:val="both"/>
        <w:rPr>
          <w:sz w:val="10"/>
          <w:szCs w:val="10"/>
        </w:rPr>
      </w:pPr>
    </w:p>
    <w:p w:rsidR="003159FD" w:rsidRDefault="003159FD" w:rsidP="005E5177">
      <w:pPr>
        <w:pStyle w:val="Paragraphedeliste"/>
        <w:numPr>
          <w:ilvl w:val="0"/>
          <w:numId w:val="2"/>
        </w:numPr>
        <w:spacing w:before="120" w:after="0"/>
        <w:jc w:val="both"/>
      </w:pPr>
      <w:r>
        <w:t>Equilibre du bilan :</w:t>
      </w:r>
    </w:p>
    <w:p w:rsidR="003159FD" w:rsidRDefault="003159FD" w:rsidP="003159FD">
      <w:pPr>
        <w:pStyle w:val="Paragraphedeliste"/>
        <w:numPr>
          <w:ilvl w:val="1"/>
          <w:numId w:val="2"/>
        </w:numPr>
        <w:spacing w:after="0"/>
        <w:jc w:val="both"/>
      </w:pPr>
      <w:r>
        <w:t>FRNG/BFR</w:t>
      </w:r>
    </w:p>
    <w:p w:rsidR="00316FBB" w:rsidRPr="00316FBB" w:rsidRDefault="00316FBB" w:rsidP="00316FBB">
      <w:pPr>
        <w:pStyle w:val="Paragraphedeliste"/>
        <w:spacing w:after="0"/>
        <w:ind w:left="1440"/>
        <w:jc w:val="both"/>
        <w:rPr>
          <w:sz w:val="10"/>
          <w:szCs w:val="10"/>
        </w:rPr>
      </w:pPr>
    </w:p>
    <w:p w:rsidR="005E5177" w:rsidRDefault="005E5177" w:rsidP="005E5177">
      <w:pPr>
        <w:pStyle w:val="Paragraphedeliste"/>
        <w:numPr>
          <w:ilvl w:val="0"/>
          <w:numId w:val="2"/>
        </w:numPr>
        <w:spacing w:before="120" w:after="0"/>
        <w:jc w:val="both"/>
      </w:pPr>
      <w:r>
        <w:t>Liquidité :</w:t>
      </w:r>
    </w:p>
    <w:p w:rsidR="005E5177" w:rsidRDefault="005E5177" w:rsidP="005E5177">
      <w:pPr>
        <w:pStyle w:val="Paragraphedeliste"/>
        <w:numPr>
          <w:ilvl w:val="1"/>
          <w:numId w:val="2"/>
        </w:numPr>
        <w:spacing w:after="0"/>
        <w:jc w:val="both"/>
      </w:pPr>
      <w:r>
        <w:t>Trésorerie nette</w:t>
      </w:r>
      <w:r w:rsidR="003159FD">
        <w:t>/Fonds propres</w:t>
      </w:r>
    </w:p>
    <w:p w:rsidR="003159FD" w:rsidRDefault="003159FD">
      <w:r>
        <w:br w:type="page"/>
      </w:r>
    </w:p>
    <w:p w:rsidR="003159FD" w:rsidRPr="003159FD" w:rsidRDefault="003159FD" w:rsidP="003159FD">
      <w:pPr>
        <w:jc w:val="center"/>
        <w:rPr>
          <w:b/>
          <w:sz w:val="24"/>
          <w:szCs w:val="24"/>
        </w:rPr>
      </w:pPr>
      <w:r w:rsidRPr="003159FD">
        <w:rPr>
          <w:b/>
          <w:sz w:val="24"/>
          <w:szCs w:val="24"/>
        </w:rPr>
        <w:lastRenderedPageBreak/>
        <w:t>Activité et performances</w:t>
      </w:r>
    </w:p>
    <w:tbl>
      <w:tblPr>
        <w:tblStyle w:val="Grilledutableau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5670"/>
        <w:gridCol w:w="2268"/>
        <w:gridCol w:w="2268"/>
      </w:tblGrid>
      <w:tr w:rsidR="00CE29EC" w:rsidRPr="00CF59B0" w:rsidTr="00A707E2">
        <w:trPr>
          <w:jc w:val="center"/>
        </w:trPr>
        <w:tc>
          <w:tcPr>
            <w:tcW w:w="5670" w:type="dxa"/>
          </w:tcPr>
          <w:p w:rsidR="00CE29EC" w:rsidRPr="00CF59B0" w:rsidRDefault="00CE29EC" w:rsidP="001E6A13">
            <w:pPr>
              <w:spacing w:before="60" w:after="60"/>
              <w:jc w:val="center"/>
            </w:pPr>
            <w:r w:rsidRPr="00CF59B0">
              <w:t>RUBRIQUES</w:t>
            </w:r>
          </w:p>
        </w:tc>
        <w:tc>
          <w:tcPr>
            <w:tcW w:w="2268" w:type="dxa"/>
          </w:tcPr>
          <w:p w:rsidR="00A707E2" w:rsidRDefault="00AE4E93" w:rsidP="001E6A13">
            <w:pPr>
              <w:spacing w:before="60" w:after="60"/>
              <w:jc w:val="center"/>
            </w:pPr>
            <w:r>
              <w:t>CONCOURSMANIA</w:t>
            </w:r>
          </w:p>
          <w:p w:rsidR="00CE29EC" w:rsidRPr="00CF59B0" w:rsidRDefault="00CE29EC" w:rsidP="001E6A13">
            <w:pPr>
              <w:spacing w:before="60" w:after="60"/>
              <w:jc w:val="center"/>
            </w:pPr>
            <w:r w:rsidRPr="00CF59B0">
              <w:t>Montant</w:t>
            </w:r>
            <w:r>
              <w:t>s</w:t>
            </w:r>
            <w:r w:rsidRPr="00CF59B0">
              <w:t xml:space="preserve"> (en K€)</w:t>
            </w:r>
          </w:p>
        </w:tc>
        <w:tc>
          <w:tcPr>
            <w:tcW w:w="2268" w:type="dxa"/>
          </w:tcPr>
          <w:p w:rsidR="00A707E2" w:rsidRDefault="00A707E2" w:rsidP="001E6A13">
            <w:pPr>
              <w:spacing w:before="60" w:after="60"/>
              <w:jc w:val="center"/>
            </w:pPr>
            <w:r>
              <w:t>LECTRA</w:t>
            </w:r>
          </w:p>
          <w:p w:rsidR="00CE29EC" w:rsidRPr="00CF59B0" w:rsidRDefault="00CE29EC" w:rsidP="001E6A13">
            <w:pPr>
              <w:spacing w:before="60" w:after="60"/>
              <w:jc w:val="center"/>
            </w:pPr>
            <w:r>
              <w:t>Montants (en K€)</w:t>
            </w:r>
          </w:p>
        </w:tc>
      </w:tr>
      <w:tr w:rsidR="00CE29EC" w:rsidRPr="0070034A" w:rsidTr="00A707E2">
        <w:trPr>
          <w:jc w:val="center"/>
        </w:trPr>
        <w:tc>
          <w:tcPr>
            <w:tcW w:w="5670" w:type="dxa"/>
            <w:vAlign w:val="center"/>
          </w:tcPr>
          <w:p w:rsidR="00CE29EC" w:rsidRPr="0070034A" w:rsidRDefault="00CE29EC" w:rsidP="001E6A13">
            <w:pPr>
              <w:spacing w:before="60" w:after="60"/>
              <w:rPr>
                <w:b/>
              </w:rPr>
            </w:pPr>
            <w:r w:rsidRPr="0070034A">
              <w:rPr>
                <w:b/>
              </w:rPr>
              <w:t>Chiffre d’affaires</w:t>
            </w:r>
            <w:r w:rsidR="00E8502C" w:rsidRPr="0070034A">
              <w:rPr>
                <w:b/>
              </w:rPr>
              <w:t xml:space="preserve"> (CA)</w:t>
            </w:r>
          </w:p>
        </w:tc>
        <w:tc>
          <w:tcPr>
            <w:tcW w:w="2268" w:type="dxa"/>
            <w:vAlign w:val="center"/>
          </w:tcPr>
          <w:p w:rsidR="00CE29EC" w:rsidRPr="0070034A" w:rsidRDefault="00CE29EC" w:rsidP="001E6A13">
            <w:pPr>
              <w:spacing w:before="60" w:after="60"/>
              <w:jc w:val="right"/>
              <w:rPr>
                <w:b/>
              </w:rPr>
            </w:pPr>
          </w:p>
        </w:tc>
        <w:tc>
          <w:tcPr>
            <w:tcW w:w="2268" w:type="dxa"/>
          </w:tcPr>
          <w:p w:rsidR="00CE29EC" w:rsidRPr="0070034A" w:rsidRDefault="00CE29EC" w:rsidP="001E6A13">
            <w:pPr>
              <w:spacing w:before="60" w:after="60"/>
              <w:jc w:val="right"/>
              <w:rPr>
                <w:b/>
              </w:rPr>
            </w:pPr>
          </w:p>
        </w:tc>
      </w:tr>
      <w:tr w:rsidR="00CE29EC" w:rsidRPr="007F11F5" w:rsidTr="00A707E2">
        <w:trPr>
          <w:jc w:val="center"/>
        </w:trPr>
        <w:tc>
          <w:tcPr>
            <w:tcW w:w="5670" w:type="dxa"/>
            <w:vAlign w:val="center"/>
          </w:tcPr>
          <w:p w:rsidR="00CE29EC" w:rsidRPr="007F11F5" w:rsidRDefault="00CE29EC" w:rsidP="001E6A13">
            <w:pPr>
              <w:rPr>
                <w:sz w:val="10"/>
                <w:szCs w:val="10"/>
              </w:rPr>
            </w:pPr>
          </w:p>
        </w:tc>
        <w:tc>
          <w:tcPr>
            <w:tcW w:w="2268" w:type="dxa"/>
            <w:vAlign w:val="center"/>
          </w:tcPr>
          <w:p w:rsidR="00CE29EC" w:rsidRPr="007F11F5" w:rsidRDefault="00CE29EC" w:rsidP="001E6A13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2268" w:type="dxa"/>
          </w:tcPr>
          <w:p w:rsidR="00CE29EC" w:rsidRPr="007F11F5" w:rsidRDefault="00CE29EC" w:rsidP="001E6A13">
            <w:pPr>
              <w:jc w:val="right"/>
              <w:rPr>
                <w:sz w:val="10"/>
                <w:szCs w:val="10"/>
              </w:rPr>
            </w:pPr>
          </w:p>
        </w:tc>
      </w:tr>
      <w:tr w:rsidR="00CE29EC" w:rsidRPr="00CD7EED" w:rsidTr="00A707E2">
        <w:trPr>
          <w:jc w:val="center"/>
        </w:trPr>
        <w:tc>
          <w:tcPr>
            <w:tcW w:w="5670" w:type="dxa"/>
            <w:vAlign w:val="center"/>
          </w:tcPr>
          <w:p w:rsidR="00CE29EC" w:rsidRPr="00140984" w:rsidRDefault="00CE29EC" w:rsidP="001E6A13">
            <w:pPr>
              <w:spacing w:before="60" w:after="60"/>
              <w:rPr>
                <w:b/>
              </w:rPr>
            </w:pPr>
            <w:r w:rsidRPr="00140984">
              <w:t>Ventes de marchandises</w:t>
            </w:r>
          </w:p>
        </w:tc>
        <w:tc>
          <w:tcPr>
            <w:tcW w:w="2268" w:type="dxa"/>
            <w:vAlign w:val="center"/>
          </w:tcPr>
          <w:p w:rsidR="00CE29EC" w:rsidRPr="00140984" w:rsidRDefault="00CE29EC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CE29EC" w:rsidRPr="00140984" w:rsidRDefault="00CE29EC" w:rsidP="001E6A13">
            <w:pPr>
              <w:spacing w:before="60" w:after="60"/>
              <w:jc w:val="right"/>
            </w:pPr>
          </w:p>
        </w:tc>
      </w:tr>
      <w:tr w:rsidR="00CE29EC" w:rsidRPr="00CD7EED" w:rsidTr="00A707E2">
        <w:trPr>
          <w:jc w:val="center"/>
        </w:trPr>
        <w:tc>
          <w:tcPr>
            <w:tcW w:w="5670" w:type="dxa"/>
            <w:vAlign w:val="center"/>
          </w:tcPr>
          <w:p w:rsidR="00CE29EC" w:rsidRPr="00140984" w:rsidRDefault="00CE29EC" w:rsidP="00A707E2">
            <w:pPr>
              <w:spacing w:before="60" w:after="60"/>
            </w:pPr>
            <w:r w:rsidRPr="00140984">
              <w:t xml:space="preserve">- </w:t>
            </w:r>
            <w:r w:rsidR="00A707E2">
              <w:t>Coût d’achat des</w:t>
            </w:r>
            <w:r w:rsidRPr="00140984">
              <w:t xml:space="preserve"> marchandises</w:t>
            </w:r>
            <w:r w:rsidR="00A707E2">
              <w:t xml:space="preserve"> vendues</w:t>
            </w:r>
          </w:p>
        </w:tc>
        <w:tc>
          <w:tcPr>
            <w:tcW w:w="2268" w:type="dxa"/>
            <w:vAlign w:val="center"/>
          </w:tcPr>
          <w:p w:rsidR="00CE29EC" w:rsidRPr="00140984" w:rsidRDefault="00CE29EC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CE29EC" w:rsidRPr="00140984" w:rsidRDefault="00CE29EC" w:rsidP="001E6A13">
            <w:pPr>
              <w:spacing w:before="60" w:after="60"/>
              <w:jc w:val="right"/>
            </w:pPr>
          </w:p>
        </w:tc>
      </w:tr>
      <w:tr w:rsidR="00CE29EC" w:rsidRPr="00140984" w:rsidTr="00A707E2">
        <w:trPr>
          <w:jc w:val="center"/>
        </w:trPr>
        <w:tc>
          <w:tcPr>
            <w:tcW w:w="5670" w:type="dxa"/>
            <w:vAlign w:val="center"/>
          </w:tcPr>
          <w:p w:rsidR="00CE29EC" w:rsidRPr="00140984" w:rsidRDefault="00CE29EC" w:rsidP="001E6A13">
            <w:pPr>
              <w:spacing w:before="60" w:after="60"/>
              <w:rPr>
                <w:b/>
              </w:rPr>
            </w:pPr>
            <w:r w:rsidRPr="00140984">
              <w:rPr>
                <w:b/>
              </w:rPr>
              <w:t>= Marge commerciale</w:t>
            </w:r>
          </w:p>
        </w:tc>
        <w:tc>
          <w:tcPr>
            <w:tcW w:w="2268" w:type="dxa"/>
            <w:vAlign w:val="center"/>
          </w:tcPr>
          <w:p w:rsidR="00CE29EC" w:rsidRPr="00140984" w:rsidRDefault="00CE29EC" w:rsidP="001E6A13">
            <w:pPr>
              <w:spacing w:before="60" w:after="60"/>
              <w:jc w:val="right"/>
              <w:rPr>
                <w:b/>
              </w:rPr>
            </w:pPr>
          </w:p>
        </w:tc>
        <w:tc>
          <w:tcPr>
            <w:tcW w:w="2268" w:type="dxa"/>
          </w:tcPr>
          <w:p w:rsidR="00CE29EC" w:rsidRPr="00140984" w:rsidRDefault="00CE29EC" w:rsidP="001E6A13">
            <w:pPr>
              <w:spacing w:before="60" w:after="60"/>
              <w:jc w:val="right"/>
              <w:rPr>
                <w:b/>
              </w:rPr>
            </w:pPr>
          </w:p>
        </w:tc>
      </w:tr>
      <w:tr w:rsidR="00A707E2" w:rsidRPr="00CD7EED" w:rsidTr="00A707E2">
        <w:trPr>
          <w:jc w:val="center"/>
        </w:trPr>
        <w:tc>
          <w:tcPr>
            <w:tcW w:w="5670" w:type="dxa"/>
            <w:vAlign w:val="center"/>
          </w:tcPr>
          <w:p w:rsidR="00A707E2" w:rsidRPr="00140984" w:rsidRDefault="00A707E2" w:rsidP="00A707E2">
            <w:pPr>
              <w:spacing w:before="60" w:after="60"/>
            </w:pPr>
            <w:r>
              <w:t>+ Production vendue</w:t>
            </w:r>
          </w:p>
        </w:tc>
        <w:tc>
          <w:tcPr>
            <w:tcW w:w="2268" w:type="dxa"/>
            <w:vAlign w:val="center"/>
          </w:tcPr>
          <w:p w:rsidR="00A707E2" w:rsidRPr="00140984" w:rsidRDefault="00A707E2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A707E2" w:rsidRPr="00140984" w:rsidRDefault="00A707E2" w:rsidP="001E6A13">
            <w:pPr>
              <w:spacing w:before="60" w:after="60"/>
              <w:jc w:val="right"/>
            </w:pPr>
          </w:p>
        </w:tc>
      </w:tr>
      <w:tr w:rsidR="00A707E2" w:rsidRPr="00CD7EED" w:rsidTr="00A707E2">
        <w:trPr>
          <w:jc w:val="center"/>
        </w:trPr>
        <w:tc>
          <w:tcPr>
            <w:tcW w:w="5670" w:type="dxa"/>
            <w:vAlign w:val="center"/>
          </w:tcPr>
          <w:p w:rsidR="00A707E2" w:rsidRPr="00140984" w:rsidRDefault="00A707E2" w:rsidP="001E6A13">
            <w:pPr>
              <w:spacing w:before="60" w:after="60"/>
            </w:pPr>
            <w:r>
              <w:t>+ Production stockée</w:t>
            </w:r>
          </w:p>
        </w:tc>
        <w:tc>
          <w:tcPr>
            <w:tcW w:w="2268" w:type="dxa"/>
            <w:vAlign w:val="center"/>
          </w:tcPr>
          <w:p w:rsidR="00A707E2" w:rsidRPr="00140984" w:rsidRDefault="00A707E2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A707E2" w:rsidRPr="00140984" w:rsidRDefault="00A707E2" w:rsidP="001E6A13">
            <w:pPr>
              <w:spacing w:before="60" w:after="60"/>
              <w:jc w:val="right"/>
            </w:pPr>
          </w:p>
        </w:tc>
      </w:tr>
      <w:tr w:rsidR="00A707E2" w:rsidRPr="00CD7EED" w:rsidTr="00A707E2">
        <w:trPr>
          <w:jc w:val="center"/>
        </w:trPr>
        <w:tc>
          <w:tcPr>
            <w:tcW w:w="5670" w:type="dxa"/>
            <w:vAlign w:val="center"/>
          </w:tcPr>
          <w:p w:rsidR="00A707E2" w:rsidRPr="00140984" w:rsidRDefault="00A707E2" w:rsidP="001E6A13">
            <w:pPr>
              <w:spacing w:before="60" w:after="60"/>
            </w:pPr>
            <w:r>
              <w:t>+ Production immobilisée</w:t>
            </w:r>
          </w:p>
        </w:tc>
        <w:tc>
          <w:tcPr>
            <w:tcW w:w="2268" w:type="dxa"/>
            <w:vAlign w:val="center"/>
          </w:tcPr>
          <w:p w:rsidR="00A707E2" w:rsidRPr="00140984" w:rsidRDefault="00A707E2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A707E2" w:rsidRPr="00140984" w:rsidRDefault="00A707E2" w:rsidP="001E6A13">
            <w:pPr>
              <w:spacing w:before="60" w:after="60"/>
              <w:jc w:val="right"/>
            </w:pPr>
          </w:p>
        </w:tc>
      </w:tr>
      <w:tr w:rsidR="00CE29EC" w:rsidRPr="00CD7EED" w:rsidTr="00A707E2">
        <w:trPr>
          <w:jc w:val="center"/>
        </w:trPr>
        <w:tc>
          <w:tcPr>
            <w:tcW w:w="5670" w:type="dxa"/>
            <w:vAlign w:val="center"/>
          </w:tcPr>
          <w:p w:rsidR="00CE29EC" w:rsidRPr="00140984" w:rsidRDefault="00A707E2" w:rsidP="001E6A13">
            <w:pPr>
              <w:spacing w:before="60" w:after="60"/>
            </w:pPr>
            <w:r>
              <w:t xml:space="preserve">- </w:t>
            </w:r>
            <w:r w:rsidR="00CE29EC" w:rsidRPr="00140984">
              <w:t xml:space="preserve">Achats de matières premières et </w:t>
            </w:r>
            <w:r>
              <w:t xml:space="preserve">autres </w:t>
            </w:r>
            <w:r w:rsidR="00CE29EC" w:rsidRPr="00140984">
              <w:t>approvisionnements</w:t>
            </w:r>
          </w:p>
        </w:tc>
        <w:tc>
          <w:tcPr>
            <w:tcW w:w="2268" w:type="dxa"/>
            <w:vAlign w:val="center"/>
          </w:tcPr>
          <w:p w:rsidR="00CE29EC" w:rsidRPr="00140984" w:rsidRDefault="00CE29EC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CE29EC" w:rsidRPr="00140984" w:rsidRDefault="00CE29EC" w:rsidP="001E6A13">
            <w:pPr>
              <w:spacing w:before="60" w:after="60"/>
              <w:jc w:val="right"/>
            </w:pPr>
          </w:p>
        </w:tc>
      </w:tr>
      <w:tr w:rsidR="00CE29EC" w:rsidRPr="00CD7EED" w:rsidTr="00A707E2">
        <w:trPr>
          <w:jc w:val="center"/>
        </w:trPr>
        <w:tc>
          <w:tcPr>
            <w:tcW w:w="5670" w:type="dxa"/>
            <w:vAlign w:val="center"/>
          </w:tcPr>
          <w:p w:rsidR="00CE29EC" w:rsidRPr="00140984" w:rsidRDefault="00A707E2" w:rsidP="001E6A13">
            <w:pPr>
              <w:spacing w:before="60" w:after="60"/>
            </w:pPr>
            <w:r>
              <w:t>-</w:t>
            </w:r>
            <w:r w:rsidR="00CE29EC" w:rsidRPr="00140984">
              <w:t xml:space="preserve"> Variation des stocks de matières premières et </w:t>
            </w:r>
            <w:r>
              <w:t xml:space="preserve">autres </w:t>
            </w:r>
            <w:r w:rsidR="00CE29EC" w:rsidRPr="00140984">
              <w:t>approvisionnements</w:t>
            </w:r>
          </w:p>
        </w:tc>
        <w:tc>
          <w:tcPr>
            <w:tcW w:w="2268" w:type="dxa"/>
            <w:vAlign w:val="center"/>
          </w:tcPr>
          <w:p w:rsidR="00CE29EC" w:rsidRPr="00140984" w:rsidRDefault="00CE29EC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CE29EC" w:rsidRPr="00140984" w:rsidRDefault="00CE29EC" w:rsidP="001E6A13">
            <w:pPr>
              <w:spacing w:before="60" w:after="60"/>
              <w:jc w:val="right"/>
            </w:pPr>
          </w:p>
        </w:tc>
      </w:tr>
      <w:tr w:rsidR="00CE29EC" w:rsidRPr="00CD7EED" w:rsidTr="00A707E2">
        <w:trPr>
          <w:jc w:val="center"/>
        </w:trPr>
        <w:tc>
          <w:tcPr>
            <w:tcW w:w="5670" w:type="dxa"/>
            <w:vAlign w:val="center"/>
          </w:tcPr>
          <w:p w:rsidR="00CE29EC" w:rsidRPr="00140984" w:rsidRDefault="00A707E2" w:rsidP="001E6A13">
            <w:pPr>
              <w:spacing w:before="60" w:after="60"/>
            </w:pPr>
            <w:r>
              <w:t>-</w:t>
            </w:r>
            <w:r w:rsidR="00CE29EC" w:rsidRPr="00140984">
              <w:t xml:space="preserve"> Autres </w:t>
            </w:r>
            <w:r>
              <w:t xml:space="preserve">achats et </w:t>
            </w:r>
            <w:r w:rsidR="00CE29EC" w:rsidRPr="00140984">
              <w:t>charges externes</w:t>
            </w:r>
          </w:p>
        </w:tc>
        <w:tc>
          <w:tcPr>
            <w:tcW w:w="2268" w:type="dxa"/>
            <w:vAlign w:val="center"/>
          </w:tcPr>
          <w:p w:rsidR="00CE29EC" w:rsidRPr="00140984" w:rsidRDefault="00CE29EC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CE29EC" w:rsidRPr="00140984" w:rsidRDefault="00CE29EC" w:rsidP="001E6A13">
            <w:pPr>
              <w:spacing w:before="60" w:after="60"/>
              <w:jc w:val="right"/>
            </w:pPr>
          </w:p>
        </w:tc>
      </w:tr>
      <w:tr w:rsidR="00CE29EC" w:rsidRPr="00DB3CEC" w:rsidTr="00A707E2">
        <w:trPr>
          <w:jc w:val="center"/>
        </w:trPr>
        <w:tc>
          <w:tcPr>
            <w:tcW w:w="5670" w:type="dxa"/>
            <w:vAlign w:val="center"/>
          </w:tcPr>
          <w:p w:rsidR="00CE29EC" w:rsidRPr="00DB3CEC" w:rsidRDefault="00CE29EC" w:rsidP="001E6A13">
            <w:pPr>
              <w:rPr>
                <w:b/>
              </w:rPr>
            </w:pPr>
            <w:r w:rsidRPr="00DB3CEC">
              <w:rPr>
                <w:b/>
              </w:rPr>
              <w:t>= Valeur ajoutée</w:t>
            </w:r>
            <w:r w:rsidR="00E8502C">
              <w:rPr>
                <w:b/>
              </w:rPr>
              <w:t xml:space="preserve"> (VA)</w:t>
            </w:r>
          </w:p>
        </w:tc>
        <w:tc>
          <w:tcPr>
            <w:tcW w:w="2268" w:type="dxa"/>
            <w:vAlign w:val="center"/>
          </w:tcPr>
          <w:p w:rsidR="00CE29EC" w:rsidRPr="00DB3CEC" w:rsidRDefault="00CE29EC" w:rsidP="001E6A13">
            <w:pPr>
              <w:spacing w:before="60" w:after="60"/>
              <w:jc w:val="right"/>
              <w:rPr>
                <w:b/>
              </w:rPr>
            </w:pPr>
          </w:p>
        </w:tc>
        <w:tc>
          <w:tcPr>
            <w:tcW w:w="2268" w:type="dxa"/>
          </w:tcPr>
          <w:p w:rsidR="00CE29EC" w:rsidRPr="00DB3CEC" w:rsidRDefault="00CE29EC" w:rsidP="001E6A13">
            <w:pPr>
              <w:spacing w:before="60" w:after="60"/>
              <w:jc w:val="right"/>
              <w:rPr>
                <w:b/>
              </w:rPr>
            </w:pPr>
          </w:p>
        </w:tc>
      </w:tr>
      <w:tr w:rsidR="00CE29EC" w:rsidRPr="00DB3CEC" w:rsidTr="00A707E2">
        <w:trPr>
          <w:jc w:val="center"/>
        </w:trPr>
        <w:tc>
          <w:tcPr>
            <w:tcW w:w="5670" w:type="dxa"/>
            <w:vAlign w:val="center"/>
          </w:tcPr>
          <w:p w:rsidR="00CE29EC" w:rsidRPr="00DB3CEC" w:rsidRDefault="00CE29EC" w:rsidP="001E6A13">
            <w:pPr>
              <w:spacing w:before="60" w:after="60"/>
            </w:pPr>
            <w:r w:rsidRPr="00DB3CEC">
              <w:t>+ Subventions d’exploitation</w:t>
            </w:r>
          </w:p>
        </w:tc>
        <w:tc>
          <w:tcPr>
            <w:tcW w:w="2268" w:type="dxa"/>
            <w:vAlign w:val="center"/>
          </w:tcPr>
          <w:p w:rsidR="00CE29EC" w:rsidRPr="00DB3CEC" w:rsidRDefault="00CE29EC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CE29EC" w:rsidRPr="00DB3CEC" w:rsidRDefault="00CE29EC" w:rsidP="001E6A13">
            <w:pPr>
              <w:spacing w:before="60" w:after="60"/>
              <w:jc w:val="right"/>
            </w:pPr>
          </w:p>
        </w:tc>
      </w:tr>
      <w:tr w:rsidR="00CE29EC" w:rsidRPr="00DB3CEC" w:rsidTr="00A707E2">
        <w:trPr>
          <w:jc w:val="center"/>
        </w:trPr>
        <w:tc>
          <w:tcPr>
            <w:tcW w:w="5670" w:type="dxa"/>
            <w:vAlign w:val="center"/>
          </w:tcPr>
          <w:p w:rsidR="00CE29EC" w:rsidRPr="00DB3CEC" w:rsidRDefault="00CE29EC" w:rsidP="001E6A13">
            <w:pPr>
              <w:spacing w:before="60" w:after="60"/>
            </w:pPr>
            <w:r w:rsidRPr="00DB3CEC">
              <w:t>- Impôts, taxes et versements assimilés</w:t>
            </w:r>
          </w:p>
        </w:tc>
        <w:tc>
          <w:tcPr>
            <w:tcW w:w="2268" w:type="dxa"/>
            <w:vAlign w:val="center"/>
          </w:tcPr>
          <w:p w:rsidR="00CE29EC" w:rsidRPr="00DB3CEC" w:rsidRDefault="00CE29EC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CE29EC" w:rsidRPr="00DB3CEC" w:rsidRDefault="00CE29EC" w:rsidP="001E6A13">
            <w:pPr>
              <w:spacing w:before="60" w:after="60"/>
              <w:jc w:val="right"/>
            </w:pPr>
          </w:p>
        </w:tc>
      </w:tr>
      <w:tr w:rsidR="00CE29EC" w:rsidRPr="00DB3CEC" w:rsidTr="00A707E2">
        <w:trPr>
          <w:jc w:val="center"/>
        </w:trPr>
        <w:tc>
          <w:tcPr>
            <w:tcW w:w="5670" w:type="dxa"/>
            <w:vAlign w:val="center"/>
          </w:tcPr>
          <w:p w:rsidR="00CE29EC" w:rsidRPr="00DB3CEC" w:rsidRDefault="00CE29EC" w:rsidP="001E6A13">
            <w:pPr>
              <w:spacing w:before="60" w:after="60"/>
            </w:pPr>
            <w:r w:rsidRPr="00DB3CEC">
              <w:t>- Charges de personnel</w:t>
            </w:r>
          </w:p>
        </w:tc>
        <w:tc>
          <w:tcPr>
            <w:tcW w:w="2268" w:type="dxa"/>
            <w:vAlign w:val="center"/>
          </w:tcPr>
          <w:p w:rsidR="00CE29EC" w:rsidRPr="00DB3CEC" w:rsidRDefault="00CE29EC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CE29EC" w:rsidRPr="00DB3CEC" w:rsidRDefault="00CE29EC" w:rsidP="001E6A13">
            <w:pPr>
              <w:spacing w:before="60" w:after="60"/>
              <w:jc w:val="right"/>
            </w:pPr>
          </w:p>
        </w:tc>
      </w:tr>
      <w:tr w:rsidR="00CE29EC" w:rsidRPr="00DB3CEC" w:rsidTr="00A707E2">
        <w:trPr>
          <w:jc w:val="center"/>
        </w:trPr>
        <w:tc>
          <w:tcPr>
            <w:tcW w:w="5670" w:type="dxa"/>
            <w:vAlign w:val="center"/>
          </w:tcPr>
          <w:p w:rsidR="00CE29EC" w:rsidRPr="00DB3CEC" w:rsidRDefault="00CE29EC" w:rsidP="001E6A13">
            <w:pPr>
              <w:spacing w:before="60" w:after="60"/>
              <w:rPr>
                <w:b/>
              </w:rPr>
            </w:pPr>
            <w:r w:rsidRPr="00DB3CEC">
              <w:rPr>
                <w:b/>
              </w:rPr>
              <w:t>= Excédent brut d’exploitation</w:t>
            </w:r>
            <w:r w:rsidR="00E8502C">
              <w:rPr>
                <w:b/>
              </w:rPr>
              <w:t xml:space="preserve"> (EBE)</w:t>
            </w:r>
          </w:p>
        </w:tc>
        <w:tc>
          <w:tcPr>
            <w:tcW w:w="2268" w:type="dxa"/>
            <w:vAlign w:val="center"/>
          </w:tcPr>
          <w:p w:rsidR="00CE29EC" w:rsidRPr="00DB3CEC" w:rsidRDefault="00CE29EC" w:rsidP="001E6A13">
            <w:pPr>
              <w:spacing w:before="60" w:after="60"/>
              <w:jc w:val="right"/>
              <w:rPr>
                <w:b/>
              </w:rPr>
            </w:pPr>
          </w:p>
        </w:tc>
        <w:tc>
          <w:tcPr>
            <w:tcW w:w="2268" w:type="dxa"/>
          </w:tcPr>
          <w:p w:rsidR="00CE29EC" w:rsidRPr="00DB3CEC" w:rsidRDefault="00CE29EC" w:rsidP="001E6A13">
            <w:pPr>
              <w:spacing w:before="60" w:after="60"/>
              <w:jc w:val="right"/>
              <w:rPr>
                <w:b/>
              </w:rPr>
            </w:pPr>
          </w:p>
        </w:tc>
      </w:tr>
      <w:tr w:rsidR="00CE29EC" w:rsidRPr="00DB3CEC" w:rsidTr="00A707E2">
        <w:trPr>
          <w:jc w:val="center"/>
        </w:trPr>
        <w:tc>
          <w:tcPr>
            <w:tcW w:w="5670" w:type="dxa"/>
            <w:vAlign w:val="center"/>
          </w:tcPr>
          <w:p w:rsidR="00CE29EC" w:rsidRPr="00DB3CEC" w:rsidRDefault="00CE29EC" w:rsidP="00A707E2">
            <w:pPr>
              <w:spacing w:before="60" w:after="60"/>
            </w:pPr>
            <w:r w:rsidRPr="00DB3CEC">
              <w:t xml:space="preserve">+ Autres produits </w:t>
            </w:r>
            <w:r w:rsidR="00A707E2">
              <w:t>d’exploitation</w:t>
            </w:r>
          </w:p>
        </w:tc>
        <w:tc>
          <w:tcPr>
            <w:tcW w:w="2268" w:type="dxa"/>
            <w:vAlign w:val="center"/>
          </w:tcPr>
          <w:p w:rsidR="00CE29EC" w:rsidRPr="00DB3CEC" w:rsidRDefault="00CE29EC" w:rsidP="001E6A13">
            <w:pPr>
              <w:pStyle w:val="Paragraphedeliste"/>
              <w:spacing w:before="60" w:after="60"/>
              <w:ind w:left="0"/>
              <w:jc w:val="right"/>
            </w:pPr>
          </w:p>
        </w:tc>
        <w:tc>
          <w:tcPr>
            <w:tcW w:w="2268" w:type="dxa"/>
          </w:tcPr>
          <w:p w:rsidR="00CE29EC" w:rsidRPr="00DB3CEC" w:rsidRDefault="00CE29EC" w:rsidP="001E6A13">
            <w:pPr>
              <w:pStyle w:val="Paragraphedeliste"/>
              <w:spacing w:before="60" w:after="60"/>
              <w:ind w:left="0"/>
              <w:jc w:val="right"/>
            </w:pPr>
          </w:p>
        </w:tc>
      </w:tr>
      <w:tr w:rsidR="00CE29EC" w:rsidRPr="00DB3CEC" w:rsidTr="00A707E2">
        <w:trPr>
          <w:jc w:val="center"/>
        </w:trPr>
        <w:tc>
          <w:tcPr>
            <w:tcW w:w="5670" w:type="dxa"/>
            <w:vAlign w:val="center"/>
          </w:tcPr>
          <w:p w:rsidR="00CE29EC" w:rsidRPr="00DB3CEC" w:rsidRDefault="00CE29EC" w:rsidP="00A707E2">
            <w:pPr>
              <w:spacing w:before="60" w:after="60"/>
            </w:pPr>
            <w:r w:rsidRPr="00DB3CEC">
              <w:t xml:space="preserve">- Autres charges </w:t>
            </w:r>
            <w:r w:rsidR="00A707E2">
              <w:t>d’exploitation</w:t>
            </w:r>
          </w:p>
        </w:tc>
        <w:tc>
          <w:tcPr>
            <w:tcW w:w="2268" w:type="dxa"/>
            <w:vAlign w:val="center"/>
          </w:tcPr>
          <w:p w:rsidR="00CE29EC" w:rsidRPr="00DB3CEC" w:rsidRDefault="00CE29EC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CE29EC" w:rsidRPr="00DB3CEC" w:rsidRDefault="00CE29EC" w:rsidP="001E6A13">
            <w:pPr>
              <w:spacing w:before="60" w:after="60"/>
              <w:jc w:val="right"/>
            </w:pPr>
          </w:p>
        </w:tc>
      </w:tr>
      <w:tr w:rsidR="00CE29EC" w:rsidRPr="00DB3CEC" w:rsidTr="00A707E2">
        <w:trPr>
          <w:jc w:val="center"/>
        </w:trPr>
        <w:tc>
          <w:tcPr>
            <w:tcW w:w="5670" w:type="dxa"/>
            <w:vAlign w:val="center"/>
          </w:tcPr>
          <w:p w:rsidR="00CE29EC" w:rsidRPr="00DB3CEC" w:rsidRDefault="00CE29EC" w:rsidP="001E6A13">
            <w:pPr>
              <w:spacing w:before="60" w:after="60"/>
            </w:pPr>
            <w:r w:rsidRPr="00DB3CEC">
              <w:t>+ Transferts de charges d’exploitation</w:t>
            </w:r>
          </w:p>
        </w:tc>
        <w:tc>
          <w:tcPr>
            <w:tcW w:w="2268" w:type="dxa"/>
            <w:vAlign w:val="center"/>
          </w:tcPr>
          <w:p w:rsidR="00CE29EC" w:rsidRPr="00DB3CEC" w:rsidRDefault="00CE29EC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CE29EC" w:rsidRPr="00DB3CEC" w:rsidRDefault="00CE29EC" w:rsidP="001E6A13">
            <w:pPr>
              <w:spacing w:before="60" w:after="60"/>
              <w:jc w:val="right"/>
            </w:pPr>
          </w:p>
        </w:tc>
      </w:tr>
      <w:tr w:rsidR="00CE29EC" w:rsidRPr="00DB3CEC" w:rsidTr="00A707E2">
        <w:trPr>
          <w:jc w:val="center"/>
        </w:trPr>
        <w:tc>
          <w:tcPr>
            <w:tcW w:w="5670" w:type="dxa"/>
            <w:vAlign w:val="center"/>
          </w:tcPr>
          <w:p w:rsidR="00CE29EC" w:rsidRPr="00DB3CEC" w:rsidRDefault="00CE29EC" w:rsidP="00A707E2">
            <w:pPr>
              <w:spacing w:before="60" w:after="60"/>
            </w:pPr>
            <w:r w:rsidRPr="00DB3CEC">
              <w:t xml:space="preserve">+ Reprises sur </w:t>
            </w:r>
            <w:r w:rsidR="00A707E2">
              <w:t xml:space="preserve">amortissements et provisions </w:t>
            </w:r>
            <w:r w:rsidRPr="00DB3CEC">
              <w:t>d’exploitation</w:t>
            </w:r>
          </w:p>
        </w:tc>
        <w:tc>
          <w:tcPr>
            <w:tcW w:w="2268" w:type="dxa"/>
            <w:vAlign w:val="center"/>
          </w:tcPr>
          <w:p w:rsidR="00CE29EC" w:rsidRPr="00DB3CEC" w:rsidRDefault="00CE29EC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CE29EC" w:rsidRPr="00DB3CEC" w:rsidRDefault="00CE29EC" w:rsidP="001E6A13">
            <w:pPr>
              <w:spacing w:before="60" w:after="60"/>
              <w:jc w:val="right"/>
            </w:pPr>
          </w:p>
        </w:tc>
      </w:tr>
      <w:tr w:rsidR="00CE29EC" w:rsidRPr="00DB3CEC" w:rsidTr="00A707E2">
        <w:trPr>
          <w:jc w:val="center"/>
        </w:trPr>
        <w:tc>
          <w:tcPr>
            <w:tcW w:w="5670" w:type="dxa"/>
            <w:vAlign w:val="center"/>
          </w:tcPr>
          <w:p w:rsidR="00CE29EC" w:rsidRPr="00DB3CEC" w:rsidRDefault="00CE29EC" w:rsidP="001E6A13">
            <w:pPr>
              <w:spacing w:before="60" w:after="60"/>
            </w:pPr>
            <w:r w:rsidRPr="00DB3CEC">
              <w:t>- Dotations aux amortissements et provisions d’exploitation</w:t>
            </w:r>
          </w:p>
        </w:tc>
        <w:tc>
          <w:tcPr>
            <w:tcW w:w="2268" w:type="dxa"/>
            <w:vAlign w:val="center"/>
          </w:tcPr>
          <w:p w:rsidR="00CE29EC" w:rsidRPr="00DB3CEC" w:rsidRDefault="00CE29EC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CE29EC" w:rsidRPr="00DB3CEC" w:rsidRDefault="00CE29EC" w:rsidP="001E6A13">
            <w:pPr>
              <w:spacing w:before="60" w:after="60"/>
              <w:jc w:val="right"/>
            </w:pPr>
          </w:p>
        </w:tc>
      </w:tr>
      <w:tr w:rsidR="00CE29EC" w:rsidRPr="00DB3CEC" w:rsidTr="00A707E2">
        <w:trPr>
          <w:jc w:val="center"/>
        </w:trPr>
        <w:tc>
          <w:tcPr>
            <w:tcW w:w="5670" w:type="dxa"/>
            <w:vAlign w:val="center"/>
          </w:tcPr>
          <w:p w:rsidR="00CE29EC" w:rsidRPr="00DB3CEC" w:rsidRDefault="00CE29EC" w:rsidP="001E6A13">
            <w:pPr>
              <w:spacing w:before="60" w:after="60"/>
              <w:rPr>
                <w:b/>
              </w:rPr>
            </w:pPr>
            <w:r w:rsidRPr="00DB3CEC">
              <w:rPr>
                <w:b/>
              </w:rPr>
              <w:t>= Résultat d’exploitation</w:t>
            </w:r>
            <w:r w:rsidR="00E8502C">
              <w:rPr>
                <w:b/>
              </w:rPr>
              <w:t xml:space="preserve"> (RE)</w:t>
            </w:r>
          </w:p>
        </w:tc>
        <w:tc>
          <w:tcPr>
            <w:tcW w:w="2268" w:type="dxa"/>
            <w:vAlign w:val="center"/>
          </w:tcPr>
          <w:p w:rsidR="00CE29EC" w:rsidRPr="00DB3CEC" w:rsidRDefault="00CE29EC" w:rsidP="001E6A13">
            <w:pPr>
              <w:spacing w:before="60" w:after="60"/>
              <w:jc w:val="right"/>
              <w:rPr>
                <w:b/>
              </w:rPr>
            </w:pPr>
          </w:p>
        </w:tc>
        <w:tc>
          <w:tcPr>
            <w:tcW w:w="2268" w:type="dxa"/>
          </w:tcPr>
          <w:p w:rsidR="00CE29EC" w:rsidRPr="00DB3CEC" w:rsidRDefault="00CE29EC" w:rsidP="001E6A13">
            <w:pPr>
              <w:spacing w:before="60" w:after="60"/>
              <w:jc w:val="right"/>
              <w:rPr>
                <w:b/>
              </w:rPr>
            </w:pPr>
          </w:p>
        </w:tc>
      </w:tr>
      <w:tr w:rsidR="00CE29EC" w:rsidRPr="00CD7EED" w:rsidTr="00A707E2">
        <w:trPr>
          <w:jc w:val="center"/>
        </w:trPr>
        <w:tc>
          <w:tcPr>
            <w:tcW w:w="5670" w:type="dxa"/>
            <w:vAlign w:val="center"/>
          </w:tcPr>
          <w:p w:rsidR="00CE29EC" w:rsidRPr="00DB3CEC" w:rsidRDefault="00CE29EC" w:rsidP="001E6A13">
            <w:pPr>
              <w:spacing w:before="60" w:after="60"/>
            </w:pPr>
            <w:r w:rsidRPr="00DB3CEC">
              <w:t>+/- Quote-part de résultat sur opérations faites en commun</w:t>
            </w:r>
          </w:p>
        </w:tc>
        <w:tc>
          <w:tcPr>
            <w:tcW w:w="2268" w:type="dxa"/>
            <w:vAlign w:val="center"/>
          </w:tcPr>
          <w:p w:rsidR="00CE29EC" w:rsidRPr="00DB3CEC" w:rsidRDefault="00CE29EC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CE29EC" w:rsidRPr="00DB3CEC" w:rsidRDefault="00CE29EC" w:rsidP="001E6A13">
            <w:pPr>
              <w:spacing w:before="60" w:after="60"/>
              <w:jc w:val="right"/>
            </w:pPr>
          </w:p>
        </w:tc>
      </w:tr>
      <w:tr w:rsidR="00CE29EC" w:rsidRPr="00CD7EED" w:rsidTr="00A707E2">
        <w:trPr>
          <w:jc w:val="center"/>
        </w:trPr>
        <w:tc>
          <w:tcPr>
            <w:tcW w:w="5670" w:type="dxa"/>
            <w:vAlign w:val="center"/>
          </w:tcPr>
          <w:p w:rsidR="00CE29EC" w:rsidRPr="00DB3CEC" w:rsidRDefault="00A707E2" w:rsidP="00A707E2">
            <w:pPr>
              <w:spacing w:before="60" w:after="60"/>
            </w:pPr>
            <w:r>
              <w:t>+ Produits financiers</w:t>
            </w:r>
          </w:p>
        </w:tc>
        <w:tc>
          <w:tcPr>
            <w:tcW w:w="2268" w:type="dxa"/>
            <w:vAlign w:val="center"/>
          </w:tcPr>
          <w:p w:rsidR="00CE29EC" w:rsidRPr="00DB3CEC" w:rsidRDefault="00CE29EC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CE29EC" w:rsidRPr="00DB3CEC" w:rsidRDefault="00CE29EC" w:rsidP="001E6A13">
            <w:pPr>
              <w:spacing w:before="60" w:after="60"/>
              <w:jc w:val="right"/>
            </w:pPr>
          </w:p>
        </w:tc>
      </w:tr>
      <w:tr w:rsidR="00CE29EC" w:rsidRPr="00CD7EED" w:rsidTr="00A707E2">
        <w:trPr>
          <w:jc w:val="center"/>
        </w:trPr>
        <w:tc>
          <w:tcPr>
            <w:tcW w:w="5670" w:type="dxa"/>
            <w:vAlign w:val="center"/>
          </w:tcPr>
          <w:p w:rsidR="00CE29EC" w:rsidRPr="00DB3CEC" w:rsidRDefault="00A707E2" w:rsidP="00A707E2">
            <w:pPr>
              <w:spacing w:before="60" w:after="60"/>
            </w:pPr>
            <w:r>
              <w:t>- Charges financières</w:t>
            </w:r>
          </w:p>
        </w:tc>
        <w:tc>
          <w:tcPr>
            <w:tcW w:w="2268" w:type="dxa"/>
            <w:vAlign w:val="center"/>
          </w:tcPr>
          <w:p w:rsidR="00CE29EC" w:rsidRPr="00DB3CEC" w:rsidRDefault="00CE29EC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CE29EC" w:rsidRPr="00DB3CEC" w:rsidRDefault="00CE29EC" w:rsidP="001E6A13">
            <w:pPr>
              <w:spacing w:before="60" w:after="60"/>
              <w:jc w:val="right"/>
            </w:pPr>
          </w:p>
        </w:tc>
      </w:tr>
      <w:tr w:rsidR="00CE29EC" w:rsidRPr="00DB3CEC" w:rsidTr="00A707E2">
        <w:trPr>
          <w:jc w:val="center"/>
        </w:trPr>
        <w:tc>
          <w:tcPr>
            <w:tcW w:w="5670" w:type="dxa"/>
            <w:vAlign w:val="center"/>
          </w:tcPr>
          <w:p w:rsidR="00CE29EC" w:rsidRPr="00DB3CEC" w:rsidRDefault="00CE29EC" w:rsidP="001E6A13">
            <w:pPr>
              <w:spacing w:before="60" w:after="60"/>
              <w:rPr>
                <w:b/>
              </w:rPr>
            </w:pPr>
            <w:r w:rsidRPr="00DB3CEC">
              <w:rPr>
                <w:b/>
              </w:rPr>
              <w:t>= Résultat courant avant impôt</w:t>
            </w:r>
            <w:r w:rsidR="00E8502C">
              <w:rPr>
                <w:b/>
              </w:rPr>
              <w:t xml:space="preserve"> (RCAI)</w:t>
            </w:r>
          </w:p>
        </w:tc>
        <w:tc>
          <w:tcPr>
            <w:tcW w:w="2268" w:type="dxa"/>
            <w:vAlign w:val="center"/>
          </w:tcPr>
          <w:p w:rsidR="00CE29EC" w:rsidRPr="00DB3CEC" w:rsidRDefault="00CE29EC" w:rsidP="001E6A13">
            <w:pPr>
              <w:spacing w:before="60" w:after="60"/>
              <w:jc w:val="right"/>
              <w:rPr>
                <w:b/>
              </w:rPr>
            </w:pPr>
          </w:p>
        </w:tc>
        <w:tc>
          <w:tcPr>
            <w:tcW w:w="2268" w:type="dxa"/>
          </w:tcPr>
          <w:p w:rsidR="00CE29EC" w:rsidRPr="00DB3CEC" w:rsidRDefault="00CE29EC" w:rsidP="001E6A13">
            <w:pPr>
              <w:spacing w:before="60" w:after="60"/>
              <w:jc w:val="right"/>
              <w:rPr>
                <w:b/>
              </w:rPr>
            </w:pPr>
          </w:p>
        </w:tc>
      </w:tr>
      <w:tr w:rsidR="00CE29EC" w:rsidRPr="00DB3CEC" w:rsidTr="00A707E2">
        <w:trPr>
          <w:jc w:val="center"/>
        </w:trPr>
        <w:tc>
          <w:tcPr>
            <w:tcW w:w="5670" w:type="dxa"/>
            <w:vAlign w:val="center"/>
          </w:tcPr>
          <w:p w:rsidR="00CE29EC" w:rsidRPr="00A707E2" w:rsidRDefault="00CE29EC" w:rsidP="001E6A13">
            <w:pPr>
              <w:spacing w:before="60" w:after="60"/>
            </w:pPr>
            <w:r w:rsidRPr="00A707E2">
              <w:t>+ Résultat exceptionnel</w:t>
            </w:r>
          </w:p>
        </w:tc>
        <w:tc>
          <w:tcPr>
            <w:tcW w:w="2268" w:type="dxa"/>
            <w:vAlign w:val="center"/>
          </w:tcPr>
          <w:p w:rsidR="00CE29EC" w:rsidRPr="00DB3CEC" w:rsidRDefault="00CE29EC" w:rsidP="001E6A13">
            <w:pPr>
              <w:spacing w:before="60" w:after="60"/>
              <w:jc w:val="right"/>
              <w:rPr>
                <w:b/>
              </w:rPr>
            </w:pPr>
          </w:p>
        </w:tc>
        <w:tc>
          <w:tcPr>
            <w:tcW w:w="2268" w:type="dxa"/>
          </w:tcPr>
          <w:p w:rsidR="00CE29EC" w:rsidRPr="00DB3CEC" w:rsidRDefault="00CE29EC" w:rsidP="001E6A13">
            <w:pPr>
              <w:spacing w:before="60" w:after="60"/>
              <w:jc w:val="right"/>
              <w:rPr>
                <w:b/>
              </w:rPr>
            </w:pPr>
          </w:p>
        </w:tc>
      </w:tr>
      <w:tr w:rsidR="00CE29EC" w:rsidRPr="00DB3CEC" w:rsidTr="00A707E2">
        <w:trPr>
          <w:jc w:val="center"/>
        </w:trPr>
        <w:tc>
          <w:tcPr>
            <w:tcW w:w="5670" w:type="dxa"/>
            <w:vAlign w:val="center"/>
          </w:tcPr>
          <w:p w:rsidR="00CE29EC" w:rsidRPr="00DB3CEC" w:rsidRDefault="00CE29EC" w:rsidP="001E6A13">
            <w:pPr>
              <w:spacing w:before="60" w:after="60"/>
            </w:pPr>
            <w:r w:rsidRPr="00DB3CEC">
              <w:t>- Participation des salariés</w:t>
            </w:r>
          </w:p>
        </w:tc>
        <w:tc>
          <w:tcPr>
            <w:tcW w:w="2268" w:type="dxa"/>
            <w:vAlign w:val="center"/>
          </w:tcPr>
          <w:p w:rsidR="00CE29EC" w:rsidRPr="00DB3CEC" w:rsidRDefault="00CE29EC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CE29EC" w:rsidRPr="00DB3CEC" w:rsidRDefault="00CE29EC" w:rsidP="001E6A13">
            <w:pPr>
              <w:spacing w:before="60" w:after="60"/>
              <w:jc w:val="right"/>
            </w:pPr>
          </w:p>
        </w:tc>
      </w:tr>
      <w:tr w:rsidR="00CE29EC" w:rsidRPr="00DB3CEC" w:rsidTr="00A707E2">
        <w:trPr>
          <w:jc w:val="center"/>
        </w:trPr>
        <w:tc>
          <w:tcPr>
            <w:tcW w:w="5670" w:type="dxa"/>
            <w:vAlign w:val="center"/>
          </w:tcPr>
          <w:p w:rsidR="00CE29EC" w:rsidRPr="00DB3CEC" w:rsidRDefault="00CE29EC" w:rsidP="001E6A13">
            <w:pPr>
              <w:spacing w:before="60" w:after="60"/>
            </w:pPr>
            <w:r w:rsidRPr="00DB3CEC">
              <w:t>- Impôt sur les bénéfices</w:t>
            </w:r>
          </w:p>
        </w:tc>
        <w:tc>
          <w:tcPr>
            <w:tcW w:w="2268" w:type="dxa"/>
            <w:vAlign w:val="center"/>
          </w:tcPr>
          <w:p w:rsidR="00CE29EC" w:rsidRPr="00DB3CEC" w:rsidRDefault="00CE29EC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CE29EC" w:rsidRPr="00DB3CEC" w:rsidRDefault="00CE29EC" w:rsidP="001E6A13">
            <w:pPr>
              <w:spacing w:before="60" w:after="60"/>
              <w:jc w:val="right"/>
            </w:pPr>
          </w:p>
        </w:tc>
      </w:tr>
      <w:tr w:rsidR="00CE29EC" w:rsidRPr="00DB3CEC" w:rsidTr="00A707E2">
        <w:trPr>
          <w:jc w:val="center"/>
        </w:trPr>
        <w:tc>
          <w:tcPr>
            <w:tcW w:w="5670" w:type="dxa"/>
            <w:vAlign w:val="center"/>
          </w:tcPr>
          <w:p w:rsidR="00CE29EC" w:rsidRPr="00DB3CEC" w:rsidRDefault="00CE29EC" w:rsidP="001E6A13">
            <w:pPr>
              <w:spacing w:before="60" w:after="60"/>
              <w:rPr>
                <w:b/>
              </w:rPr>
            </w:pPr>
            <w:r w:rsidRPr="00DB3CEC">
              <w:rPr>
                <w:b/>
              </w:rPr>
              <w:t>= Résultat de l’exercice</w:t>
            </w:r>
            <w:r w:rsidR="00E8502C">
              <w:rPr>
                <w:b/>
              </w:rPr>
              <w:t xml:space="preserve"> (RN)</w:t>
            </w:r>
          </w:p>
        </w:tc>
        <w:tc>
          <w:tcPr>
            <w:tcW w:w="2268" w:type="dxa"/>
            <w:vAlign w:val="center"/>
          </w:tcPr>
          <w:p w:rsidR="00CE29EC" w:rsidRPr="00DB3CEC" w:rsidRDefault="00CE29EC" w:rsidP="001E6A13">
            <w:pPr>
              <w:spacing w:before="60" w:after="60"/>
              <w:jc w:val="right"/>
              <w:rPr>
                <w:b/>
              </w:rPr>
            </w:pPr>
          </w:p>
        </w:tc>
        <w:tc>
          <w:tcPr>
            <w:tcW w:w="2268" w:type="dxa"/>
          </w:tcPr>
          <w:p w:rsidR="00CE29EC" w:rsidRPr="00DB3CEC" w:rsidRDefault="00CE29EC" w:rsidP="001E6A13">
            <w:pPr>
              <w:spacing w:before="60" w:after="60"/>
              <w:jc w:val="right"/>
              <w:rPr>
                <w:b/>
              </w:rPr>
            </w:pPr>
          </w:p>
        </w:tc>
      </w:tr>
    </w:tbl>
    <w:p w:rsidR="003159FD" w:rsidRDefault="003159FD">
      <w:r>
        <w:br w:type="page"/>
      </w:r>
    </w:p>
    <w:p w:rsidR="003159FD" w:rsidRPr="003159FD" w:rsidRDefault="003159FD" w:rsidP="003159FD">
      <w:pPr>
        <w:jc w:val="center"/>
        <w:rPr>
          <w:b/>
          <w:sz w:val="24"/>
          <w:szCs w:val="24"/>
        </w:rPr>
      </w:pPr>
      <w:r w:rsidRPr="003159FD">
        <w:rPr>
          <w:b/>
          <w:sz w:val="24"/>
          <w:szCs w:val="24"/>
        </w:rPr>
        <w:lastRenderedPageBreak/>
        <w:t>Capacité d’autofinancement</w:t>
      </w:r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0"/>
        <w:gridCol w:w="2268"/>
        <w:gridCol w:w="2268"/>
      </w:tblGrid>
      <w:tr w:rsidR="00CE29EC" w:rsidRPr="00CF59B0" w:rsidTr="00CE29EC">
        <w:trPr>
          <w:jc w:val="center"/>
        </w:trPr>
        <w:tc>
          <w:tcPr>
            <w:tcW w:w="5670" w:type="dxa"/>
          </w:tcPr>
          <w:p w:rsidR="00CE29EC" w:rsidRPr="00CF59B0" w:rsidRDefault="00CE29EC" w:rsidP="001E6A13">
            <w:pPr>
              <w:spacing w:before="60" w:after="60"/>
              <w:jc w:val="center"/>
            </w:pPr>
            <w:r>
              <w:br w:type="page"/>
            </w:r>
            <w:r w:rsidRPr="00CF59B0">
              <w:t>RUBRIQUES</w:t>
            </w:r>
          </w:p>
        </w:tc>
        <w:tc>
          <w:tcPr>
            <w:tcW w:w="2268" w:type="dxa"/>
          </w:tcPr>
          <w:p w:rsidR="00CE29EC" w:rsidRPr="00CF59B0" w:rsidRDefault="00CE29EC" w:rsidP="001E6A13">
            <w:pPr>
              <w:spacing w:before="60" w:after="60"/>
              <w:jc w:val="center"/>
            </w:pPr>
            <w:r w:rsidRPr="00CF59B0">
              <w:t>Montant</w:t>
            </w:r>
            <w:r>
              <w:t>s</w:t>
            </w:r>
            <w:r w:rsidRPr="00CF59B0">
              <w:t xml:space="preserve"> (en K€)</w:t>
            </w:r>
          </w:p>
        </w:tc>
        <w:tc>
          <w:tcPr>
            <w:tcW w:w="2268" w:type="dxa"/>
          </w:tcPr>
          <w:p w:rsidR="00CE29EC" w:rsidRPr="00CF59B0" w:rsidRDefault="00CE29EC" w:rsidP="001E6A13">
            <w:pPr>
              <w:spacing w:before="60" w:after="60"/>
              <w:jc w:val="center"/>
            </w:pPr>
            <w:r>
              <w:t>Montants (en K€)</w:t>
            </w:r>
          </w:p>
        </w:tc>
      </w:tr>
      <w:tr w:rsidR="00CE29EC" w:rsidRPr="00D25338" w:rsidTr="00CE29EC">
        <w:trPr>
          <w:jc w:val="center"/>
        </w:trPr>
        <w:tc>
          <w:tcPr>
            <w:tcW w:w="5670" w:type="dxa"/>
            <w:vAlign w:val="center"/>
          </w:tcPr>
          <w:p w:rsidR="00CE29EC" w:rsidRPr="00D25338" w:rsidRDefault="00CE29EC" w:rsidP="001E6A13">
            <w:pPr>
              <w:spacing w:before="60" w:after="60"/>
              <w:rPr>
                <w:b/>
              </w:rPr>
            </w:pPr>
            <w:r w:rsidRPr="00D25338">
              <w:t>Excédent brut d’exploitation</w:t>
            </w:r>
            <w:r w:rsidR="00E8502C">
              <w:t xml:space="preserve"> (EBE)</w:t>
            </w:r>
          </w:p>
        </w:tc>
        <w:tc>
          <w:tcPr>
            <w:tcW w:w="2268" w:type="dxa"/>
            <w:vAlign w:val="center"/>
          </w:tcPr>
          <w:p w:rsidR="00CE29EC" w:rsidRPr="00D25338" w:rsidRDefault="00CE29EC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CE29EC" w:rsidRPr="00D25338" w:rsidRDefault="00CE29EC" w:rsidP="001E6A13">
            <w:pPr>
              <w:spacing w:before="60" w:after="60"/>
              <w:jc w:val="right"/>
            </w:pPr>
          </w:p>
        </w:tc>
      </w:tr>
      <w:tr w:rsidR="00CE29EC" w:rsidRPr="00D25338" w:rsidTr="00CE29EC">
        <w:trPr>
          <w:jc w:val="center"/>
        </w:trPr>
        <w:tc>
          <w:tcPr>
            <w:tcW w:w="5670" w:type="dxa"/>
            <w:vAlign w:val="center"/>
          </w:tcPr>
          <w:p w:rsidR="00CE29EC" w:rsidRPr="00D25338" w:rsidRDefault="00CE29EC" w:rsidP="001E6A13">
            <w:pPr>
              <w:spacing w:before="60" w:after="60"/>
            </w:pPr>
            <w:r w:rsidRPr="00D25338">
              <w:t>+ Transferts de charges d’exploitation</w:t>
            </w:r>
          </w:p>
        </w:tc>
        <w:tc>
          <w:tcPr>
            <w:tcW w:w="2268" w:type="dxa"/>
            <w:vAlign w:val="center"/>
          </w:tcPr>
          <w:p w:rsidR="00CE29EC" w:rsidRPr="00D25338" w:rsidRDefault="00CE29EC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CE29EC" w:rsidRPr="00D25338" w:rsidRDefault="00CE29EC" w:rsidP="001E6A13">
            <w:pPr>
              <w:spacing w:before="60" w:after="60"/>
              <w:jc w:val="right"/>
            </w:pPr>
          </w:p>
        </w:tc>
      </w:tr>
      <w:tr w:rsidR="00CE29EC" w:rsidRPr="00D25338" w:rsidTr="00CE29EC">
        <w:trPr>
          <w:jc w:val="center"/>
        </w:trPr>
        <w:tc>
          <w:tcPr>
            <w:tcW w:w="5670" w:type="dxa"/>
            <w:vAlign w:val="center"/>
          </w:tcPr>
          <w:p w:rsidR="00CE29EC" w:rsidRPr="00D25338" w:rsidRDefault="00CE29EC" w:rsidP="00A707E2">
            <w:pPr>
              <w:spacing w:before="60" w:after="60"/>
            </w:pPr>
            <w:r w:rsidRPr="00D25338">
              <w:t xml:space="preserve">+ Autres produits </w:t>
            </w:r>
            <w:r w:rsidR="00A707E2">
              <w:t>d’exploitation</w:t>
            </w:r>
          </w:p>
        </w:tc>
        <w:tc>
          <w:tcPr>
            <w:tcW w:w="2268" w:type="dxa"/>
            <w:vAlign w:val="center"/>
          </w:tcPr>
          <w:p w:rsidR="00CE29EC" w:rsidRPr="00D25338" w:rsidRDefault="00CE29EC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CE29EC" w:rsidRPr="00D25338" w:rsidRDefault="00CE29EC" w:rsidP="001E6A13">
            <w:pPr>
              <w:spacing w:before="60" w:after="60"/>
              <w:jc w:val="right"/>
            </w:pPr>
          </w:p>
        </w:tc>
      </w:tr>
      <w:tr w:rsidR="00CE29EC" w:rsidRPr="00D25338" w:rsidTr="00CE29EC">
        <w:trPr>
          <w:jc w:val="center"/>
        </w:trPr>
        <w:tc>
          <w:tcPr>
            <w:tcW w:w="5670" w:type="dxa"/>
            <w:vAlign w:val="center"/>
          </w:tcPr>
          <w:p w:rsidR="00CE29EC" w:rsidRPr="00D25338" w:rsidRDefault="00CE29EC" w:rsidP="00A707E2">
            <w:pPr>
              <w:spacing w:before="60" w:after="60"/>
            </w:pPr>
            <w:r w:rsidRPr="00D25338">
              <w:t xml:space="preserve">- Autres charges </w:t>
            </w:r>
            <w:r w:rsidR="00A707E2">
              <w:t>d’exploitation</w:t>
            </w:r>
          </w:p>
        </w:tc>
        <w:tc>
          <w:tcPr>
            <w:tcW w:w="2268" w:type="dxa"/>
            <w:vAlign w:val="center"/>
          </w:tcPr>
          <w:p w:rsidR="00CE29EC" w:rsidRPr="00D25338" w:rsidRDefault="00CE29EC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CE29EC" w:rsidRPr="00D25338" w:rsidRDefault="00CE29EC" w:rsidP="001E6A13">
            <w:pPr>
              <w:spacing w:before="60" w:after="60"/>
              <w:jc w:val="right"/>
            </w:pPr>
          </w:p>
        </w:tc>
      </w:tr>
      <w:tr w:rsidR="00CE29EC" w:rsidRPr="00D25338" w:rsidTr="00CE29EC">
        <w:trPr>
          <w:jc w:val="center"/>
        </w:trPr>
        <w:tc>
          <w:tcPr>
            <w:tcW w:w="5670" w:type="dxa"/>
            <w:vAlign w:val="center"/>
          </w:tcPr>
          <w:p w:rsidR="00CE29EC" w:rsidRPr="00D25338" w:rsidRDefault="00CE29EC" w:rsidP="001E6A13">
            <w:pPr>
              <w:spacing w:before="60" w:after="60"/>
            </w:pPr>
            <w:r w:rsidRPr="00D25338">
              <w:t>+ Produits financiers (sauf reprises sur amortissements et provisions financières)</w:t>
            </w:r>
          </w:p>
        </w:tc>
        <w:tc>
          <w:tcPr>
            <w:tcW w:w="2268" w:type="dxa"/>
            <w:vAlign w:val="center"/>
          </w:tcPr>
          <w:p w:rsidR="00CE29EC" w:rsidRPr="00D25338" w:rsidRDefault="00CE29EC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CE29EC" w:rsidRPr="00D25338" w:rsidRDefault="00CE29EC" w:rsidP="001E6A13">
            <w:pPr>
              <w:spacing w:before="60" w:after="60"/>
              <w:jc w:val="right"/>
            </w:pPr>
          </w:p>
        </w:tc>
      </w:tr>
      <w:tr w:rsidR="00CE29EC" w:rsidRPr="00D25338" w:rsidTr="00CE29EC">
        <w:trPr>
          <w:jc w:val="center"/>
        </w:trPr>
        <w:tc>
          <w:tcPr>
            <w:tcW w:w="5670" w:type="dxa"/>
            <w:vAlign w:val="center"/>
          </w:tcPr>
          <w:p w:rsidR="00CE29EC" w:rsidRPr="00D25338" w:rsidRDefault="00CE29EC" w:rsidP="001E6A13">
            <w:pPr>
              <w:spacing w:before="60" w:after="60"/>
            </w:pPr>
            <w:r w:rsidRPr="00D25338">
              <w:t>- Charges financières (sauf dotations aux amortissements et provisions financières)</w:t>
            </w:r>
          </w:p>
        </w:tc>
        <w:tc>
          <w:tcPr>
            <w:tcW w:w="2268" w:type="dxa"/>
            <w:vAlign w:val="center"/>
          </w:tcPr>
          <w:p w:rsidR="00CE29EC" w:rsidRPr="00D25338" w:rsidRDefault="00CE29EC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CE29EC" w:rsidRPr="00D25338" w:rsidRDefault="00CE29EC" w:rsidP="001E6A13">
            <w:pPr>
              <w:spacing w:before="60" w:after="60"/>
              <w:jc w:val="right"/>
            </w:pPr>
          </w:p>
        </w:tc>
      </w:tr>
      <w:tr w:rsidR="00CE29EC" w:rsidRPr="00D25338" w:rsidTr="00CE29EC">
        <w:trPr>
          <w:jc w:val="center"/>
        </w:trPr>
        <w:tc>
          <w:tcPr>
            <w:tcW w:w="5670" w:type="dxa"/>
            <w:vAlign w:val="center"/>
          </w:tcPr>
          <w:p w:rsidR="00CE29EC" w:rsidRPr="00D25338" w:rsidRDefault="00CE29EC" w:rsidP="001E6A13">
            <w:pPr>
              <w:spacing w:before="60" w:after="60"/>
            </w:pPr>
            <w:r w:rsidRPr="00D25338">
              <w:t>+ Produits exceptionnels (sauf reprises sur amortissements et provisions exceptionnelles, produits des cessions d’éléments d’actif et quote-part des subventions d’investissement virée au résultat de l’exercice)</w:t>
            </w:r>
          </w:p>
        </w:tc>
        <w:tc>
          <w:tcPr>
            <w:tcW w:w="2268" w:type="dxa"/>
            <w:vAlign w:val="center"/>
          </w:tcPr>
          <w:p w:rsidR="00CE29EC" w:rsidRPr="00D25338" w:rsidRDefault="00CE29EC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CE29EC" w:rsidRPr="00D25338" w:rsidRDefault="00CE29EC" w:rsidP="001E6A13">
            <w:pPr>
              <w:spacing w:before="60" w:after="60"/>
              <w:jc w:val="right"/>
            </w:pPr>
          </w:p>
        </w:tc>
      </w:tr>
      <w:tr w:rsidR="00CE29EC" w:rsidRPr="00D25338" w:rsidTr="00CE29EC">
        <w:trPr>
          <w:jc w:val="center"/>
        </w:trPr>
        <w:tc>
          <w:tcPr>
            <w:tcW w:w="5670" w:type="dxa"/>
            <w:vAlign w:val="center"/>
          </w:tcPr>
          <w:p w:rsidR="00CE29EC" w:rsidRPr="00D25338" w:rsidRDefault="00CE29EC" w:rsidP="001E6A13">
            <w:pPr>
              <w:spacing w:before="60" w:after="60"/>
            </w:pPr>
            <w:r w:rsidRPr="00D25338">
              <w:t>- Charges exceptionnelles (sauf dotations aux amortissements et provisions exceptionnelles et valeurs comptables des éléments d’actif cédés)</w:t>
            </w:r>
          </w:p>
        </w:tc>
        <w:tc>
          <w:tcPr>
            <w:tcW w:w="2268" w:type="dxa"/>
            <w:vAlign w:val="center"/>
          </w:tcPr>
          <w:p w:rsidR="00CE29EC" w:rsidRPr="00D25338" w:rsidRDefault="00CE29EC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CE29EC" w:rsidRPr="00D25338" w:rsidRDefault="00CE29EC" w:rsidP="001E6A13">
            <w:pPr>
              <w:spacing w:before="60" w:after="60"/>
              <w:jc w:val="right"/>
            </w:pPr>
          </w:p>
        </w:tc>
      </w:tr>
      <w:tr w:rsidR="00CE29EC" w:rsidRPr="00D25338" w:rsidTr="00CE29EC">
        <w:trPr>
          <w:jc w:val="center"/>
        </w:trPr>
        <w:tc>
          <w:tcPr>
            <w:tcW w:w="5670" w:type="dxa"/>
            <w:vAlign w:val="center"/>
          </w:tcPr>
          <w:p w:rsidR="00CE29EC" w:rsidRPr="00D25338" w:rsidRDefault="00CE29EC" w:rsidP="001E6A13">
            <w:pPr>
              <w:spacing w:before="60" w:after="60"/>
            </w:pPr>
            <w:r w:rsidRPr="00D25338">
              <w:t>- Participation des salariés</w:t>
            </w:r>
          </w:p>
        </w:tc>
        <w:tc>
          <w:tcPr>
            <w:tcW w:w="2268" w:type="dxa"/>
            <w:vAlign w:val="center"/>
          </w:tcPr>
          <w:p w:rsidR="00CE29EC" w:rsidRPr="00D25338" w:rsidRDefault="00CE29EC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CE29EC" w:rsidRPr="00D25338" w:rsidRDefault="00CE29EC" w:rsidP="001E6A13">
            <w:pPr>
              <w:spacing w:before="60" w:after="60"/>
              <w:jc w:val="right"/>
            </w:pPr>
          </w:p>
        </w:tc>
      </w:tr>
      <w:tr w:rsidR="00CE29EC" w:rsidRPr="00D25338" w:rsidTr="00CE29EC">
        <w:trPr>
          <w:jc w:val="center"/>
        </w:trPr>
        <w:tc>
          <w:tcPr>
            <w:tcW w:w="5670" w:type="dxa"/>
            <w:vAlign w:val="center"/>
          </w:tcPr>
          <w:p w:rsidR="00CE29EC" w:rsidRPr="00D25338" w:rsidRDefault="00CE29EC" w:rsidP="001E6A13">
            <w:pPr>
              <w:spacing w:before="60" w:after="60"/>
            </w:pPr>
            <w:r w:rsidRPr="00D25338">
              <w:t>- Impôt sur les bénéfices</w:t>
            </w:r>
          </w:p>
        </w:tc>
        <w:tc>
          <w:tcPr>
            <w:tcW w:w="2268" w:type="dxa"/>
            <w:vAlign w:val="center"/>
          </w:tcPr>
          <w:p w:rsidR="00CE29EC" w:rsidRPr="00D25338" w:rsidRDefault="00CE29EC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CE29EC" w:rsidRPr="00D25338" w:rsidRDefault="00CE29EC" w:rsidP="001E6A13">
            <w:pPr>
              <w:spacing w:before="60" w:after="60"/>
              <w:jc w:val="right"/>
            </w:pPr>
          </w:p>
        </w:tc>
      </w:tr>
      <w:tr w:rsidR="00CE29EC" w:rsidRPr="00140984" w:rsidTr="00CE29EC">
        <w:trPr>
          <w:jc w:val="center"/>
        </w:trPr>
        <w:tc>
          <w:tcPr>
            <w:tcW w:w="5670" w:type="dxa"/>
            <w:vAlign w:val="center"/>
          </w:tcPr>
          <w:p w:rsidR="00CE29EC" w:rsidRPr="00140984" w:rsidRDefault="00CE29EC" w:rsidP="001E6A13">
            <w:pPr>
              <w:spacing w:before="60" w:after="60"/>
              <w:rPr>
                <w:b/>
              </w:rPr>
            </w:pPr>
            <w:r w:rsidRPr="00140984">
              <w:rPr>
                <w:b/>
              </w:rPr>
              <w:t xml:space="preserve">= </w:t>
            </w:r>
            <w:r>
              <w:rPr>
                <w:b/>
              </w:rPr>
              <w:t>Capacité d’autofinancement</w:t>
            </w:r>
            <w:r w:rsidR="00E8502C">
              <w:rPr>
                <w:b/>
              </w:rPr>
              <w:t xml:space="preserve"> (CAF)</w:t>
            </w:r>
          </w:p>
        </w:tc>
        <w:tc>
          <w:tcPr>
            <w:tcW w:w="2268" w:type="dxa"/>
            <w:vAlign w:val="center"/>
          </w:tcPr>
          <w:p w:rsidR="00CE29EC" w:rsidRPr="00140984" w:rsidRDefault="00CE29EC" w:rsidP="001E6A13">
            <w:pPr>
              <w:spacing w:before="60" w:after="60"/>
              <w:jc w:val="right"/>
              <w:rPr>
                <w:b/>
              </w:rPr>
            </w:pPr>
          </w:p>
        </w:tc>
        <w:tc>
          <w:tcPr>
            <w:tcW w:w="2268" w:type="dxa"/>
          </w:tcPr>
          <w:p w:rsidR="00CE29EC" w:rsidRPr="00140984" w:rsidRDefault="00CE29EC" w:rsidP="001E6A13">
            <w:pPr>
              <w:spacing w:before="60" w:after="60"/>
              <w:jc w:val="right"/>
              <w:rPr>
                <w:b/>
              </w:rPr>
            </w:pPr>
          </w:p>
        </w:tc>
      </w:tr>
    </w:tbl>
    <w:p w:rsidR="003159FD" w:rsidRDefault="003159FD" w:rsidP="003159FD"/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0"/>
        <w:gridCol w:w="2268"/>
        <w:gridCol w:w="2268"/>
      </w:tblGrid>
      <w:tr w:rsidR="00CE29EC" w:rsidRPr="00CF59B0" w:rsidTr="00CE29EC">
        <w:trPr>
          <w:jc w:val="center"/>
        </w:trPr>
        <w:tc>
          <w:tcPr>
            <w:tcW w:w="5670" w:type="dxa"/>
          </w:tcPr>
          <w:p w:rsidR="00CE29EC" w:rsidRPr="00CF59B0" w:rsidRDefault="00CE29EC" w:rsidP="001E6A13">
            <w:pPr>
              <w:spacing w:before="60" w:after="60"/>
              <w:jc w:val="center"/>
            </w:pPr>
            <w:r w:rsidRPr="00CF59B0">
              <w:t>RUBRIQUES</w:t>
            </w:r>
          </w:p>
        </w:tc>
        <w:tc>
          <w:tcPr>
            <w:tcW w:w="2268" w:type="dxa"/>
          </w:tcPr>
          <w:p w:rsidR="00CE29EC" w:rsidRPr="00CF59B0" w:rsidRDefault="00CE29EC" w:rsidP="001E6A13">
            <w:pPr>
              <w:spacing w:before="60" w:after="60"/>
              <w:jc w:val="center"/>
            </w:pPr>
            <w:r w:rsidRPr="00CF59B0">
              <w:t>Montant</w:t>
            </w:r>
            <w:r>
              <w:t>s</w:t>
            </w:r>
            <w:r w:rsidRPr="00CF59B0">
              <w:t xml:space="preserve"> (en K€)</w:t>
            </w:r>
          </w:p>
        </w:tc>
        <w:tc>
          <w:tcPr>
            <w:tcW w:w="2268" w:type="dxa"/>
          </w:tcPr>
          <w:p w:rsidR="00CE29EC" w:rsidRPr="00CF59B0" w:rsidRDefault="00206338" w:rsidP="001E6A13">
            <w:pPr>
              <w:spacing w:before="60" w:after="60"/>
              <w:jc w:val="center"/>
            </w:pPr>
            <w:r>
              <w:t>Montants (en K€)</w:t>
            </w:r>
          </w:p>
        </w:tc>
      </w:tr>
      <w:tr w:rsidR="00CE29EC" w:rsidRPr="00D04333" w:rsidTr="00CE29EC">
        <w:trPr>
          <w:jc w:val="center"/>
        </w:trPr>
        <w:tc>
          <w:tcPr>
            <w:tcW w:w="5670" w:type="dxa"/>
            <w:vAlign w:val="center"/>
          </w:tcPr>
          <w:p w:rsidR="00CE29EC" w:rsidRPr="00D04333" w:rsidRDefault="00CE29EC" w:rsidP="001E6A13">
            <w:pPr>
              <w:spacing w:before="60" w:after="60"/>
              <w:rPr>
                <w:b/>
              </w:rPr>
            </w:pPr>
            <w:r w:rsidRPr="00D04333">
              <w:t>Résultat de l’exercice</w:t>
            </w:r>
            <w:r w:rsidR="00E8502C">
              <w:t xml:space="preserve"> (RN)</w:t>
            </w:r>
          </w:p>
        </w:tc>
        <w:tc>
          <w:tcPr>
            <w:tcW w:w="2268" w:type="dxa"/>
            <w:vAlign w:val="center"/>
          </w:tcPr>
          <w:p w:rsidR="00CE29EC" w:rsidRPr="00D04333" w:rsidRDefault="00CE29EC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CE29EC" w:rsidRPr="00D04333" w:rsidRDefault="00CE29EC" w:rsidP="001E6A13">
            <w:pPr>
              <w:spacing w:before="60" w:after="60"/>
              <w:jc w:val="right"/>
            </w:pPr>
          </w:p>
        </w:tc>
      </w:tr>
      <w:tr w:rsidR="00CE29EC" w:rsidRPr="00D04333" w:rsidTr="00CE29EC">
        <w:trPr>
          <w:jc w:val="center"/>
        </w:trPr>
        <w:tc>
          <w:tcPr>
            <w:tcW w:w="5670" w:type="dxa"/>
            <w:vAlign w:val="center"/>
          </w:tcPr>
          <w:p w:rsidR="00CE29EC" w:rsidRPr="00D04333" w:rsidRDefault="00CE29EC" w:rsidP="001E6A13">
            <w:pPr>
              <w:spacing w:before="60" w:after="60"/>
            </w:pPr>
            <w:r w:rsidRPr="00D04333">
              <w:t>+ Dotations aux amortissements et provisions (d’exploitation, financières et exceptionnelles)</w:t>
            </w:r>
          </w:p>
        </w:tc>
        <w:tc>
          <w:tcPr>
            <w:tcW w:w="2268" w:type="dxa"/>
            <w:vAlign w:val="center"/>
          </w:tcPr>
          <w:p w:rsidR="00CE29EC" w:rsidRPr="00D04333" w:rsidRDefault="00CE29EC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CE29EC" w:rsidRPr="00D04333" w:rsidRDefault="00CE29EC" w:rsidP="001E6A13">
            <w:pPr>
              <w:spacing w:before="60" w:after="60"/>
              <w:jc w:val="right"/>
            </w:pPr>
          </w:p>
        </w:tc>
      </w:tr>
      <w:tr w:rsidR="00CE29EC" w:rsidRPr="00D04333" w:rsidTr="00CE29EC">
        <w:trPr>
          <w:jc w:val="center"/>
        </w:trPr>
        <w:tc>
          <w:tcPr>
            <w:tcW w:w="5670" w:type="dxa"/>
            <w:vAlign w:val="center"/>
          </w:tcPr>
          <w:p w:rsidR="00CE29EC" w:rsidRPr="00D04333" w:rsidRDefault="00CE29EC" w:rsidP="001E6A13">
            <w:pPr>
              <w:spacing w:before="60" w:after="60"/>
            </w:pPr>
            <w:r w:rsidRPr="00D04333">
              <w:t>+ Valeurs comptables des éléments d’actif cédés</w:t>
            </w:r>
          </w:p>
        </w:tc>
        <w:tc>
          <w:tcPr>
            <w:tcW w:w="2268" w:type="dxa"/>
            <w:vAlign w:val="center"/>
          </w:tcPr>
          <w:p w:rsidR="00CE29EC" w:rsidRPr="00D04333" w:rsidRDefault="00CE29EC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CE29EC" w:rsidRPr="00D04333" w:rsidRDefault="00CE29EC" w:rsidP="001E6A13">
            <w:pPr>
              <w:spacing w:before="60" w:after="60"/>
              <w:jc w:val="right"/>
            </w:pPr>
          </w:p>
        </w:tc>
      </w:tr>
      <w:tr w:rsidR="00CE29EC" w:rsidRPr="00D04333" w:rsidTr="00CE29EC">
        <w:trPr>
          <w:jc w:val="center"/>
        </w:trPr>
        <w:tc>
          <w:tcPr>
            <w:tcW w:w="5670" w:type="dxa"/>
            <w:vAlign w:val="center"/>
          </w:tcPr>
          <w:p w:rsidR="00CE29EC" w:rsidRPr="00D04333" w:rsidRDefault="00CE29EC" w:rsidP="001E6A13">
            <w:pPr>
              <w:spacing w:before="60" w:after="60"/>
            </w:pPr>
            <w:r w:rsidRPr="00D04333">
              <w:t>- Reprises sur amortissements et provisions (d’exploitation, financières et exceptionnelles)</w:t>
            </w:r>
          </w:p>
        </w:tc>
        <w:tc>
          <w:tcPr>
            <w:tcW w:w="2268" w:type="dxa"/>
            <w:vAlign w:val="center"/>
          </w:tcPr>
          <w:p w:rsidR="00CE29EC" w:rsidRPr="00D04333" w:rsidRDefault="00CE29EC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CE29EC" w:rsidRPr="00D04333" w:rsidRDefault="00CE29EC" w:rsidP="001E6A13">
            <w:pPr>
              <w:spacing w:before="60" w:after="60"/>
              <w:jc w:val="right"/>
            </w:pPr>
          </w:p>
        </w:tc>
      </w:tr>
      <w:tr w:rsidR="00CE29EC" w:rsidRPr="00D04333" w:rsidTr="00CE29EC">
        <w:trPr>
          <w:jc w:val="center"/>
        </w:trPr>
        <w:tc>
          <w:tcPr>
            <w:tcW w:w="5670" w:type="dxa"/>
            <w:vAlign w:val="center"/>
          </w:tcPr>
          <w:p w:rsidR="00CE29EC" w:rsidRPr="00D04333" w:rsidRDefault="00CE29EC" w:rsidP="001E6A13">
            <w:pPr>
              <w:spacing w:before="60" w:after="60"/>
            </w:pPr>
            <w:r w:rsidRPr="00D04333">
              <w:t>- Produits des cessions d’éléments d’actif</w:t>
            </w:r>
          </w:p>
        </w:tc>
        <w:tc>
          <w:tcPr>
            <w:tcW w:w="2268" w:type="dxa"/>
            <w:vAlign w:val="center"/>
          </w:tcPr>
          <w:p w:rsidR="00CE29EC" w:rsidRPr="00D04333" w:rsidRDefault="00CE29EC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CE29EC" w:rsidRPr="00D04333" w:rsidRDefault="00CE29EC" w:rsidP="001E6A13">
            <w:pPr>
              <w:spacing w:before="60" w:after="60"/>
              <w:jc w:val="right"/>
            </w:pPr>
          </w:p>
        </w:tc>
      </w:tr>
      <w:tr w:rsidR="00CE29EC" w:rsidRPr="00D04333" w:rsidTr="00CE29EC">
        <w:trPr>
          <w:jc w:val="center"/>
        </w:trPr>
        <w:tc>
          <w:tcPr>
            <w:tcW w:w="5670" w:type="dxa"/>
            <w:vAlign w:val="center"/>
          </w:tcPr>
          <w:p w:rsidR="00CE29EC" w:rsidRPr="00D04333" w:rsidRDefault="00CE29EC" w:rsidP="001E6A13">
            <w:pPr>
              <w:spacing w:before="60" w:after="60"/>
            </w:pPr>
            <w:r w:rsidRPr="00D04333">
              <w:t xml:space="preserve">- Quote-part des subventions d’investissement </w:t>
            </w:r>
            <w:proofErr w:type="gramStart"/>
            <w:r w:rsidRPr="00D04333">
              <w:t>virée</w:t>
            </w:r>
            <w:proofErr w:type="gramEnd"/>
            <w:r w:rsidRPr="00D04333">
              <w:t xml:space="preserve"> au résultat de l’exercice</w:t>
            </w:r>
          </w:p>
        </w:tc>
        <w:tc>
          <w:tcPr>
            <w:tcW w:w="2268" w:type="dxa"/>
            <w:vAlign w:val="center"/>
          </w:tcPr>
          <w:p w:rsidR="00CE29EC" w:rsidRPr="00D04333" w:rsidRDefault="00CE29EC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CE29EC" w:rsidRPr="00D04333" w:rsidRDefault="00CE29EC" w:rsidP="001E6A13">
            <w:pPr>
              <w:spacing w:before="60" w:after="60"/>
              <w:jc w:val="right"/>
            </w:pPr>
          </w:p>
        </w:tc>
      </w:tr>
      <w:tr w:rsidR="00CE29EC" w:rsidRPr="00140984" w:rsidTr="00CE29EC">
        <w:trPr>
          <w:jc w:val="center"/>
        </w:trPr>
        <w:tc>
          <w:tcPr>
            <w:tcW w:w="5670" w:type="dxa"/>
            <w:vAlign w:val="center"/>
          </w:tcPr>
          <w:p w:rsidR="00CE29EC" w:rsidRPr="00140984" w:rsidRDefault="00CE29EC" w:rsidP="001E6A13">
            <w:pPr>
              <w:spacing w:before="60" w:after="60"/>
              <w:rPr>
                <w:b/>
              </w:rPr>
            </w:pPr>
            <w:r w:rsidRPr="00140984">
              <w:rPr>
                <w:b/>
              </w:rPr>
              <w:t xml:space="preserve">= </w:t>
            </w:r>
            <w:r>
              <w:rPr>
                <w:b/>
              </w:rPr>
              <w:t>Capacité d’autofinancement</w:t>
            </w:r>
            <w:r w:rsidR="00E8502C">
              <w:rPr>
                <w:b/>
              </w:rPr>
              <w:t xml:space="preserve"> (CAF)</w:t>
            </w:r>
          </w:p>
        </w:tc>
        <w:tc>
          <w:tcPr>
            <w:tcW w:w="2268" w:type="dxa"/>
            <w:vAlign w:val="center"/>
          </w:tcPr>
          <w:p w:rsidR="00CE29EC" w:rsidRPr="00140984" w:rsidRDefault="00CE29EC" w:rsidP="001E6A13">
            <w:pPr>
              <w:spacing w:before="60" w:after="60"/>
              <w:jc w:val="right"/>
              <w:rPr>
                <w:b/>
              </w:rPr>
            </w:pPr>
          </w:p>
        </w:tc>
        <w:tc>
          <w:tcPr>
            <w:tcW w:w="2268" w:type="dxa"/>
          </w:tcPr>
          <w:p w:rsidR="00CE29EC" w:rsidRPr="00140984" w:rsidRDefault="00CE29EC" w:rsidP="001E6A13">
            <w:pPr>
              <w:spacing w:before="60" w:after="60"/>
              <w:jc w:val="right"/>
              <w:rPr>
                <w:b/>
              </w:rPr>
            </w:pPr>
          </w:p>
        </w:tc>
      </w:tr>
    </w:tbl>
    <w:p w:rsidR="003159FD" w:rsidRDefault="003159FD" w:rsidP="003159FD"/>
    <w:p w:rsidR="003159FD" w:rsidRDefault="003159FD">
      <w:r>
        <w:br w:type="page"/>
      </w:r>
    </w:p>
    <w:p w:rsidR="003159FD" w:rsidRPr="003159FD" w:rsidRDefault="00AB57E0" w:rsidP="003159F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É</w:t>
      </w:r>
      <w:r w:rsidR="003159FD" w:rsidRPr="003159FD">
        <w:rPr>
          <w:b/>
          <w:sz w:val="24"/>
          <w:szCs w:val="24"/>
        </w:rPr>
        <w:t>quilibre du bilan</w:t>
      </w:r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0"/>
        <w:gridCol w:w="2268"/>
        <w:gridCol w:w="2268"/>
      </w:tblGrid>
      <w:tr w:rsidR="00206338" w:rsidRPr="00CF59B0" w:rsidTr="00206338">
        <w:trPr>
          <w:jc w:val="center"/>
        </w:trPr>
        <w:tc>
          <w:tcPr>
            <w:tcW w:w="5670" w:type="dxa"/>
          </w:tcPr>
          <w:p w:rsidR="00206338" w:rsidRPr="00CF59B0" w:rsidRDefault="00206338" w:rsidP="001E6A13">
            <w:pPr>
              <w:spacing w:before="60" w:after="60"/>
              <w:jc w:val="center"/>
            </w:pPr>
            <w:r>
              <w:br w:type="page"/>
            </w:r>
            <w:r w:rsidRPr="00CF59B0">
              <w:t>RUBRIQUES</w:t>
            </w:r>
          </w:p>
        </w:tc>
        <w:tc>
          <w:tcPr>
            <w:tcW w:w="2268" w:type="dxa"/>
          </w:tcPr>
          <w:p w:rsidR="00206338" w:rsidRPr="00CF59B0" w:rsidRDefault="00206338" w:rsidP="001E6A13">
            <w:pPr>
              <w:spacing w:before="60" w:after="60"/>
              <w:jc w:val="center"/>
            </w:pPr>
            <w:r w:rsidRPr="00CF59B0">
              <w:t>Montant</w:t>
            </w:r>
            <w:r>
              <w:t>s</w:t>
            </w:r>
            <w:r w:rsidRPr="00CF59B0">
              <w:t xml:space="preserve"> (en K€)</w:t>
            </w:r>
          </w:p>
        </w:tc>
        <w:tc>
          <w:tcPr>
            <w:tcW w:w="2268" w:type="dxa"/>
          </w:tcPr>
          <w:p w:rsidR="00206338" w:rsidRPr="00CF59B0" w:rsidRDefault="00206338" w:rsidP="001E6A13">
            <w:pPr>
              <w:spacing w:before="60" w:after="60"/>
              <w:jc w:val="center"/>
            </w:pPr>
            <w:r>
              <w:t>Montants (en K€)</w:t>
            </w:r>
          </w:p>
        </w:tc>
      </w:tr>
      <w:tr w:rsidR="00206338" w:rsidRPr="00CD7EED" w:rsidTr="00206338">
        <w:trPr>
          <w:jc w:val="center"/>
        </w:trPr>
        <w:tc>
          <w:tcPr>
            <w:tcW w:w="5670" w:type="dxa"/>
            <w:vAlign w:val="center"/>
          </w:tcPr>
          <w:p w:rsidR="00206338" w:rsidRPr="00140984" w:rsidRDefault="00206338" w:rsidP="001E6A13">
            <w:pPr>
              <w:spacing w:before="60" w:after="60"/>
              <w:rPr>
                <w:b/>
              </w:rPr>
            </w:pPr>
            <w:r>
              <w:t>Capitaux propres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</w:tr>
      <w:tr w:rsidR="00206338" w:rsidRPr="00CD7EED" w:rsidTr="00206338">
        <w:trPr>
          <w:jc w:val="center"/>
        </w:trPr>
        <w:tc>
          <w:tcPr>
            <w:tcW w:w="5670" w:type="dxa"/>
            <w:vAlign w:val="center"/>
          </w:tcPr>
          <w:p w:rsidR="00206338" w:rsidRPr="00140984" w:rsidRDefault="00206338" w:rsidP="001E6A13">
            <w:pPr>
              <w:spacing w:before="60" w:after="60"/>
            </w:pPr>
            <w:r>
              <w:t>+ Autres fonds propres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</w:tr>
      <w:tr w:rsidR="00206338" w:rsidRPr="00CD7EED" w:rsidTr="00206338">
        <w:trPr>
          <w:jc w:val="center"/>
        </w:trPr>
        <w:tc>
          <w:tcPr>
            <w:tcW w:w="5670" w:type="dxa"/>
            <w:vAlign w:val="center"/>
          </w:tcPr>
          <w:p w:rsidR="00206338" w:rsidRPr="00140984" w:rsidRDefault="00206338" w:rsidP="001E6A13">
            <w:pPr>
              <w:spacing w:before="60" w:after="60"/>
            </w:pPr>
            <w:r>
              <w:t>+ Provisions pour risques et charges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</w:tr>
      <w:tr w:rsidR="00206338" w:rsidRPr="00CD7EED" w:rsidTr="00206338">
        <w:trPr>
          <w:jc w:val="center"/>
        </w:trPr>
        <w:tc>
          <w:tcPr>
            <w:tcW w:w="5670" w:type="dxa"/>
            <w:vAlign w:val="center"/>
          </w:tcPr>
          <w:p w:rsidR="00206338" w:rsidRPr="00140984" w:rsidRDefault="00206338" w:rsidP="001E6A13">
            <w:pPr>
              <w:spacing w:before="60" w:after="60"/>
            </w:pPr>
            <w:r>
              <w:t>+ Total des amortissements et provisions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</w:tr>
      <w:tr w:rsidR="00206338" w:rsidRPr="00CD7EED" w:rsidTr="00206338">
        <w:trPr>
          <w:jc w:val="center"/>
        </w:trPr>
        <w:tc>
          <w:tcPr>
            <w:tcW w:w="5670" w:type="dxa"/>
            <w:vAlign w:val="center"/>
          </w:tcPr>
          <w:p w:rsidR="00206338" w:rsidRPr="00140984" w:rsidRDefault="00206338" w:rsidP="001E6A13">
            <w:pPr>
              <w:spacing w:before="60" w:after="60"/>
            </w:pPr>
            <w:r>
              <w:t>- Capital souscrit non appelé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</w:tr>
      <w:tr w:rsidR="00206338" w:rsidRPr="00CD7EED" w:rsidTr="00206338">
        <w:trPr>
          <w:jc w:val="center"/>
        </w:trPr>
        <w:tc>
          <w:tcPr>
            <w:tcW w:w="5670" w:type="dxa"/>
            <w:vAlign w:val="center"/>
          </w:tcPr>
          <w:p w:rsidR="00206338" w:rsidRPr="00140984" w:rsidRDefault="00206338" w:rsidP="001E6A13">
            <w:pPr>
              <w:spacing w:before="60" w:after="60"/>
            </w:pPr>
            <w:r>
              <w:t>+ Ecarts de conversion Passif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</w:tr>
      <w:tr w:rsidR="00206338" w:rsidRPr="00CD7EED" w:rsidTr="00206338">
        <w:trPr>
          <w:jc w:val="center"/>
        </w:trPr>
        <w:tc>
          <w:tcPr>
            <w:tcW w:w="5670" w:type="dxa"/>
            <w:vAlign w:val="center"/>
          </w:tcPr>
          <w:p w:rsidR="00206338" w:rsidRPr="00140984" w:rsidRDefault="00206338" w:rsidP="001E6A13">
            <w:pPr>
              <w:spacing w:before="60" w:after="60"/>
            </w:pPr>
            <w:r>
              <w:t>- Charges à répartir sur plusieurs exercices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</w:tr>
      <w:tr w:rsidR="00206338" w:rsidRPr="00CD7EED" w:rsidTr="00206338">
        <w:trPr>
          <w:jc w:val="center"/>
        </w:trPr>
        <w:tc>
          <w:tcPr>
            <w:tcW w:w="5670" w:type="dxa"/>
            <w:vAlign w:val="center"/>
          </w:tcPr>
          <w:p w:rsidR="00206338" w:rsidRPr="00140984" w:rsidRDefault="00206338" w:rsidP="001E6A13">
            <w:pPr>
              <w:spacing w:before="60" w:after="60"/>
            </w:pPr>
            <w:r>
              <w:t>- Prime de remboursement des obligations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</w:tr>
      <w:tr w:rsidR="00206338" w:rsidRPr="00CD7EED" w:rsidTr="00206338">
        <w:trPr>
          <w:jc w:val="center"/>
        </w:trPr>
        <w:tc>
          <w:tcPr>
            <w:tcW w:w="5670" w:type="dxa"/>
            <w:vAlign w:val="center"/>
          </w:tcPr>
          <w:p w:rsidR="00206338" w:rsidRPr="00140984" w:rsidRDefault="00206338" w:rsidP="001E6A13">
            <w:pPr>
              <w:spacing w:before="60" w:after="60"/>
            </w:pPr>
            <w:r>
              <w:t>- Ecarts de conversion Actif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</w:tr>
      <w:tr w:rsidR="00206338" w:rsidRPr="00CD7EED" w:rsidTr="00206338">
        <w:trPr>
          <w:jc w:val="center"/>
        </w:trPr>
        <w:tc>
          <w:tcPr>
            <w:tcW w:w="5670" w:type="dxa"/>
            <w:vAlign w:val="center"/>
          </w:tcPr>
          <w:p w:rsidR="00206338" w:rsidRDefault="00206338" w:rsidP="001E6A13">
            <w:pPr>
              <w:spacing w:before="60" w:after="60"/>
            </w:pPr>
            <w:r>
              <w:t>+ Emprunts obligataires convertibles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</w:tr>
      <w:tr w:rsidR="00206338" w:rsidRPr="00CD7EED" w:rsidTr="00206338">
        <w:trPr>
          <w:jc w:val="center"/>
        </w:trPr>
        <w:tc>
          <w:tcPr>
            <w:tcW w:w="5670" w:type="dxa"/>
            <w:vAlign w:val="center"/>
          </w:tcPr>
          <w:p w:rsidR="00206338" w:rsidRDefault="00206338" w:rsidP="001E6A13">
            <w:pPr>
              <w:spacing w:before="60" w:after="60"/>
            </w:pPr>
            <w:r>
              <w:t>+ Autres emprunts obligataires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</w:tr>
      <w:tr w:rsidR="00206338" w:rsidRPr="00CD7EED" w:rsidTr="00206338">
        <w:trPr>
          <w:jc w:val="center"/>
        </w:trPr>
        <w:tc>
          <w:tcPr>
            <w:tcW w:w="5670" w:type="dxa"/>
            <w:vAlign w:val="center"/>
          </w:tcPr>
          <w:p w:rsidR="00206338" w:rsidRDefault="00206338" w:rsidP="001E6A13">
            <w:pPr>
              <w:spacing w:before="60" w:after="60"/>
            </w:pPr>
            <w:r>
              <w:t>+ Emprunts et dettes auprès des établissements de crédit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</w:tr>
      <w:tr w:rsidR="00206338" w:rsidRPr="00CD7EED" w:rsidTr="00206338">
        <w:trPr>
          <w:jc w:val="center"/>
        </w:trPr>
        <w:tc>
          <w:tcPr>
            <w:tcW w:w="5670" w:type="dxa"/>
            <w:vAlign w:val="center"/>
          </w:tcPr>
          <w:p w:rsidR="00206338" w:rsidRDefault="00206338" w:rsidP="001E6A13">
            <w:pPr>
              <w:spacing w:before="60" w:after="60"/>
            </w:pPr>
            <w:r>
              <w:t>- Concours bancaires courants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</w:tr>
      <w:tr w:rsidR="00206338" w:rsidRPr="00CD7EED" w:rsidTr="00206338">
        <w:trPr>
          <w:jc w:val="center"/>
        </w:trPr>
        <w:tc>
          <w:tcPr>
            <w:tcW w:w="5670" w:type="dxa"/>
            <w:vAlign w:val="center"/>
          </w:tcPr>
          <w:p w:rsidR="00206338" w:rsidRDefault="00206338" w:rsidP="001E6A13">
            <w:pPr>
              <w:spacing w:before="60" w:after="60"/>
            </w:pPr>
            <w:r>
              <w:t>+ Emprunts et dettes financières divers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</w:tr>
      <w:tr w:rsidR="00206338" w:rsidRPr="001D22E3" w:rsidTr="00206338">
        <w:trPr>
          <w:jc w:val="center"/>
        </w:trPr>
        <w:tc>
          <w:tcPr>
            <w:tcW w:w="5670" w:type="dxa"/>
            <w:vAlign w:val="center"/>
          </w:tcPr>
          <w:p w:rsidR="00206338" w:rsidRPr="001D22E3" w:rsidRDefault="00206338" w:rsidP="001E6A13">
            <w:pPr>
              <w:spacing w:before="60" w:after="60"/>
              <w:rPr>
                <w:b/>
              </w:rPr>
            </w:pPr>
            <w:r w:rsidRPr="001D22E3">
              <w:rPr>
                <w:b/>
              </w:rPr>
              <w:t>= Ressources stables</w:t>
            </w:r>
          </w:p>
        </w:tc>
        <w:tc>
          <w:tcPr>
            <w:tcW w:w="2268" w:type="dxa"/>
            <w:vAlign w:val="center"/>
          </w:tcPr>
          <w:p w:rsidR="00206338" w:rsidRPr="001D22E3" w:rsidRDefault="00206338" w:rsidP="001E6A13">
            <w:pPr>
              <w:spacing w:before="60" w:after="60"/>
              <w:jc w:val="right"/>
              <w:rPr>
                <w:b/>
              </w:rPr>
            </w:pPr>
          </w:p>
        </w:tc>
        <w:tc>
          <w:tcPr>
            <w:tcW w:w="2268" w:type="dxa"/>
          </w:tcPr>
          <w:p w:rsidR="00206338" w:rsidRPr="001D22E3" w:rsidRDefault="00206338" w:rsidP="001E6A13">
            <w:pPr>
              <w:spacing w:before="60" w:after="60"/>
              <w:jc w:val="right"/>
              <w:rPr>
                <w:b/>
              </w:rPr>
            </w:pPr>
          </w:p>
        </w:tc>
      </w:tr>
      <w:tr w:rsidR="00206338" w:rsidRPr="001D22E3" w:rsidTr="00206338">
        <w:trPr>
          <w:jc w:val="center"/>
        </w:trPr>
        <w:tc>
          <w:tcPr>
            <w:tcW w:w="5670" w:type="dxa"/>
            <w:vAlign w:val="center"/>
          </w:tcPr>
          <w:p w:rsidR="00206338" w:rsidRPr="001D22E3" w:rsidRDefault="00206338" w:rsidP="001E6A13">
            <w:pPr>
              <w:rPr>
                <w:sz w:val="10"/>
                <w:szCs w:val="10"/>
              </w:rPr>
            </w:pPr>
          </w:p>
        </w:tc>
        <w:tc>
          <w:tcPr>
            <w:tcW w:w="2268" w:type="dxa"/>
            <w:vAlign w:val="center"/>
          </w:tcPr>
          <w:p w:rsidR="00206338" w:rsidRPr="001D22E3" w:rsidRDefault="00206338" w:rsidP="001E6A13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2268" w:type="dxa"/>
          </w:tcPr>
          <w:p w:rsidR="00206338" w:rsidRPr="001D22E3" w:rsidRDefault="00206338" w:rsidP="001E6A13">
            <w:pPr>
              <w:jc w:val="right"/>
              <w:rPr>
                <w:sz w:val="10"/>
                <w:szCs w:val="10"/>
              </w:rPr>
            </w:pPr>
          </w:p>
        </w:tc>
      </w:tr>
      <w:tr w:rsidR="00206338" w:rsidRPr="00CD7EED" w:rsidTr="00206338">
        <w:trPr>
          <w:jc w:val="center"/>
        </w:trPr>
        <w:tc>
          <w:tcPr>
            <w:tcW w:w="5670" w:type="dxa"/>
            <w:vAlign w:val="center"/>
          </w:tcPr>
          <w:p w:rsidR="00206338" w:rsidRPr="00140984" w:rsidRDefault="00206338" w:rsidP="001E6A13">
            <w:pPr>
              <w:spacing w:before="60" w:after="60"/>
            </w:pPr>
            <w:r>
              <w:t>Immobilisations brutes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</w:tr>
      <w:tr w:rsidR="00206338" w:rsidRPr="00140984" w:rsidTr="00206338">
        <w:trPr>
          <w:jc w:val="center"/>
        </w:trPr>
        <w:tc>
          <w:tcPr>
            <w:tcW w:w="5670" w:type="dxa"/>
            <w:vAlign w:val="center"/>
          </w:tcPr>
          <w:p w:rsidR="00206338" w:rsidRPr="00140984" w:rsidRDefault="00206338" w:rsidP="001E6A13">
            <w:pPr>
              <w:spacing w:before="60" w:after="60"/>
              <w:rPr>
                <w:b/>
              </w:rPr>
            </w:pPr>
            <w:r w:rsidRPr="00140984">
              <w:rPr>
                <w:b/>
              </w:rPr>
              <w:t xml:space="preserve">= </w:t>
            </w:r>
            <w:r>
              <w:rPr>
                <w:b/>
              </w:rPr>
              <w:t>Emplois stables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  <w:rPr>
                <w:b/>
              </w:rPr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  <w:rPr>
                <w:b/>
              </w:rPr>
            </w:pPr>
          </w:p>
        </w:tc>
      </w:tr>
      <w:tr w:rsidR="00206338" w:rsidRPr="001D22E3" w:rsidTr="00206338">
        <w:trPr>
          <w:jc w:val="center"/>
        </w:trPr>
        <w:tc>
          <w:tcPr>
            <w:tcW w:w="5670" w:type="dxa"/>
            <w:vAlign w:val="center"/>
          </w:tcPr>
          <w:p w:rsidR="00206338" w:rsidRPr="001D22E3" w:rsidRDefault="00206338" w:rsidP="001E6A13">
            <w:pPr>
              <w:rPr>
                <w:sz w:val="10"/>
                <w:szCs w:val="10"/>
              </w:rPr>
            </w:pPr>
          </w:p>
        </w:tc>
        <w:tc>
          <w:tcPr>
            <w:tcW w:w="2268" w:type="dxa"/>
            <w:vAlign w:val="center"/>
          </w:tcPr>
          <w:p w:rsidR="00206338" w:rsidRPr="001D22E3" w:rsidRDefault="00206338" w:rsidP="001E6A13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2268" w:type="dxa"/>
          </w:tcPr>
          <w:p w:rsidR="00206338" w:rsidRPr="001D22E3" w:rsidRDefault="00206338" w:rsidP="001E6A13">
            <w:pPr>
              <w:jc w:val="right"/>
              <w:rPr>
                <w:sz w:val="10"/>
                <w:szCs w:val="10"/>
              </w:rPr>
            </w:pPr>
          </w:p>
        </w:tc>
      </w:tr>
      <w:tr w:rsidR="00206338" w:rsidRPr="001D22E3" w:rsidTr="00206338">
        <w:trPr>
          <w:jc w:val="center"/>
        </w:trPr>
        <w:tc>
          <w:tcPr>
            <w:tcW w:w="5670" w:type="dxa"/>
            <w:vAlign w:val="center"/>
          </w:tcPr>
          <w:p w:rsidR="00206338" w:rsidRPr="001D22E3" w:rsidRDefault="00206338" w:rsidP="001E6A13">
            <w:pPr>
              <w:spacing w:before="60" w:after="60"/>
              <w:rPr>
                <w:b/>
              </w:rPr>
            </w:pPr>
            <w:r w:rsidRPr="001D22E3">
              <w:rPr>
                <w:b/>
              </w:rPr>
              <w:t>Ressources stables</w:t>
            </w:r>
          </w:p>
        </w:tc>
        <w:tc>
          <w:tcPr>
            <w:tcW w:w="2268" w:type="dxa"/>
            <w:vAlign w:val="center"/>
          </w:tcPr>
          <w:p w:rsidR="00206338" w:rsidRPr="001D22E3" w:rsidRDefault="00206338" w:rsidP="001E6A13">
            <w:pPr>
              <w:spacing w:before="60" w:after="60"/>
              <w:jc w:val="right"/>
              <w:rPr>
                <w:b/>
              </w:rPr>
            </w:pPr>
          </w:p>
        </w:tc>
        <w:tc>
          <w:tcPr>
            <w:tcW w:w="2268" w:type="dxa"/>
          </w:tcPr>
          <w:p w:rsidR="00206338" w:rsidRPr="001D22E3" w:rsidRDefault="00206338" w:rsidP="001E6A13">
            <w:pPr>
              <w:spacing w:before="60" w:after="60"/>
              <w:jc w:val="right"/>
              <w:rPr>
                <w:b/>
              </w:rPr>
            </w:pPr>
          </w:p>
        </w:tc>
      </w:tr>
      <w:tr w:rsidR="00206338" w:rsidRPr="00140984" w:rsidTr="00206338">
        <w:trPr>
          <w:jc w:val="center"/>
        </w:trPr>
        <w:tc>
          <w:tcPr>
            <w:tcW w:w="5670" w:type="dxa"/>
            <w:vAlign w:val="center"/>
          </w:tcPr>
          <w:p w:rsidR="00206338" w:rsidRPr="00140984" w:rsidRDefault="00206338" w:rsidP="001E6A13">
            <w:pPr>
              <w:spacing w:before="60" w:after="60"/>
              <w:rPr>
                <w:b/>
              </w:rPr>
            </w:pPr>
            <w:r>
              <w:rPr>
                <w:b/>
              </w:rPr>
              <w:t>- Emplois stables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  <w:rPr>
                <w:b/>
              </w:rPr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  <w:rPr>
                <w:b/>
              </w:rPr>
            </w:pPr>
          </w:p>
        </w:tc>
      </w:tr>
      <w:tr w:rsidR="00206338" w:rsidRPr="00140984" w:rsidTr="00206338">
        <w:trPr>
          <w:jc w:val="center"/>
        </w:trPr>
        <w:tc>
          <w:tcPr>
            <w:tcW w:w="5670" w:type="dxa"/>
            <w:vAlign w:val="center"/>
          </w:tcPr>
          <w:p w:rsidR="00206338" w:rsidRPr="00140984" w:rsidRDefault="00206338" w:rsidP="001E6A13">
            <w:pPr>
              <w:spacing w:before="60" w:after="60"/>
              <w:rPr>
                <w:b/>
              </w:rPr>
            </w:pPr>
            <w:r>
              <w:rPr>
                <w:b/>
              </w:rPr>
              <w:t>= Fonds de roulement net global</w:t>
            </w:r>
            <w:r w:rsidR="00E8502C">
              <w:rPr>
                <w:b/>
              </w:rPr>
              <w:t xml:space="preserve"> (FRNG)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  <w:rPr>
                <w:b/>
              </w:rPr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  <w:rPr>
                <w:b/>
              </w:rPr>
            </w:pPr>
          </w:p>
        </w:tc>
      </w:tr>
    </w:tbl>
    <w:p w:rsidR="003159FD" w:rsidRDefault="003159FD" w:rsidP="003159FD"/>
    <w:tbl>
      <w:tblPr>
        <w:tblStyle w:val="Grilledutableau"/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5670"/>
        <w:gridCol w:w="2268"/>
        <w:gridCol w:w="2268"/>
      </w:tblGrid>
      <w:tr w:rsidR="00206338" w:rsidRPr="00CF59B0" w:rsidTr="006E064B">
        <w:trPr>
          <w:jc w:val="center"/>
        </w:trPr>
        <w:tc>
          <w:tcPr>
            <w:tcW w:w="5670" w:type="dxa"/>
          </w:tcPr>
          <w:p w:rsidR="00206338" w:rsidRPr="00CF59B0" w:rsidRDefault="00206338" w:rsidP="001E6A13">
            <w:pPr>
              <w:spacing w:before="60" w:after="60"/>
              <w:jc w:val="center"/>
            </w:pPr>
            <w:r>
              <w:br w:type="page"/>
            </w:r>
            <w:r w:rsidRPr="00CF59B0">
              <w:t>RUBRIQUES</w:t>
            </w:r>
          </w:p>
        </w:tc>
        <w:tc>
          <w:tcPr>
            <w:tcW w:w="2268" w:type="dxa"/>
          </w:tcPr>
          <w:p w:rsidR="00206338" w:rsidRPr="00CF59B0" w:rsidRDefault="00206338" w:rsidP="001E6A13">
            <w:pPr>
              <w:spacing w:before="60" w:after="60"/>
              <w:jc w:val="center"/>
            </w:pPr>
            <w:r w:rsidRPr="00CF59B0">
              <w:t>Montant</w:t>
            </w:r>
            <w:r>
              <w:t>s</w:t>
            </w:r>
            <w:r w:rsidRPr="00CF59B0">
              <w:t xml:space="preserve"> (en K€)</w:t>
            </w:r>
          </w:p>
        </w:tc>
        <w:tc>
          <w:tcPr>
            <w:tcW w:w="2268" w:type="dxa"/>
          </w:tcPr>
          <w:p w:rsidR="00206338" w:rsidRPr="00CF59B0" w:rsidRDefault="00206338" w:rsidP="001E6A13">
            <w:pPr>
              <w:spacing w:before="60" w:after="60"/>
              <w:jc w:val="center"/>
            </w:pPr>
            <w:r>
              <w:t>Montants (en K€)</w:t>
            </w:r>
          </w:p>
        </w:tc>
      </w:tr>
      <w:tr w:rsidR="00206338" w:rsidRPr="00140984" w:rsidTr="006E064B">
        <w:trPr>
          <w:jc w:val="center"/>
        </w:trPr>
        <w:tc>
          <w:tcPr>
            <w:tcW w:w="5670" w:type="dxa"/>
            <w:vAlign w:val="center"/>
          </w:tcPr>
          <w:p w:rsidR="00206338" w:rsidRPr="00140984" w:rsidRDefault="00206338" w:rsidP="001E6A13">
            <w:pPr>
              <w:spacing w:before="60" w:after="60"/>
              <w:rPr>
                <w:b/>
              </w:rPr>
            </w:pPr>
            <w:r>
              <w:t>Stocks de matières premières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</w:tr>
      <w:tr w:rsidR="00206338" w:rsidRPr="00140984" w:rsidTr="006E064B">
        <w:trPr>
          <w:jc w:val="center"/>
        </w:trPr>
        <w:tc>
          <w:tcPr>
            <w:tcW w:w="5670" w:type="dxa"/>
            <w:vAlign w:val="center"/>
          </w:tcPr>
          <w:p w:rsidR="00206338" w:rsidRPr="00140984" w:rsidRDefault="00206338" w:rsidP="001E6A13">
            <w:pPr>
              <w:spacing w:before="60" w:after="60"/>
            </w:pPr>
            <w:r>
              <w:t>+ Stocks d’en-cours de production de biens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</w:tr>
      <w:tr w:rsidR="00206338" w:rsidRPr="00140984" w:rsidTr="006E064B">
        <w:trPr>
          <w:jc w:val="center"/>
        </w:trPr>
        <w:tc>
          <w:tcPr>
            <w:tcW w:w="5670" w:type="dxa"/>
            <w:vAlign w:val="center"/>
          </w:tcPr>
          <w:p w:rsidR="00206338" w:rsidRPr="00140984" w:rsidRDefault="00206338" w:rsidP="001E6A13">
            <w:pPr>
              <w:spacing w:before="60" w:after="60"/>
            </w:pPr>
            <w:r>
              <w:t>+ Stocks d’en-cours de production de services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</w:tr>
      <w:tr w:rsidR="00206338" w:rsidRPr="00140984" w:rsidTr="006E064B">
        <w:trPr>
          <w:jc w:val="center"/>
        </w:trPr>
        <w:tc>
          <w:tcPr>
            <w:tcW w:w="5670" w:type="dxa"/>
            <w:vAlign w:val="center"/>
          </w:tcPr>
          <w:p w:rsidR="00206338" w:rsidRPr="00140984" w:rsidRDefault="00206338" w:rsidP="001E6A13">
            <w:pPr>
              <w:spacing w:before="60" w:after="60"/>
            </w:pPr>
            <w:r>
              <w:t>+ Stocks de produits intermédiaires et finis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</w:tr>
      <w:tr w:rsidR="00206338" w:rsidRPr="00140984" w:rsidTr="006E064B">
        <w:trPr>
          <w:jc w:val="center"/>
        </w:trPr>
        <w:tc>
          <w:tcPr>
            <w:tcW w:w="5670" w:type="dxa"/>
            <w:vAlign w:val="center"/>
          </w:tcPr>
          <w:p w:rsidR="00206338" w:rsidRPr="00140984" w:rsidRDefault="00206338" w:rsidP="001E6A13">
            <w:pPr>
              <w:spacing w:before="60" w:after="60"/>
            </w:pPr>
            <w:r>
              <w:t>+ Stocks de marchandises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</w:tr>
      <w:tr w:rsidR="00206338" w:rsidRPr="00140984" w:rsidTr="006E064B">
        <w:trPr>
          <w:jc w:val="center"/>
        </w:trPr>
        <w:tc>
          <w:tcPr>
            <w:tcW w:w="5670" w:type="dxa"/>
            <w:vAlign w:val="center"/>
          </w:tcPr>
          <w:p w:rsidR="00206338" w:rsidRPr="00140984" w:rsidRDefault="00F77D1E" w:rsidP="001E6A13">
            <w:pPr>
              <w:spacing w:before="60" w:after="60"/>
            </w:pPr>
            <w:r>
              <w:t>+</w:t>
            </w:r>
            <w:r w:rsidR="00206338">
              <w:t xml:space="preserve"> Avances et acomptes fournisseurs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</w:tr>
      <w:tr w:rsidR="00206338" w:rsidRPr="00140984" w:rsidTr="006E064B">
        <w:trPr>
          <w:jc w:val="center"/>
        </w:trPr>
        <w:tc>
          <w:tcPr>
            <w:tcW w:w="5670" w:type="dxa"/>
            <w:vAlign w:val="center"/>
          </w:tcPr>
          <w:p w:rsidR="00206338" w:rsidRPr="00140984" w:rsidRDefault="00206338" w:rsidP="001E6A13">
            <w:pPr>
              <w:spacing w:before="60" w:after="60"/>
            </w:pPr>
            <w:r>
              <w:t>+ Créances clients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</w:tr>
      <w:tr w:rsidR="00206338" w:rsidRPr="00140984" w:rsidTr="006E064B">
        <w:trPr>
          <w:jc w:val="center"/>
        </w:trPr>
        <w:tc>
          <w:tcPr>
            <w:tcW w:w="5670" w:type="dxa"/>
            <w:vAlign w:val="center"/>
          </w:tcPr>
          <w:p w:rsidR="00206338" w:rsidRPr="00140984" w:rsidRDefault="00206338" w:rsidP="001E6A13">
            <w:pPr>
              <w:spacing w:before="60" w:after="60"/>
            </w:pPr>
            <w:r>
              <w:t>+ Effets escomptés non échus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</w:tr>
      <w:tr w:rsidR="00206338" w:rsidRPr="00140984" w:rsidTr="006E064B">
        <w:trPr>
          <w:jc w:val="center"/>
        </w:trPr>
        <w:tc>
          <w:tcPr>
            <w:tcW w:w="5670" w:type="dxa"/>
            <w:vAlign w:val="center"/>
          </w:tcPr>
          <w:p w:rsidR="00206338" w:rsidRDefault="00206338" w:rsidP="001E6A13">
            <w:pPr>
              <w:spacing w:before="60" w:after="60"/>
            </w:pPr>
            <w:r>
              <w:t>+ Autres créances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</w:tr>
      <w:tr w:rsidR="00206338" w:rsidRPr="00140984" w:rsidTr="006E064B">
        <w:trPr>
          <w:jc w:val="center"/>
        </w:trPr>
        <w:tc>
          <w:tcPr>
            <w:tcW w:w="5670" w:type="dxa"/>
            <w:vAlign w:val="center"/>
          </w:tcPr>
          <w:p w:rsidR="00206338" w:rsidRDefault="00206338" w:rsidP="001E6A13">
            <w:pPr>
              <w:spacing w:before="60" w:after="60"/>
            </w:pPr>
            <w:r>
              <w:t>+ Capital souscrit et appelé, non versé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</w:tr>
      <w:tr w:rsidR="00206338" w:rsidRPr="00140984" w:rsidTr="006E064B">
        <w:trPr>
          <w:jc w:val="center"/>
        </w:trPr>
        <w:tc>
          <w:tcPr>
            <w:tcW w:w="5670" w:type="dxa"/>
            <w:vAlign w:val="center"/>
          </w:tcPr>
          <w:p w:rsidR="00206338" w:rsidRDefault="00206338" w:rsidP="001E6A13">
            <w:pPr>
              <w:spacing w:before="60" w:after="60"/>
            </w:pPr>
            <w:r>
              <w:lastRenderedPageBreak/>
              <w:t>+ Charges constatées d’avance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</w:tr>
      <w:tr w:rsidR="00206338" w:rsidRPr="001D22E3" w:rsidTr="006E064B">
        <w:trPr>
          <w:jc w:val="center"/>
        </w:trPr>
        <w:tc>
          <w:tcPr>
            <w:tcW w:w="5670" w:type="dxa"/>
            <w:vAlign w:val="center"/>
          </w:tcPr>
          <w:p w:rsidR="00206338" w:rsidRPr="001D22E3" w:rsidRDefault="00206338" w:rsidP="001E6A13">
            <w:pPr>
              <w:spacing w:before="60" w:after="60"/>
              <w:rPr>
                <w:b/>
              </w:rPr>
            </w:pPr>
            <w:r w:rsidRPr="001D22E3">
              <w:rPr>
                <w:b/>
              </w:rPr>
              <w:t xml:space="preserve">= </w:t>
            </w:r>
            <w:r>
              <w:rPr>
                <w:b/>
              </w:rPr>
              <w:t>Actif circulant</w:t>
            </w:r>
          </w:p>
        </w:tc>
        <w:tc>
          <w:tcPr>
            <w:tcW w:w="2268" w:type="dxa"/>
            <w:vAlign w:val="center"/>
          </w:tcPr>
          <w:p w:rsidR="00206338" w:rsidRPr="001D22E3" w:rsidRDefault="00206338" w:rsidP="001E6A13">
            <w:pPr>
              <w:spacing w:before="60" w:after="60"/>
              <w:jc w:val="right"/>
              <w:rPr>
                <w:b/>
              </w:rPr>
            </w:pPr>
          </w:p>
        </w:tc>
        <w:tc>
          <w:tcPr>
            <w:tcW w:w="2268" w:type="dxa"/>
          </w:tcPr>
          <w:p w:rsidR="00206338" w:rsidRPr="001D22E3" w:rsidRDefault="00206338" w:rsidP="001E6A13">
            <w:pPr>
              <w:spacing w:before="60" w:after="60"/>
              <w:jc w:val="right"/>
              <w:rPr>
                <w:b/>
              </w:rPr>
            </w:pPr>
          </w:p>
        </w:tc>
      </w:tr>
      <w:tr w:rsidR="00206338" w:rsidRPr="001D22E3" w:rsidTr="006E064B">
        <w:trPr>
          <w:jc w:val="center"/>
        </w:trPr>
        <w:tc>
          <w:tcPr>
            <w:tcW w:w="5670" w:type="dxa"/>
            <w:vAlign w:val="center"/>
          </w:tcPr>
          <w:p w:rsidR="00206338" w:rsidRPr="001D22E3" w:rsidRDefault="00206338" w:rsidP="001E6A13">
            <w:pPr>
              <w:rPr>
                <w:sz w:val="10"/>
                <w:szCs w:val="10"/>
              </w:rPr>
            </w:pPr>
          </w:p>
        </w:tc>
        <w:tc>
          <w:tcPr>
            <w:tcW w:w="2268" w:type="dxa"/>
            <w:vAlign w:val="center"/>
          </w:tcPr>
          <w:p w:rsidR="00206338" w:rsidRPr="001D22E3" w:rsidRDefault="00206338" w:rsidP="001E6A13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2268" w:type="dxa"/>
          </w:tcPr>
          <w:p w:rsidR="00206338" w:rsidRPr="001D22E3" w:rsidRDefault="00206338" w:rsidP="001E6A13">
            <w:pPr>
              <w:jc w:val="right"/>
              <w:rPr>
                <w:sz w:val="10"/>
                <w:szCs w:val="10"/>
              </w:rPr>
            </w:pPr>
          </w:p>
        </w:tc>
      </w:tr>
      <w:tr w:rsidR="00206338" w:rsidRPr="00140984" w:rsidTr="006E064B">
        <w:trPr>
          <w:jc w:val="center"/>
        </w:trPr>
        <w:tc>
          <w:tcPr>
            <w:tcW w:w="5670" w:type="dxa"/>
            <w:vAlign w:val="center"/>
          </w:tcPr>
          <w:p w:rsidR="00206338" w:rsidRDefault="00206338" w:rsidP="001E6A13">
            <w:pPr>
              <w:spacing w:before="60" w:after="60"/>
            </w:pPr>
            <w:r>
              <w:t>Avances et acomptes clients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</w:tr>
      <w:tr w:rsidR="00206338" w:rsidRPr="00140984" w:rsidTr="006E064B">
        <w:trPr>
          <w:jc w:val="center"/>
        </w:trPr>
        <w:tc>
          <w:tcPr>
            <w:tcW w:w="5670" w:type="dxa"/>
            <w:vAlign w:val="center"/>
          </w:tcPr>
          <w:p w:rsidR="00206338" w:rsidRDefault="00206338" w:rsidP="001E6A13">
            <w:pPr>
              <w:spacing w:before="60" w:after="60"/>
            </w:pPr>
            <w:r>
              <w:t>+ Dettes fournisseurs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</w:tr>
      <w:tr w:rsidR="00206338" w:rsidRPr="00140984" w:rsidTr="006E064B">
        <w:trPr>
          <w:jc w:val="center"/>
        </w:trPr>
        <w:tc>
          <w:tcPr>
            <w:tcW w:w="5670" w:type="dxa"/>
            <w:vAlign w:val="center"/>
          </w:tcPr>
          <w:p w:rsidR="00206338" w:rsidRDefault="00206338" w:rsidP="001E6A13">
            <w:pPr>
              <w:spacing w:before="60" w:after="60"/>
            </w:pPr>
            <w:r>
              <w:t>+ Dettes fiscales et sociales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</w:tr>
      <w:tr w:rsidR="00206338" w:rsidRPr="00140984" w:rsidTr="006E064B">
        <w:trPr>
          <w:jc w:val="center"/>
        </w:trPr>
        <w:tc>
          <w:tcPr>
            <w:tcW w:w="5670" w:type="dxa"/>
            <w:vAlign w:val="center"/>
          </w:tcPr>
          <w:p w:rsidR="00206338" w:rsidRDefault="00206338" w:rsidP="001E6A13">
            <w:pPr>
              <w:spacing w:before="60" w:after="60"/>
            </w:pPr>
            <w:r>
              <w:t>+ Dettes sur immobilisations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</w:tr>
      <w:tr w:rsidR="00206338" w:rsidRPr="00140984" w:rsidTr="006E064B">
        <w:trPr>
          <w:jc w:val="center"/>
        </w:trPr>
        <w:tc>
          <w:tcPr>
            <w:tcW w:w="5670" w:type="dxa"/>
            <w:vAlign w:val="center"/>
          </w:tcPr>
          <w:p w:rsidR="00206338" w:rsidRDefault="00206338" w:rsidP="001E6A13">
            <w:pPr>
              <w:spacing w:before="60" w:after="60"/>
            </w:pPr>
            <w:r>
              <w:t>+ Autres dettes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</w:tr>
      <w:tr w:rsidR="00206338" w:rsidRPr="00140984" w:rsidTr="006E064B">
        <w:trPr>
          <w:jc w:val="center"/>
        </w:trPr>
        <w:tc>
          <w:tcPr>
            <w:tcW w:w="5670" w:type="dxa"/>
            <w:vAlign w:val="center"/>
          </w:tcPr>
          <w:p w:rsidR="00206338" w:rsidRDefault="00206338" w:rsidP="001E6A13">
            <w:pPr>
              <w:spacing w:before="60" w:after="60"/>
            </w:pPr>
            <w:r>
              <w:t>+ Produits constatés d’avance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</w:tr>
      <w:tr w:rsidR="00206338" w:rsidRPr="00140984" w:rsidTr="006E064B">
        <w:trPr>
          <w:jc w:val="center"/>
        </w:trPr>
        <w:tc>
          <w:tcPr>
            <w:tcW w:w="5670" w:type="dxa"/>
            <w:vAlign w:val="center"/>
          </w:tcPr>
          <w:p w:rsidR="00206338" w:rsidRPr="00140984" w:rsidRDefault="00206338" w:rsidP="001E6A13">
            <w:pPr>
              <w:spacing w:before="60" w:after="60"/>
              <w:rPr>
                <w:b/>
              </w:rPr>
            </w:pPr>
            <w:r w:rsidRPr="00140984">
              <w:rPr>
                <w:b/>
              </w:rPr>
              <w:t xml:space="preserve">= </w:t>
            </w:r>
            <w:r>
              <w:rPr>
                <w:b/>
              </w:rPr>
              <w:t>Passif circulant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  <w:rPr>
                <w:b/>
              </w:rPr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  <w:rPr>
                <w:b/>
              </w:rPr>
            </w:pPr>
          </w:p>
        </w:tc>
      </w:tr>
      <w:tr w:rsidR="00206338" w:rsidRPr="001D22E3" w:rsidTr="006E064B">
        <w:trPr>
          <w:jc w:val="center"/>
        </w:trPr>
        <w:tc>
          <w:tcPr>
            <w:tcW w:w="5670" w:type="dxa"/>
            <w:vAlign w:val="center"/>
          </w:tcPr>
          <w:p w:rsidR="00206338" w:rsidRPr="001D22E3" w:rsidRDefault="00206338" w:rsidP="001E6A13">
            <w:pPr>
              <w:rPr>
                <w:sz w:val="10"/>
                <w:szCs w:val="10"/>
              </w:rPr>
            </w:pPr>
          </w:p>
        </w:tc>
        <w:tc>
          <w:tcPr>
            <w:tcW w:w="2268" w:type="dxa"/>
            <w:vAlign w:val="center"/>
          </w:tcPr>
          <w:p w:rsidR="00206338" w:rsidRPr="001D22E3" w:rsidRDefault="00206338" w:rsidP="001E6A13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2268" w:type="dxa"/>
          </w:tcPr>
          <w:p w:rsidR="00206338" w:rsidRPr="001D22E3" w:rsidRDefault="00206338" w:rsidP="001E6A13">
            <w:pPr>
              <w:jc w:val="right"/>
              <w:rPr>
                <w:sz w:val="10"/>
                <w:szCs w:val="10"/>
              </w:rPr>
            </w:pPr>
          </w:p>
        </w:tc>
      </w:tr>
      <w:tr w:rsidR="00206338" w:rsidRPr="001D22E3" w:rsidTr="006E064B">
        <w:trPr>
          <w:jc w:val="center"/>
        </w:trPr>
        <w:tc>
          <w:tcPr>
            <w:tcW w:w="5670" w:type="dxa"/>
            <w:vAlign w:val="center"/>
          </w:tcPr>
          <w:p w:rsidR="00206338" w:rsidRPr="001D22E3" w:rsidRDefault="00206338" w:rsidP="001E6A13">
            <w:pPr>
              <w:spacing w:before="60" w:after="60"/>
              <w:rPr>
                <w:b/>
              </w:rPr>
            </w:pPr>
            <w:r>
              <w:rPr>
                <w:b/>
              </w:rPr>
              <w:t>Actif circulant</w:t>
            </w:r>
          </w:p>
        </w:tc>
        <w:tc>
          <w:tcPr>
            <w:tcW w:w="2268" w:type="dxa"/>
            <w:vAlign w:val="center"/>
          </w:tcPr>
          <w:p w:rsidR="00206338" w:rsidRPr="001D22E3" w:rsidRDefault="00206338" w:rsidP="001E6A13">
            <w:pPr>
              <w:spacing w:before="60" w:after="60"/>
              <w:jc w:val="right"/>
              <w:rPr>
                <w:b/>
              </w:rPr>
            </w:pPr>
          </w:p>
        </w:tc>
        <w:tc>
          <w:tcPr>
            <w:tcW w:w="2268" w:type="dxa"/>
          </w:tcPr>
          <w:p w:rsidR="00206338" w:rsidRPr="001D22E3" w:rsidRDefault="00206338" w:rsidP="001E6A13">
            <w:pPr>
              <w:spacing w:before="60" w:after="60"/>
              <w:jc w:val="right"/>
              <w:rPr>
                <w:b/>
              </w:rPr>
            </w:pPr>
          </w:p>
        </w:tc>
      </w:tr>
      <w:tr w:rsidR="00206338" w:rsidRPr="00140984" w:rsidTr="006E064B">
        <w:trPr>
          <w:jc w:val="center"/>
        </w:trPr>
        <w:tc>
          <w:tcPr>
            <w:tcW w:w="5670" w:type="dxa"/>
            <w:vAlign w:val="center"/>
          </w:tcPr>
          <w:p w:rsidR="00206338" w:rsidRPr="00140984" w:rsidRDefault="00206338" w:rsidP="001E6A13">
            <w:pPr>
              <w:spacing w:before="60" w:after="60"/>
              <w:rPr>
                <w:b/>
              </w:rPr>
            </w:pPr>
            <w:r>
              <w:rPr>
                <w:b/>
              </w:rPr>
              <w:t>- Passif circulant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  <w:rPr>
                <w:b/>
              </w:rPr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  <w:rPr>
                <w:b/>
              </w:rPr>
            </w:pPr>
          </w:p>
        </w:tc>
      </w:tr>
      <w:tr w:rsidR="00206338" w:rsidRPr="00140984" w:rsidTr="006E064B">
        <w:trPr>
          <w:jc w:val="center"/>
        </w:trPr>
        <w:tc>
          <w:tcPr>
            <w:tcW w:w="5670" w:type="dxa"/>
            <w:vAlign w:val="center"/>
          </w:tcPr>
          <w:p w:rsidR="00206338" w:rsidRPr="00140984" w:rsidRDefault="00206338" w:rsidP="001E6A13">
            <w:pPr>
              <w:spacing w:before="60" w:after="60"/>
              <w:rPr>
                <w:b/>
              </w:rPr>
            </w:pPr>
            <w:r>
              <w:rPr>
                <w:b/>
              </w:rPr>
              <w:t>= Besoin en fonds de roulement</w:t>
            </w:r>
            <w:r w:rsidR="00E8502C">
              <w:rPr>
                <w:b/>
              </w:rPr>
              <w:t xml:space="preserve"> (BFR)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  <w:rPr>
                <w:b/>
              </w:rPr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  <w:rPr>
                <w:b/>
              </w:rPr>
            </w:pPr>
          </w:p>
        </w:tc>
      </w:tr>
    </w:tbl>
    <w:p w:rsidR="003159FD" w:rsidRDefault="003159FD" w:rsidP="003159FD"/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0"/>
        <w:gridCol w:w="2268"/>
        <w:gridCol w:w="2268"/>
      </w:tblGrid>
      <w:tr w:rsidR="00206338" w:rsidRPr="00CF59B0" w:rsidTr="00206338">
        <w:trPr>
          <w:jc w:val="center"/>
        </w:trPr>
        <w:tc>
          <w:tcPr>
            <w:tcW w:w="5670" w:type="dxa"/>
          </w:tcPr>
          <w:p w:rsidR="00206338" w:rsidRPr="00CF59B0" w:rsidRDefault="00206338" w:rsidP="001E6A13">
            <w:pPr>
              <w:spacing w:before="60" w:after="60"/>
              <w:jc w:val="center"/>
            </w:pPr>
            <w:r>
              <w:br w:type="page"/>
            </w:r>
            <w:r w:rsidRPr="00CF59B0">
              <w:t>RUBRIQUES</w:t>
            </w:r>
          </w:p>
        </w:tc>
        <w:tc>
          <w:tcPr>
            <w:tcW w:w="2268" w:type="dxa"/>
          </w:tcPr>
          <w:p w:rsidR="00206338" w:rsidRPr="00CF59B0" w:rsidRDefault="00206338" w:rsidP="001E6A13">
            <w:pPr>
              <w:spacing w:before="60" w:after="60"/>
              <w:jc w:val="center"/>
            </w:pPr>
            <w:r w:rsidRPr="00CF59B0">
              <w:t>Montant</w:t>
            </w:r>
            <w:r>
              <w:t>s</w:t>
            </w:r>
            <w:r w:rsidRPr="00CF59B0">
              <w:t xml:space="preserve"> (en K€)</w:t>
            </w:r>
          </w:p>
        </w:tc>
        <w:tc>
          <w:tcPr>
            <w:tcW w:w="2268" w:type="dxa"/>
          </w:tcPr>
          <w:p w:rsidR="00206338" w:rsidRPr="00CF59B0" w:rsidRDefault="0052686A" w:rsidP="001E6A13">
            <w:pPr>
              <w:spacing w:before="60" w:after="60"/>
              <w:jc w:val="center"/>
            </w:pPr>
            <w:r>
              <w:t>Montants (en K€)</w:t>
            </w:r>
          </w:p>
        </w:tc>
      </w:tr>
      <w:tr w:rsidR="00206338" w:rsidRPr="00140984" w:rsidTr="00206338">
        <w:trPr>
          <w:jc w:val="center"/>
        </w:trPr>
        <w:tc>
          <w:tcPr>
            <w:tcW w:w="5670" w:type="dxa"/>
            <w:vAlign w:val="center"/>
          </w:tcPr>
          <w:p w:rsidR="00206338" w:rsidRDefault="00206338" w:rsidP="001E6A13">
            <w:pPr>
              <w:spacing w:before="60" w:after="60"/>
            </w:pPr>
            <w:r>
              <w:t>Valeurs mobilières de placement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</w:tr>
      <w:tr w:rsidR="00206338" w:rsidRPr="00140984" w:rsidTr="00206338">
        <w:trPr>
          <w:jc w:val="center"/>
        </w:trPr>
        <w:tc>
          <w:tcPr>
            <w:tcW w:w="5670" w:type="dxa"/>
            <w:vAlign w:val="center"/>
          </w:tcPr>
          <w:p w:rsidR="00206338" w:rsidRDefault="00F77D1E" w:rsidP="001E6A13">
            <w:pPr>
              <w:spacing w:before="60" w:after="60"/>
            </w:pPr>
            <w:r>
              <w:t>+</w:t>
            </w:r>
            <w:r w:rsidR="00206338">
              <w:t xml:space="preserve"> Disponibilités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</w:tr>
      <w:tr w:rsidR="00206338" w:rsidRPr="001D22E3" w:rsidTr="00206338">
        <w:trPr>
          <w:jc w:val="center"/>
        </w:trPr>
        <w:tc>
          <w:tcPr>
            <w:tcW w:w="5670" w:type="dxa"/>
            <w:vAlign w:val="center"/>
          </w:tcPr>
          <w:p w:rsidR="00206338" w:rsidRPr="001D22E3" w:rsidRDefault="00206338" w:rsidP="001E6A13">
            <w:pPr>
              <w:spacing w:before="60" w:after="60"/>
              <w:rPr>
                <w:b/>
              </w:rPr>
            </w:pPr>
            <w:r w:rsidRPr="001D22E3">
              <w:rPr>
                <w:b/>
              </w:rPr>
              <w:t xml:space="preserve">= </w:t>
            </w:r>
            <w:r>
              <w:rPr>
                <w:b/>
              </w:rPr>
              <w:t>Trésorerie active</w:t>
            </w:r>
          </w:p>
        </w:tc>
        <w:tc>
          <w:tcPr>
            <w:tcW w:w="2268" w:type="dxa"/>
            <w:vAlign w:val="center"/>
          </w:tcPr>
          <w:p w:rsidR="00206338" w:rsidRPr="001D22E3" w:rsidRDefault="00206338" w:rsidP="001E6A13">
            <w:pPr>
              <w:spacing w:before="60" w:after="60"/>
              <w:jc w:val="right"/>
              <w:rPr>
                <w:b/>
              </w:rPr>
            </w:pPr>
          </w:p>
        </w:tc>
        <w:tc>
          <w:tcPr>
            <w:tcW w:w="2268" w:type="dxa"/>
          </w:tcPr>
          <w:p w:rsidR="00206338" w:rsidRPr="001D22E3" w:rsidRDefault="00206338" w:rsidP="001E6A13">
            <w:pPr>
              <w:spacing w:before="60" w:after="60"/>
              <w:jc w:val="right"/>
              <w:rPr>
                <w:b/>
              </w:rPr>
            </w:pPr>
          </w:p>
        </w:tc>
      </w:tr>
      <w:tr w:rsidR="00206338" w:rsidRPr="001D22E3" w:rsidTr="00206338">
        <w:trPr>
          <w:jc w:val="center"/>
        </w:trPr>
        <w:tc>
          <w:tcPr>
            <w:tcW w:w="5670" w:type="dxa"/>
            <w:vAlign w:val="center"/>
          </w:tcPr>
          <w:p w:rsidR="00206338" w:rsidRPr="001D22E3" w:rsidRDefault="00206338" w:rsidP="001E6A13">
            <w:pPr>
              <w:rPr>
                <w:sz w:val="10"/>
                <w:szCs w:val="10"/>
              </w:rPr>
            </w:pPr>
          </w:p>
        </w:tc>
        <w:tc>
          <w:tcPr>
            <w:tcW w:w="2268" w:type="dxa"/>
            <w:vAlign w:val="center"/>
          </w:tcPr>
          <w:p w:rsidR="00206338" w:rsidRPr="001D22E3" w:rsidRDefault="00206338" w:rsidP="001E6A13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2268" w:type="dxa"/>
          </w:tcPr>
          <w:p w:rsidR="00206338" w:rsidRPr="001D22E3" w:rsidRDefault="00206338" w:rsidP="001E6A13">
            <w:pPr>
              <w:jc w:val="right"/>
              <w:rPr>
                <w:sz w:val="10"/>
                <w:szCs w:val="10"/>
              </w:rPr>
            </w:pPr>
          </w:p>
        </w:tc>
      </w:tr>
      <w:tr w:rsidR="00206338" w:rsidRPr="00140984" w:rsidTr="00206338">
        <w:trPr>
          <w:jc w:val="center"/>
        </w:trPr>
        <w:tc>
          <w:tcPr>
            <w:tcW w:w="5670" w:type="dxa"/>
            <w:vAlign w:val="center"/>
          </w:tcPr>
          <w:p w:rsidR="00206338" w:rsidRDefault="00206338" w:rsidP="001E6A13">
            <w:pPr>
              <w:spacing w:before="60" w:after="60"/>
            </w:pPr>
            <w:r>
              <w:t>Effets escomptés non échus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</w:tr>
      <w:tr w:rsidR="00206338" w:rsidRPr="00140984" w:rsidTr="00206338">
        <w:trPr>
          <w:jc w:val="center"/>
        </w:trPr>
        <w:tc>
          <w:tcPr>
            <w:tcW w:w="5670" w:type="dxa"/>
            <w:vAlign w:val="center"/>
          </w:tcPr>
          <w:p w:rsidR="00206338" w:rsidRDefault="00206338" w:rsidP="001E6A13">
            <w:pPr>
              <w:spacing w:before="60" w:after="60"/>
            </w:pPr>
            <w:r>
              <w:t>+ Concours bancaires courants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</w:pPr>
          </w:p>
        </w:tc>
      </w:tr>
      <w:tr w:rsidR="00206338" w:rsidRPr="00140984" w:rsidTr="00206338">
        <w:trPr>
          <w:jc w:val="center"/>
        </w:trPr>
        <w:tc>
          <w:tcPr>
            <w:tcW w:w="5670" w:type="dxa"/>
            <w:vAlign w:val="center"/>
          </w:tcPr>
          <w:p w:rsidR="00206338" w:rsidRPr="00140984" w:rsidRDefault="00206338" w:rsidP="001E6A13">
            <w:pPr>
              <w:spacing w:before="60" w:after="60"/>
              <w:rPr>
                <w:b/>
              </w:rPr>
            </w:pPr>
            <w:r w:rsidRPr="00140984">
              <w:rPr>
                <w:b/>
              </w:rPr>
              <w:t xml:space="preserve">= </w:t>
            </w:r>
            <w:r>
              <w:rPr>
                <w:b/>
              </w:rPr>
              <w:t>Trésorerie passive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  <w:rPr>
                <w:b/>
              </w:rPr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  <w:rPr>
                <w:b/>
              </w:rPr>
            </w:pPr>
          </w:p>
        </w:tc>
      </w:tr>
      <w:tr w:rsidR="00206338" w:rsidRPr="001D22E3" w:rsidTr="00206338">
        <w:trPr>
          <w:jc w:val="center"/>
        </w:trPr>
        <w:tc>
          <w:tcPr>
            <w:tcW w:w="5670" w:type="dxa"/>
            <w:vAlign w:val="center"/>
          </w:tcPr>
          <w:p w:rsidR="00206338" w:rsidRPr="001D22E3" w:rsidRDefault="00206338" w:rsidP="001E6A13">
            <w:pPr>
              <w:rPr>
                <w:sz w:val="10"/>
                <w:szCs w:val="10"/>
              </w:rPr>
            </w:pPr>
          </w:p>
        </w:tc>
        <w:tc>
          <w:tcPr>
            <w:tcW w:w="2268" w:type="dxa"/>
            <w:vAlign w:val="center"/>
          </w:tcPr>
          <w:p w:rsidR="00206338" w:rsidRPr="001D22E3" w:rsidRDefault="00206338" w:rsidP="001E6A13">
            <w:pPr>
              <w:jc w:val="right"/>
              <w:rPr>
                <w:sz w:val="10"/>
                <w:szCs w:val="10"/>
              </w:rPr>
            </w:pPr>
          </w:p>
        </w:tc>
        <w:tc>
          <w:tcPr>
            <w:tcW w:w="2268" w:type="dxa"/>
          </w:tcPr>
          <w:p w:rsidR="00206338" w:rsidRPr="001D22E3" w:rsidRDefault="00206338" w:rsidP="001E6A13">
            <w:pPr>
              <w:jc w:val="right"/>
              <w:rPr>
                <w:sz w:val="10"/>
                <w:szCs w:val="10"/>
              </w:rPr>
            </w:pPr>
          </w:p>
        </w:tc>
      </w:tr>
      <w:tr w:rsidR="00206338" w:rsidRPr="001D22E3" w:rsidTr="00206338">
        <w:trPr>
          <w:jc w:val="center"/>
        </w:trPr>
        <w:tc>
          <w:tcPr>
            <w:tcW w:w="5670" w:type="dxa"/>
            <w:vAlign w:val="center"/>
          </w:tcPr>
          <w:p w:rsidR="00206338" w:rsidRPr="001D22E3" w:rsidRDefault="00206338" w:rsidP="001E6A13">
            <w:pPr>
              <w:spacing w:before="60" w:after="60"/>
              <w:rPr>
                <w:b/>
              </w:rPr>
            </w:pPr>
            <w:r>
              <w:rPr>
                <w:b/>
              </w:rPr>
              <w:t>Trésorerie active</w:t>
            </w:r>
          </w:p>
        </w:tc>
        <w:tc>
          <w:tcPr>
            <w:tcW w:w="2268" w:type="dxa"/>
            <w:vAlign w:val="center"/>
          </w:tcPr>
          <w:p w:rsidR="00206338" w:rsidRPr="001D22E3" w:rsidRDefault="00206338" w:rsidP="001E6A13">
            <w:pPr>
              <w:spacing w:before="60" w:after="60"/>
              <w:jc w:val="right"/>
              <w:rPr>
                <w:b/>
              </w:rPr>
            </w:pPr>
          </w:p>
        </w:tc>
        <w:tc>
          <w:tcPr>
            <w:tcW w:w="2268" w:type="dxa"/>
          </w:tcPr>
          <w:p w:rsidR="00206338" w:rsidRPr="001D22E3" w:rsidRDefault="00206338" w:rsidP="001E6A13">
            <w:pPr>
              <w:spacing w:before="60" w:after="60"/>
              <w:jc w:val="right"/>
              <w:rPr>
                <w:b/>
              </w:rPr>
            </w:pPr>
          </w:p>
        </w:tc>
      </w:tr>
      <w:tr w:rsidR="00206338" w:rsidRPr="00140984" w:rsidTr="00206338">
        <w:trPr>
          <w:jc w:val="center"/>
        </w:trPr>
        <w:tc>
          <w:tcPr>
            <w:tcW w:w="5670" w:type="dxa"/>
            <w:vAlign w:val="center"/>
          </w:tcPr>
          <w:p w:rsidR="00206338" w:rsidRPr="00140984" w:rsidRDefault="00206338" w:rsidP="001E6A13">
            <w:pPr>
              <w:spacing w:before="60" w:after="60"/>
              <w:rPr>
                <w:b/>
              </w:rPr>
            </w:pPr>
            <w:r>
              <w:rPr>
                <w:b/>
              </w:rPr>
              <w:t>- Trésorerie passive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  <w:rPr>
                <w:b/>
              </w:rPr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  <w:rPr>
                <w:b/>
              </w:rPr>
            </w:pPr>
          </w:p>
        </w:tc>
      </w:tr>
      <w:tr w:rsidR="00206338" w:rsidRPr="00140984" w:rsidTr="00206338">
        <w:trPr>
          <w:jc w:val="center"/>
        </w:trPr>
        <w:tc>
          <w:tcPr>
            <w:tcW w:w="5670" w:type="dxa"/>
            <w:vAlign w:val="center"/>
          </w:tcPr>
          <w:p w:rsidR="00206338" w:rsidRPr="00140984" w:rsidRDefault="00206338" w:rsidP="001E6A13">
            <w:pPr>
              <w:spacing w:before="60" w:after="60"/>
              <w:rPr>
                <w:b/>
              </w:rPr>
            </w:pPr>
            <w:r>
              <w:rPr>
                <w:b/>
              </w:rPr>
              <w:t>= Trésorerie nette</w:t>
            </w:r>
          </w:p>
        </w:tc>
        <w:tc>
          <w:tcPr>
            <w:tcW w:w="2268" w:type="dxa"/>
            <w:vAlign w:val="center"/>
          </w:tcPr>
          <w:p w:rsidR="00206338" w:rsidRPr="00140984" w:rsidRDefault="00206338" w:rsidP="001E6A13">
            <w:pPr>
              <w:spacing w:before="60" w:after="60"/>
              <w:jc w:val="right"/>
              <w:rPr>
                <w:b/>
              </w:rPr>
            </w:pPr>
          </w:p>
        </w:tc>
        <w:tc>
          <w:tcPr>
            <w:tcW w:w="2268" w:type="dxa"/>
          </w:tcPr>
          <w:p w:rsidR="00206338" w:rsidRPr="00140984" w:rsidRDefault="00206338" w:rsidP="001E6A13">
            <w:pPr>
              <w:spacing w:before="60" w:after="60"/>
              <w:jc w:val="right"/>
              <w:rPr>
                <w:b/>
              </w:rPr>
            </w:pPr>
          </w:p>
        </w:tc>
      </w:tr>
    </w:tbl>
    <w:p w:rsidR="003159FD" w:rsidRPr="007A1C4C" w:rsidRDefault="003159FD" w:rsidP="003159FD">
      <w:pPr>
        <w:spacing w:after="0"/>
        <w:jc w:val="both"/>
      </w:pPr>
    </w:p>
    <w:sectPr w:rsidR="003159FD" w:rsidRPr="007A1C4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3556" w:rsidRDefault="00893556" w:rsidP="00392A56">
      <w:pPr>
        <w:spacing w:after="0" w:line="240" w:lineRule="auto"/>
      </w:pPr>
      <w:r>
        <w:separator/>
      </w:r>
    </w:p>
  </w:endnote>
  <w:endnote w:type="continuationSeparator" w:id="0">
    <w:p w:rsidR="00893556" w:rsidRDefault="00893556" w:rsidP="00392A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3B7F" w:rsidRDefault="00663B7F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7942173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663B7F" w:rsidRDefault="00663B7F">
        <w:pPr>
          <w:pStyle w:val="Pieddepage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4668" w:rsidRPr="00804668">
          <w:rPr>
            <w:b/>
            <w:bCs/>
            <w:noProof/>
          </w:rPr>
          <w:t>5</w:t>
        </w:r>
        <w:r>
          <w:rPr>
            <w:b/>
            <w:bCs/>
          </w:rPr>
          <w:fldChar w:fldCharType="end"/>
        </w:r>
        <w:r>
          <w:rPr>
            <w:b/>
            <w:bCs/>
          </w:rPr>
          <w:t xml:space="preserve"> | BANQUE DE FRANCE – Diffusion restreinte</w:t>
        </w:r>
      </w:p>
    </w:sdtContent>
  </w:sdt>
  <w:p w:rsidR="00392A56" w:rsidRDefault="00392A56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3B7F" w:rsidRDefault="00663B7F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3556" w:rsidRDefault="00893556" w:rsidP="00392A56">
      <w:pPr>
        <w:spacing w:after="0" w:line="240" w:lineRule="auto"/>
      </w:pPr>
      <w:r>
        <w:separator/>
      </w:r>
    </w:p>
  </w:footnote>
  <w:footnote w:type="continuationSeparator" w:id="0">
    <w:p w:rsidR="00893556" w:rsidRDefault="00893556" w:rsidP="00392A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3B7F" w:rsidRDefault="00663B7F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3B7F" w:rsidRDefault="00663B7F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3B7F" w:rsidRDefault="00663B7F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812947"/>
    <w:multiLevelType w:val="hybridMultilevel"/>
    <w:tmpl w:val="45289202"/>
    <w:lvl w:ilvl="0" w:tplc="4712DE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90925DE"/>
    <w:multiLevelType w:val="hybridMultilevel"/>
    <w:tmpl w:val="C4C41D44"/>
    <w:lvl w:ilvl="0" w:tplc="522CFA0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7FB2"/>
    <w:rsid w:val="000211DF"/>
    <w:rsid w:val="00023F59"/>
    <w:rsid w:val="000D2F39"/>
    <w:rsid w:val="00206338"/>
    <w:rsid w:val="0022649D"/>
    <w:rsid w:val="00297FB2"/>
    <w:rsid w:val="002A0403"/>
    <w:rsid w:val="003159FD"/>
    <w:rsid w:val="00316FBB"/>
    <w:rsid w:val="00390B5C"/>
    <w:rsid w:val="00392A56"/>
    <w:rsid w:val="0052686A"/>
    <w:rsid w:val="00540879"/>
    <w:rsid w:val="005C4198"/>
    <w:rsid w:val="005E5177"/>
    <w:rsid w:val="00663B7F"/>
    <w:rsid w:val="00674C08"/>
    <w:rsid w:val="00685DB0"/>
    <w:rsid w:val="006A7DF1"/>
    <w:rsid w:val="006C0463"/>
    <w:rsid w:val="006E064B"/>
    <w:rsid w:val="0070034A"/>
    <w:rsid w:val="00736D84"/>
    <w:rsid w:val="00753E0A"/>
    <w:rsid w:val="00774054"/>
    <w:rsid w:val="007A1C4C"/>
    <w:rsid w:val="00804668"/>
    <w:rsid w:val="00822DF0"/>
    <w:rsid w:val="00893556"/>
    <w:rsid w:val="0089380F"/>
    <w:rsid w:val="00907249"/>
    <w:rsid w:val="00930ADF"/>
    <w:rsid w:val="009548D7"/>
    <w:rsid w:val="009905A8"/>
    <w:rsid w:val="009F7E56"/>
    <w:rsid w:val="00A707E2"/>
    <w:rsid w:val="00AB57E0"/>
    <w:rsid w:val="00AC4E2C"/>
    <w:rsid w:val="00AE4E93"/>
    <w:rsid w:val="00BE24F0"/>
    <w:rsid w:val="00C41081"/>
    <w:rsid w:val="00CD495A"/>
    <w:rsid w:val="00CE29EC"/>
    <w:rsid w:val="00D11344"/>
    <w:rsid w:val="00D61C89"/>
    <w:rsid w:val="00DE7DE9"/>
    <w:rsid w:val="00E00690"/>
    <w:rsid w:val="00E36995"/>
    <w:rsid w:val="00E8502C"/>
    <w:rsid w:val="00F77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11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392A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2A56"/>
  </w:style>
  <w:style w:type="paragraph" w:styleId="Pieddepage">
    <w:name w:val="footer"/>
    <w:basedOn w:val="Normal"/>
    <w:link w:val="PieddepageCar"/>
    <w:uiPriority w:val="99"/>
    <w:unhideWhenUsed/>
    <w:rsid w:val="00392A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2A56"/>
  </w:style>
  <w:style w:type="paragraph" w:styleId="Paragraphedeliste">
    <w:name w:val="List Paragraph"/>
    <w:basedOn w:val="Normal"/>
    <w:uiPriority w:val="34"/>
    <w:qFormat/>
    <w:rsid w:val="00023F5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11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392A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2A56"/>
  </w:style>
  <w:style w:type="paragraph" w:styleId="Pieddepage">
    <w:name w:val="footer"/>
    <w:basedOn w:val="Normal"/>
    <w:link w:val="PieddepageCar"/>
    <w:uiPriority w:val="99"/>
    <w:unhideWhenUsed/>
    <w:rsid w:val="00392A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2A56"/>
  </w:style>
  <w:style w:type="paragraph" w:styleId="Paragraphedeliste">
    <w:name w:val="List Paragraph"/>
    <w:basedOn w:val="Normal"/>
    <w:uiPriority w:val="34"/>
    <w:qFormat/>
    <w:rsid w:val="00023F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5</Pages>
  <Words>788</Words>
  <Characters>4335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Banque de France</Company>
  <LinksUpToDate>false</LinksUpToDate>
  <CharactersWithSpaces>5113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Fabienne GIRON</dc:creator>
  <cp:lastModifiedBy>Fabienne GIRON</cp:lastModifiedBy>
  <cp:revision>29</cp:revision>
  <cp:lastPrinted>2015-11-23T18:05:00Z</cp:lastPrinted>
  <dcterms:created xsi:type="dcterms:W3CDTF">2018-01-07T13:42:00Z</dcterms:created>
  <dcterms:modified xsi:type="dcterms:W3CDTF">2018-01-18T16:47:00Z</dcterms:modified>
</cp:coreProperties>
</file>