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2E43E2" w14:textId="1DA9FC73" w:rsidR="004004CC" w:rsidRDefault="004004CC">
      <w:r w:rsidRPr="000B3402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B7ACF5" wp14:editId="7172E95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99100" cy="863600"/>
                <wp:effectExtent l="0" t="0" r="25400" b="1270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100" cy="863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8B8D4D" w14:textId="6A944AD5" w:rsidR="004004CC" w:rsidRPr="000B3402" w:rsidRDefault="004004CC" w:rsidP="004004C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 w:rsidRPr="000B3402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Fiche TP – Séance 1</w:t>
                            </w:r>
                            <w:r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2BB8B4F1" w14:textId="48765766" w:rsidR="004004CC" w:rsidRPr="000B3402" w:rsidRDefault="004004CC" w:rsidP="004004CC">
                            <w:pPr>
                              <w:jc w:val="center"/>
                              <w:rPr>
                                <w:rFonts w:ascii="Cambria" w:hAnsi="Cambr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REVISION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B7ACF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0;width:433pt;height:6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" fillcolor="#cfcdcd [2894]" strokeweight=".5pt">
                <v:textbox>
                  <w:txbxContent>
                    <w:p w14:paraId="538B8D4D" w14:textId="6A944AD5" w:rsidR="004004CC" w:rsidRPr="000B3402" w:rsidRDefault="004004CC" w:rsidP="004004CC">
                      <w:pPr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 w:rsidRPr="000B3402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Fiche TP – Séance 1</w:t>
                      </w:r>
                      <w:r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2</w:t>
                      </w:r>
                    </w:p>
                    <w:p w14:paraId="2BB8B4F1" w14:textId="48765766" w:rsidR="004004CC" w:rsidRPr="000B3402" w:rsidRDefault="004004CC" w:rsidP="004004CC">
                      <w:pPr>
                        <w:jc w:val="center"/>
                        <w:rPr>
                          <w:rFonts w:ascii="Cambria" w:hAnsi="Cambria"/>
                          <w:sz w:val="24"/>
                          <w:szCs w:val="24"/>
                        </w:rPr>
                      </w:pPr>
                      <w:r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REVISION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D467ABB" w14:textId="0681F7D7" w:rsidR="004004CC" w:rsidRPr="004004CC" w:rsidRDefault="004004CC" w:rsidP="004004CC"/>
    <w:p w14:paraId="430DA083" w14:textId="7CD39E46" w:rsidR="004004CC" w:rsidRPr="004004CC" w:rsidRDefault="004004CC" w:rsidP="004004CC"/>
    <w:p w14:paraId="5D6BD7B8" w14:textId="0D3F8417" w:rsidR="004004CC" w:rsidRDefault="004004CC" w:rsidP="004004CC"/>
    <w:p w14:paraId="58BB1C74" w14:textId="791A7EAE" w:rsidR="004004CC" w:rsidRDefault="004004CC" w:rsidP="004004CC">
      <w:pPr>
        <w:jc w:val="both"/>
        <w:rPr>
          <w:rFonts w:ascii="Georgia" w:hAnsi="Georgia"/>
          <w:sz w:val="24"/>
          <w:szCs w:val="24"/>
        </w:rPr>
      </w:pPr>
      <w:r w:rsidRPr="004004CC">
        <w:rPr>
          <w:rFonts w:ascii="Georgia" w:hAnsi="Georgia"/>
          <w:sz w:val="24"/>
          <w:szCs w:val="24"/>
        </w:rPr>
        <w:t xml:space="preserve">L’objectif de ce TP est d’utiliser Excel pour illustrer les différents résultats obtenus lors </w:t>
      </w:r>
      <w:r w:rsidR="00314D0C">
        <w:rPr>
          <w:rFonts w:ascii="Georgia" w:hAnsi="Georgia"/>
          <w:sz w:val="24"/>
          <w:szCs w:val="24"/>
        </w:rPr>
        <w:t>du traitement de l’étude de cas associé</w:t>
      </w:r>
      <w:r w:rsidRPr="004004CC">
        <w:rPr>
          <w:rFonts w:ascii="Georgia" w:hAnsi="Georgia"/>
          <w:sz w:val="24"/>
          <w:szCs w:val="24"/>
        </w:rPr>
        <w:t xml:space="preserve"> </w:t>
      </w:r>
      <w:r w:rsidR="00314D0C">
        <w:rPr>
          <w:rFonts w:ascii="Georgia" w:hAnsi="Georgia"/>
          <w:sz w:val="24"/>
          <w:szCs w:val="24"/>
        </w:rPr>
        <w:t>a</w:t>
      </w:r>
      <w:r w:rsidRPr="004004CC">
        <w:rPr>
          <w:rFonts w:ascii="Georgia" w:hAnsi="Georgia"/>
          <w:sz w:val="24"/>
          <w:szCs w:val="24"/>
        </w:rPr>
        <w:t>u cours. Ainsi, les apprenants sont amenés à traiter via Excel les différentes missions associées à chaque séance du cours.</w:t>
      </w:r>
    </w:p>
    <w:p w14:paraId="14770A82" w14:textId="5C781DE9" w:rsidR="004004CC" w:rsidRPr="004004CC" w:rsidRDefault="004004CC" w:rsidP="004004CC">
      <w:pPr>
        <w:jc w:val="both"/>
        <w:rPr>
          <w:rFonts w:ascii="Georgia" w:hAnsi="Georgia"/>
          <w:b/>
          <w:bCs/>
          <w:sz w:val="24"/>
          <w:szCs w:val="24"/>
        </w:rPr>
      </w:pPr>
      <w:r w:rsidRPr="004004CC">
        <w:rPr>
          <w:rFonts w:ascii="Georgia" w:hAnsi="Georgia"/>
          <w:b/>
          <w:bCs/>
          <w:sz w:val="24"/>
          <w:szCs w:val="24"/>
        </w:rPr>
        <w:t>Rappel du cadre :</w:t>
      </w:r>
    </w:p>
    <w:p w14:paraId="0117D3E2" w14:textId="77777777" w:rsidR="004004CC" w:rsidRDefault="004004CC" w:rsidP="004004CC">
      <w:pPr>
        <w:spacing w:after="0"/>
        <w:jc w:val="both"/>
        <w:rPr>
          <w:rFonts w:ascii="Comic Sans MS" w:hAnsi="Comic Sans MS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centre d’exposition de la ville du Mans (Pays de la Loire, France) fait réaliser une enquête afin de mesurer la satisfaction de ses visiteurs. </w:t>
      </w:r>
      <w:r>
        <w:rPr>
          <w:rFonts w:ascii="Georgia" w:hAnsi="Georgia"/>
          <w:sz w:val="24"/>
          <w:szCs w:val="24"/>
        </w:rPr>
        <w:t>Notez qu</w:t>
      </w:r>
      <w:r w:rsidRPr="008B74AE">
        <w:rPr>
          <w:rFonts w:ascii="Georgia" w:hAnsi="Georgia"/>
          <w:sz w:val="24"/>
          <w:szCs w:val="24"/>
        </w:rPr>
        <w:t xml:space="preserve">e </w:t>
      </w:r>
      <w:r>
        <w:rPr>
          <w:rFonts w:ascii="Georgia" w:hAnsi="Georgia"/>
          <w:sz w:val="24"/>
          <w:szCs w:val="24"/>
        </w:rPr>
        <w:t xml:space="preserve">le </w:t>
      </w:r>
      <w:r w:rsidRPr="008B74AE">
        <w:rPr>
          <w:rFonts w:ascii="Georgia" w:hAnsi="Georgia"/>
          <w:sz w:val="24"/>
          <w:szCs w:val="24"/>
        </w:rPr>
        <w:t>centre d’exposition étudié est financé par la billetterie</w:t>
      </w:r>
      <w:r>
        <w:rPr>
          <w:rFonts w:ascii="Georgia" w:hAnsi="Georgia"/>
          <w:sz w:val="24"/>
          <w:szCs w:val="24"/>
        </w:rPr>
        <w:t xml:space="preserve">, </w:t>
      </w:r>
      <w:r w:rsidRPr="008B74AE">
        <w:rPr>
          <w:rFonts w:ascii="Georgia" w:hAnsi="Georgia"/>
          <w:sz w:val="24"/>
          <w:szCs w:val="24"/>
        </w:rPr>
        <w:t>la recette de la cafétéria (qui propose uniquement des boissons) et les subventions de la mairie.</w:t>
      </w:r>
    </w:p>
    <w:p w14:paraId="0A28282C" w14:textId="77777777" w:rsidR="004004CC" w:rsidRPr="00927638" w:rsidRDefault="004004CC" w:rsidP="004004CC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4199D3C3" w14:textId="77777777" w:rsidR="004004CC" w:rsidRDefault="004004CC" w:rsidP="004004CC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responsable du centre </w:t>
      </w:r>
      <w:r>
        <w:rPr>
          <w:rFonts w:ascii="Georgia" w:hAnsi="Georgia" w:cstheme="minorHAnsi"/>
          <w:sz w:val="24"/>
          <w:szCs w:val="24"/>
        </w:rPr>
        <w:t>a</w:t>
      </w:r>
      <w:r w:rsidRPr="00927638">
        <w:rPr>
          <w:rFonts w:ascii="Georgia" w:hAnsi="Georgia" w:cstheme="minorHAnsi"/>
          <w:sz w:val="24"/>
          <w:szCs w:val="24"/>
        </w:rPr>
        <w:t xml:space="preserve"> choisi l’événement « </w:t>
      </w:r>
      <w:r w:rsidRPr="00927638">
        <w:rPr>
          <w:rFonts w:ascii="Georgia" w:hAnsi="Georgia" w:cstheme="minorHAnsi"/>
          <w:sz w:val="24"/>
          <w:szCs w:val="24"/>
          <w:shd w:val="clear" w:color="auto" w:fill="FFFFFF"/>
        </w:rPr>
        <w:t>Puces Sarthoises » (dédié à la Brocante, antiquités et collections / qui a eu lieu entre le 09 et le 11 novembre 2019) pour réaliser l’enquête.</w:t>
      </w:r>
      <w:r w:rsidRPr="00927638">
        <w:rPr>
          <w:rFonts w:ascii="Georgia" w:hAnsi="Georgia"/>
          <w:sz w:val="21"/>
          <w:szCs w:val="21"/>
          <w:shd w:val="clear" w:color="auto" w:fill="FFFFFF"/>
        </w:rPr>
        <w:t xml:space="preserve">  </w:t>
      </w:r>
      <w:r w:rsidRPr="00927638">
        <w:rPr>
          <w:rFonts w:ascii="Georgia" w:hAnsi="Georgia"/>
          <w:sz w:val="24"/>
          <w:szCs w:val="24"/>
        </w:rPr>
        <w:t>A la sortie de l’exposition, le chargé d’étude du centre a proposé aux visiteurs de remplir un formulaire anonyme</w:t>
      </w:r>
      <w:r>
        <w:rPr>
          <w:rFonts w:ascii="Georgia" w:hAnsi="Georgia"/>
          <w:sz w:val="24"/>
          <w:szCs w:val="24"/>
        </w:rPr>
        <w:t xml:space="preserve"> (voir Annexe 1)</w:t>
      </w:r>
      <w:r w:rsidRPr="00927638">
        <w:rPr>
          <w:rFonts w:ascii="Georgia" w:hAnsi="Georgia"/>
          <w:sz w:val="24"/>
          <w:szCs w:val="24"/>
        </w:rPr>
        <w:t xml:space="preserve">. </w:t>
      </w:r>
    </w:p>
    <w:p w14:paraId="3DD921E4" w14:textId="77777777" w:rsidR="0061533D" w:rsidRDefault="0061533D" w:rsidP="004004CC">
      <w:pPr>
        <w:jc w:val="both"/>
        <w:rPr>
          <w:rFonts w:ascii="Georgia" w:hAnsi="Georgia"/>
          <w:b/>
          <w:bCs/>
          <w:sz w:val="24"/>
          <w:szCs w:val="24"/>
        </w:rPr>
      </w:pPr>
    </w:p>
    <w:p w14:paraId="23159479" w14:textId="48BAB5B1" w:rsidR="004004CC" w:rsidRDefault="004004CC" w:rsidP="004004CC">
      <w:pPr>
        <w:jc w:val="both"/>
        <w:rPr>
          <w:rFonts w:ascii="Georgia" w:hAnsi="Georgia"/>
          <w:b/>
          <w:bCs/>
          <w:sz w:val="24"/>
          <w:szCs w:val="24"/>
        </w:rPr>
      </w:pPr>
      <w:r w:rsidRPr="004004CC">
        <w:rPr>
          <w:rFonts w:ascii="Georgia" w:hAnsi="Georgia"/>
          <w:b/>
          <w:bCs/>
          <w:sz w:val="24"/>
          <w:szCs w:val="24"/>
        </w:rPr>
        <w:t>Les données :</w:t>
      </w:r>
    </w:p>
    <w:p w14:paraId="70157E21" w14:textId="2B68F962" w:rsidR="004004CC" w:rsidRPr="004004CC" w:rsidRDefault="004004CC" w:rsidP="004004CC">
      <w:pPr>
        <w:rPr>
          <w:rFonts w:ascii="Georgia" w:hAnsi="Georgia"/>
          <w:sz w:val="24"/>
          <w:szCs w:val="24"/>
        </w:rPr>
      </w:pPr>
      <w:r w:rsidRPr="004004CC">
        <w:rPr>
          <w:rFonts w:ascii="Georgia" w:hAnsi="Georgia"/>
          <w:sz w:val="24"/>
          <w:szCs w:val="24"/>
        </w:rPr>
        <w:t>Les données sont accessibles via Moodle dans la section dédiée à la séance 1</w:t>
      </w:r>
      <w:r>
        <w:rPr>
          <w:rFonts w:ascii="Georgia" w:hAnsi="Georgia"/>
          <w:sz w:val="24"/>
          <w:szCs w:val="24"/>
        </w:rPr>
        <w:t>2</w:t>
      </w:r>
      <w:r w:rsidRPr="004004CC">
        <w:rPr>
          <w:rFonts w:ascii="Georgia" w:hAnsi="Georgia"/>
          <w:sz w:val="24"/>
          <w:szCs w:val="24"/>
        </w:rPr>
        <w:t xml:space="preserve"> (fichier « TP-Séance 1</w:t>
      </w:r>
      <w:r>
        <w:rPr>
          <w:rFonts w:ascii="Georgia" w:hAnsi="Georgia"/>
          <w:sz w:val="24"/>
          <w:szCs w:val="24"/>
        </w:rPr>
        <w:t>2</w:t>
      </w:r>
      <w:r w:rsidRPr="004004CC">
        <w:rPr>
          <w:rFonts w:ascii="Georgia" w:hAnsi="Georgia"/>
          <w:sz w:val="24"/>
          <w:szCs w:val="24"/>
        </w:rPr>
        <w:t xml:space="preserve">.xlsx </w:t>
      </w:r>
      <w:r w:rsidRPr="004004CC">
        <w:rPr>
          <w:rFonts w:ascii="Georgia" w:hAnsi="Georgia"/>
          <w:sz w:val="24"/>
          <w:szCs w:val="24"/>
        </w:rPr>
        <w:sym w:font="Wingdings" w:char="F0E0"/>
      </w:r>
      <w:r w:rsidRPr="004004CC">
        <w:rPr>
          <w:rFonts w:ascii="Georgia" w:hAnsi="Georgia"/>
          <w:sz w:val="24"/>
          <w:szCs w:val="24"/>
        </w:rPr>
        <w:t xml:space="preserve"> Feuille intitulé : </w:t>
      </w:r>
      <w:r>
        <w:rPr>
          <w:rFonts w:ascii="Georgia" w:hAnsi="Georgia"/>
          <w:sz w:val="24"/>
          <w:szCs w:val="24"/>
        </w:rPr>
        <w:t>Données</w:t>
      </w:r>
      <w:r w:rsidRPr="004004CC">
        <w:rPr>
          <w:rFonts w:ascii="Georgia" w:hAnsi="Georgia"/>
          <w:sz w:val="24"/>
          <w:szCs w:val="24"/>
        </w:rPr>
        <w:t>)</w:t>
      </w:r>
    </w:p>
    <w:p w14:paraId="0F4798B9" w14:textId="4DF5F275" w:rsidR="0061533D" w:rsidRDefault="0061533D" w:rsidP="004004CC">
      <w:pPr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Les missions :</w:t>
      </w:r>
    </w:p>
    <w:p w14:paraId="199D3557" w14:textId="390E7276" w:rsidR="0061533D" w:rsidRPr="0061533D" w:rsidRDefault="0061533D" w:rsidP="004004CC">
      <w:pPr>
        <w:jc w:val="both"/>
        <w:rPr>
          <w:rFonts w:ascii="Georgia" w:hAnsi="Georgia"/>
          <w:sz w:val="24"/>
          <w:szCs w:val="24"/>
        </w:rPr>
      </w:pPr>
      <w:r w:rsidRPr="0061533D">
        <w:rPr>
          <w:rFonts w:ascii="Georgia" w:hAnsi="Georgia"/>
          <w:sz w:val="24"/>
          <w:szCs w:val="24"/>
        </w:rPr>
        <w:t>En se basant sur le logiciel Excel, les étudiants sont amenés à :</w:t>
      </w:r>
    </w:p>
    <w:p w14:paraId="7A49E896" w14:textId="77777777" w:rsidR="0061533D" w:rsidRPr="0061533D" w:rsidRDefault="0061533D" w:rsidP="0061533D">
      <w:pPr>
        <w:pStyle w:val="Paragraphedeliste"/>
        <w:numPr>
          <w:ilvl w:val="0"/>
          <w:numId w:val="4"/>
        </w:numPr>
        <w:rPr>
          <w:rFonts w:ascii="Georgia" w:hAnsi="Georgia"/>
        </w:rPr>
      </w:pPr>
      <w:r w:rsidRPr="0061533D">
        <w:rPr>
          <w:rFonts w:ascii="Georgia" w:hAnsi="Georgia"/>
        </w:rPr>
        <w:t>Synthétiser les données des variables étudiées en tableaux</w:t>
      </w:r>
    </w:p>
    <w:p w14:paraId="006CCCE4" w14:textId="60706561" w:rsidR="0061533D" w:rsidRPr="0061533D" w:rsidRDefault="0061533D" w:rsidP="0061533D">
      <w:pPr>
        <w:pStyle w:val="Paragraphedeliste"/>
        <w:numPr>
          <w:ilvl w:val="0"/>
          <w:numId w:val="4"/>
        </w:numPr>
        <w:rPr>
          <w:rFonts w:ascii="Georgia" w:hAnsi="Georgia"/>
        </w:rPr>
      </w:pPr>
      <w:r w:rsidRPr="0061533D">
        <w:rPr>
          <w:rFonts w:ascii="Georgia" w:hAnsi="Georgia"/>
        </w:rPr>
        <w:t>Calculer les fréquences, les modes</w:t>
      </w:r>
    </w:p>
    <w:p w14:paraId="72796972" w14:textId="2314EA14" w:rsidR="0061533D" w:rsidRPr="0061533D" w:rsidRDefault="0061533D" w:rsidP="0061533D">
      <w:pPr>
        <w:pStyle w:val="Paragraphedeliste"/>
        <w:numPr>
          <w:ilvl w:val="0"/>
          <w:numId w:val="4"/>
        </w:numPr>
        <w:rPr>
          <w:rFonts w:ascii="Georgia" w:hAnsi="Georgia"/>
        </w:rPr>
      </w:pPr>
      <w:r w:rsidRPr="0061533D">
        <w:rPr>
          <w:rFonts w:ascii="Georgia" w:hAnsi="Georgia"/>
        </w:rPr>
        <w:t>Calculer, pour les données des variables adéquates, les effectifs cumulés (croissants et décroissants) et les fréquences cumulés (croissantes et décroissantes)</w:t>
      </w:r>
    </w:p>
    <w:p w14:paraId="72FAEA1D" w14:textId="77777777" w:rsidR="0061533D" w:rsidRPr="0061533D" w:rsidRDefault="0061533D" w:rsidP="0061533D">
      <w:pPr>
        <w:pStyle w:val="Paragraphedeliste"/>
        <w:numPr>
          <w:ilvl w:val="0"/>
          <w:numId w:val="4"/>
        </w:numPr>
        <w:rPr>
          <w:rFonts w:ascii="Georgia" w:hAnsi="Georgia"/>
        </w:rPr>
      </w:pPr>
      <w:r w:rsidRPr="0061533D">
        <w:rPr>
          <w:rFonts w:ascii="Georgia" w:hAnsi="Georgia"/>
        </w:rPr>
        <w:t>Représenter graphiquement les données de chaque variable étudiée</w:t>
      </w:r>
    </w:p>
    <w:p w14:paraId="1EF44130" w14:textId="52EE1E31" w:rsidR="0061533D" w:rsidRPr="0061533D" w:rsidRDefault="0061533D" w:rsidP="0061533D">
      <w:pPr>
        <w:pStyle w:val="Paragraphedeliste"/>
        <w:numPr>
          <w:ilvl w:val="0"/>
          <w:numId w:val="4"/>
        </w:numPr>
        <w:rPr>
          <w:rFonts w:ascii="Georgia" w:hAnsi="Georgia"/>
        </w:rPr>
      </w:pPr>
      <w:r w:rsidRPr="0061533D">
        <w:rPr>
          <w:rFonts w:ascii="Georgia" w:hAnsi="Georgia"/>
        </w:rPr>
        <w:t xml:space="preserve">Tracer la courbe des fréquences cumulés croissantes (associée aux données des variables adéquates) </w:t>
      </w:r>
    </w:p>
    <w:p w14:paraId="697B4B14" w14:textId="62237D95" w:rsidR="0061533D" w:rsidRDefault="0061533D" w:rsidP="0061533D">
      <w:pPr>
        <w:rPr>
          <w:rFonts w:ascii="Georgia" w:hAnsi="Georgia"/>
          <w:sz w:val="24"/>
          <w:szCs w:val="24"/>
        </w:rPr>
      </w:pPr>
      <w:r w:rsidRPr="0061533D">
        <w:rPr>
          <w:rFonts w:ascii="Georgia" w:hAnsi="Georgia"/>
          <w:sz w:val="24"/>
          <w:szCs w:val="24"/>
        </w:rPr>
        <w:t>Par la suite, pour les données des variables adéquates,</w:t>
      </w:r>
      <w:r w:rsidR="00195906">
        <w:rPr>
          <w:rFonts w:ascii="Georgia" w:hAnsi="Georgia"/>
          <w:sz w:val="24"/>
          <w:szCs w:val="24"/>
        </w:rPr>
        <w:t xml:space="preserve"> en s’appuyant sur Excel,</w:t>
      </w:r>
      <w:r w:rsidRPr="0061533D">
        <w:rPr>
          <w:rFonts w:ascii="Georgia" w:hAnsi="Georgia"/>
          <w:sz w:val="24"/>
          <w:szCs w:val="24"/>
        </w:rPr>
        <w:t xml:space="preserve"> les étudiants sont amenés à :</w:t>
      </w:r>
    </w:p>
    <w:p w14:paraId="3675E52F" w14:textId="7C79D8B3" w:rsidR="0061533D" w:rsidRPr="00195906" w:rsidRDefault="0061533D" w:rsidP="0061533D">
      <w:pPr>
        <w:pStyle w:val="Paragraphedeliste"/>
        <w:numPr>
          <w:ilvl w:val="0"/>
          <w:numId w:val="5"/>
        </w:numPr>
        <w:rPr>
          <w:rFonts w:ascii="Georgia" w:hAnsi="Georgia"/>
        </w:rPr>
      </w:pPr>
      <w:r w:rsidRPr="00195906">
        <w:rPr>
          <w:rFonts w:ascii="Georgia" w:hAnsi="Georgia"/>
        </w:rPr>
        <w:t xml:space="preserve">Calculer et interpréter les quartiles </w:t>
      </w:r>
    </w:p>
    <w:p w14:paraId="63E61158" w14:textId="1D4CE547" w:rsidR="0061533D" w:rsidRPr="00195906" w:rsidRDefault="0061533D" w:rsidP="0061533D">
      <w:pPr>
        <w:pStyle w:val="Paragraphedeliste"/>
        <w:numPr>
          <w:ilvl w:val="0"/>
          <w:numId w:val="4"/>
        </w:numPr>
        <w:rPr>
          <w:rFonts w:ascii="Georgia" w:hAnsi="Georgia"/>
        </w:rPr>
      </w:pPr>
      <w:r w:rsidRPr="00195906">
        <w:rPr>
          <w:rFonts w:ascii="Georgia" w:hAnsi="Georgia"/>
        </w:rPr>
        <w:t xml:space="preserve">Tracer la boîte à moustache et détecter l’existence des valeurs aberrantes  </w:t>
      </w:r>
    </w:p>
    <w:p w14:paraId="48FEDCE7" w14:textId="77777777" w:rsidR="0061533D" w:rsidRPr="00195906" w:rsidRDefault="0061533D" w:rsidP="0061533D">
      <w:pPr>
        <w:pStyle w:val="Paragraphedeliste"/>
        <w:numPr>
          <w:ilvl w:val="0"/>
          <w:numId w:val="4"/>
        </w:numPr>
        <w:rPr>
          <w:rFonts w:ascii="Georgia" w:hAnsi="Georgia"/>
        </w:rPr>
      </w:pPr>
      <w:r w:rsidRPr="00195906">
        <w:rPr>
          <w:rFonts w:ascii="Georgia" w:hAnsi="Georgia"/>
        </w:rPr>
        <w:t xml:space="preserve">Calculer et interpréter la moyenne </w:t>
      </w:r>
    </w:p>
    <w:p w14:paraId="77B63E26" w14:textId="1C32193C" w:rsidR="0061533D" w:rsidRPr="00195906" w:rsidRDefault="0061533D" w:rsidP="0061533D">
      <w:pPr>
        <w:pStyle w:val="Paragraphedeliste"/>
        <w:numPr>
          <w:ilvl w:val="0"/>
          <w:numId w:val="4"/>
        </w:numPr>
        <w:rPr>
          <w:rFonts w:ascii="Georgia" w:hAnsi="Georgia"/>
        </w:rPr>
      </w:pPr>
      <w:r w:rsidRPr="00195906">
        <w:rPr>
          <w:rFonts w:ascii="Georgia" w:hAnsi="Georgia"/>
        </w:rPr>
        <w:t>Calculer et interpréter les indicateurs de dispersion suivants :</w:t>
      </w:r>
    </w:p>
    <w:p w14:paraId="257B4126" w14:textId="77777777" w:rsidR="0061533D" w:rsidRPr="00195906" w:rsidRDefault="0061533D" w:rsidP="0061533D">
      <w:pPr>
        <w:pStyle w:val="Paragraphedeliste"/>
        <w:numPr>
          <w:ilvl w:val="0"/>
          <w:numId w:val="6"/>
        </w:numPr>
        <w:rPr>
          <w:rFonts w:ascii="Georgia" w:hAnsi="Georgia"/>
        </w:rPr>
      </w:pPr>
      <w:r w:rsidRPr="00195906">
        <w:rPr>
          <w:rFonts w:ascii="Georgia" w:hAnsi="Georgia"/>
        </w:rPr>
        <w:t>La variance et l’écart-type</w:t>
      </w:r>
    </w:p>
    <w:p w14:paraId="047F26B3" w14:textId="77777777" w:rsidR="0061533D" w:rsidRPr="00195906" w:rsidRDefault="0061533D" w:rsidP="0061533D">
      <w:pPr>
        <w:pStyle w:val="Paragraphedeliste"/>
        <w:numPr>
          <w:ilvl w:val="0"/>
          <w:numId w:val="6"/>
        </w:numPr>
        <w:rPr>
          <w:rFonts w:ascii="Georgia" w:hAnsi="Georgia"/>
        </w:rPr>
      </w:pPr>
      <w:r w:rsidRPr="00195906">
        <w:rPr>
          <w:rFonts w:ascii="Georgia" w:hAnsi="Georgia"/>
        </w:rPr>
        <w:t>Le coefficient de variation</w:t>
      </w:r>
    </w:p>
    <w:p w14:paraId="1CFC56FA" w14:textId="77777777" w:rsidR="0061533D" w:rsidRPr="00195906" w:rsidRDefault="0061533D" w:rsidP="0061533D">
      <w:pPr>
        <w:pStyle w:val="Paragraphedeliste"/>
        <w:numPr>
          <w:ilvl w:val="0"/>
          <w:numId w:val="6"/>
        </w:numPr>
        <w:rPr>
          <w:rFonts w:ascii="Georgia" w:hAnsi="Georgia"/>
        </w:rPr>
      </w:pPr>
      <w:r w:rsidRPr="00195906">
        <w:rPr>
          <w:rFonts w:ascii="Georgia" w:hAnsi="Georgia"/>
        </w:rPr>
        <w:t>L’étendue</w:t>
      </w:r>
    </w:p>
    <w:p w14:paraId="17A18645" w14:textId="77777777" w:rsidR="0061533D" w:rsidRPr="00195906" w:rsidRDefault="0061533D" w:rsidP="0061533D">
      <w:pPr>
        <w:pStyle w:val="Paragraphedeliste"/>
        <w:numPr>
          <w:ilvl w:val="0"/>
          <w:numId w:val="6"/>
        </w:numPr>
        <w:rPr>
          <w:rFonts w:ascii="Georgia" w:hAnsi="Georgia"/>
        </w:rPr>
      </w:pPr>
      <w:r w:rsidRPr="00195906">
        <w:rPr>
          <w:rFonts w:ascii="Georgia" w:hAnsi="Georgia"/>
        </w:rPr>
        <w:t xml:space="preserve">L’écart interquartile </w:t>
      </w:r>
    </w:p>
    <w:p w14:paraId="2AA8C98D" w14:textId="77777777" w:rsidR="0061533D" w:rsidRPr="00195906" w:rsidRDefault="0061533D" w:rsidP="0061533D">
      <w:pPr>
        <w:pStyle w:val="Paragraphedeliste"/>
        <w:numPr>
          <w:ilvl w:val="0"/>
          <w:numId w:val="6"/>
        </w:numPr>
        <w:rPr>
          <w:rFonts w:ascii="Georgia" w:hAnsi="Georgia"/>
        </w:rPr>
      </w:pPr>
      <w:r w:rsidRPr="00195906">
        <w:rPr>
          <w:rFonts w:ascii="Georgia" w:hAnsi="Georgia"/>
        </w:rPr>
        <w:lastRenderedPageBreak/>
        <w:t xml:space="preserve">Le coefficient interquartile relatif </w:t>
      </w:r>
    </w:p>
    <w:p w14:paraId="502F4455" w14:textId="506643CB" w:rsidR="00195906" w:rsidRPr="00195906" w:rsidRDefault="00195906" w:rsidP="00195906">
      <w:pPr>
        <w:pStyle w:val="Paragraphedeliste"/>
        <w:numPr>
          <w:ilvl w:val="0"/>
          <w:numId w:val="7"/>
        </w:numPr>
        <w:rPr>
          <w:rFonts w:ascii="Georgia" w:hAnsi="Georgia"/>
          <w:b/>
          <w:bCs/>
        </w:rPr>
      </w:pPr>
      <w:r w:rsidRPr="00195906">
        <w:rPr>
          <w:rFonts w:ascii="Georgia" w:hAnsi="Georgia"/>
        </w:rPr>
        <w:t>Calculer et interpréter les indicateurs d’asymétrie suivants :</w:t>
      </w:r>
    </w:p>
    <w:p w14:paraId="405D44A6" w14:textId="77777777" w:rsidR="00195906" w:rsidRPr="00195906" w:rsidRDefault="00195906" w:rsidP="00195906">
      <w:pPr>
        <w:pStyle w:val="Paragraphedeliste"/>
        <w:numPr>
          <w:ilvl w:val="0"/>
          <w:numId w:val="6"/>
        </w:numPr>
        <w:rPr>
          <w:rFonts w:ascii="Georgia" w:hAnsi="Georgia"/>
        </w:rPr>
      </w:pPr>
      <w:r w:rsidRPr="00195906">
        <w:rPr>
          <w:rFonts w:ascii="Georgia" w:hAnsi="Georgia"/>
        </w:rPr>
        <w:t>Le coefficient de Pearson</w:t>
      </w:r>
    </w:p>
    <w:p w14:paraId="551F70FD" w14:textId="77777777" w:rsidR="00195906" w:rsidRPr="00195906" w:rsidRDefault="00195906" w:rsidP="00195906">
      <w:pPr>
        <w:pStyle w:val="Paragraphedeliste"/>
        <w:numPr>
          <w:ilvl w:val="0"/>
          <w:numId w:val="6"/>
        </w:numPr>
        <w:rPr>
          <w:rFonts w:ascii="Georgia" w:hAnsi="Georgia"/>
        </w:rPr>
      </w:pPr>
      <w:r w:rsidRPr="00195906">
        <w:rPr>
          <w:rFonts w:ascii="Georgia" w:hAnsi="Georgia"/>
        </w:rPr>
        <w:t>Le coefficient de Yule et Kendall</w:t>
      </w:r>
    </w:p>
    <w:p w14:paraId="45DE66E0" w14:textId="161E7844" w:rsidR="00195906" w:rsidRPr="00195906" w:rsidRDefault="00195906" w:rsidP="00195906">
      <w:pPr>
        <w:rPr>
          <w:rFonts w:ascii="Georgia" w:hAnsi="Georgia"/>
          <w:bCs/>
          <w:sz w:val="24"/>
          <w:szCs w:val="24"/>
        </w:rPr>
      </w:pPr>
      <w:r w:rsidRPr="00195906">
        <w:rPr>
          <w:rFonts w:ascii="Georgia" w:hAnsi="Georgia"/>
          <w:bCs/>
          <w:sz w:val="24"/>
          <w:szCs w:val="24"/>
        </w:rPr>
        <w:t xml:space="preserve">Finalement, </w:t>
      </w:r>
      <w:r>
        <w:rPr>
          <w:rFonts w:ascii="Georgia" w:hAnsi="Georgia"/>
          <w:bCs/>
          <w:sz w:val="24"/>
          <w:szCs w:val="24"/>
        </w:rPr>
        <w:t xml:space="preserve">en se basant sur Excel, </w:t>
      </w:r>
      <w:r w:rsidRPr="00195906">
        <w:rPr>
          <w:rFonts w:ascii="Georgia" w:hAnsi="Georgia"/>
          <w:bCs/>
          <w:sz w:val="24"/>
          <w:szCs w:val="24"/>
        </w:rPr>
        <w:t>les étudiants sont amenés à</w:t>
      </w:r>
      <w:r>
        <w:rPr>
          <w:rFonts w:ascii="Georgia" w:hAnsi="Georgia"/>
          <w:bCs/>
          <w:sz w:val="24"/>
          <w:szCs w:val="24"/>
        </w:rPr>
        <w:t> :</w:t>
      </w:r>
    </w:p>
    <w:p w14:paraId="1EEDE981" w14:textId="080A6A46" w:rsidR="00195906" w:rsidRPr="00195906" w:rsidRDefault="00195906" w:rsidP="00195906">
      <w:pPr>
        <w:pStyle w:val="Paragraphedeliste"/>
        <w:numPr>
          <w:ilvl w:val="0"/>
          <w:numId w:val="7"/>
        </w:numPr>
        <w:rPr>
          <w:rFonts w:ascii="Georgia" w:hAnsi="Georgia"/>
          <w:b/>
          <w:bCs/>
        </w:rPr>
      </w:pPr>
      <w:r w:rsidRPr="00195906">
        <w:rPr>
          <w:rFonts w:ascii="Georgia" w:hAnsi="Georgia"/>
        </w:rPr>
        <w:t>Etudier la relation entre les données des variables suivantes :</w:t>
      </w:r>
    </w:p>
    <w:p w14:paraId="2823CAA3" w14:textId="77777777" w:rsidR="00195906" w:rsidRPr="00195906" w:rsidRDefault="00195906" w:rsidP="00195906">
      <w:pPr>
        <w:pStyle w:val="Paragraphedeliste"/>
        <w:numPr>
          <w:ilvl w:val="0"/>
          <w:numId w:val="6"/>
        </w:numPr>
        <w:rPr>
          <w:rFonts w:ascii="Georgia" w:hAnsi="Georgia"/>
        </w:rPr>
      </w:pPr>
      <w:r w:rsidRPr="00195906">
        <w:rPr>
          <w:rFonts w:ascii="Georgia" w:hAnsi="Georgia"/>
        </w:rPr>
        <w:t xml:space="preserve">Le niveau de satisfaction de l’exposition et le temps qu’ils ont passé à l’exposition </w:t>
      </w:r>
    </w:p>
    <w:p w14:paraId="0021A1B7" w14:textId="77777777" w:rsidR="00195906" w:rsidRPr="00195906" w:rsidRDefault="00195906" w:rsidP="00195906">
      <w:pPr>
        <w:pStyle w:val="Paragraphedeliste"/>
        <w:numPr>
          <w:ilvl w:val="0"/>
          <w:numId w:val="6"/>
        </w:numPr>
        <w:rPr>
          <w:rFonts w:ascii="Georgia" w:hAnsi="Georgia"/>
        </w:rPr>
      </w:pPr>
      <w:r w:rsidRPr="00195906">
        <w:rPr>
          <w:rFonts w:ascii="Georgia" w:hAnsi="Georgia"/>
        </w:rPr>
        <w:t>L’âge des visiteurs et le temps qu’ils ont passé à l’exposition</w:t>
      </w:r>
    </w:p>
    <w:p w14:paraId="25459C6F" w14:textId="77777777" w:rsidR="00195906" w:rsidRPr="00195906" w:rsidRDefault="00195906" w:rsidP="00195906">
      <w:pPr>
        <w:pStyle w:val="Paragraphedeliste"/>
        <w:numPr>
          <w:ilvl w:val="0"/>
          <w:numId w:val="6"/>
        </w:numPr>
        <w:rPr>
          <w:rFonts w:ascii="Georgia" w:hAnsi="Georgia"/>
        </w:rPr>
      </w:pPr>
      <w:r w:rsidRPr="00195906">
        <w:rPr>
          <w:rFonts w:ascii="Georgia" w:hAnsi="Georgia"/>
        </w:rPr>
        <w:t>Le niveau de satisfaction de la cafétéria et celui de l’exposition</w:t>
      </w:r>
    </w:p>
    <w:p w14:paraId="733B7DA3" w14:textId="77777777" w:rsidR="00272D91" w:rsidRDefault="00272D91" w:rsidP="004004CC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Indication :</w:t>
      </w:r>
    </w:p>
    <w:p w14:paraId="1AB15A64" w14:textId="2DBC1815" w:rsidR="00D316DC" w:rsidRDefault="00272D91" w:rsidP="004004CC">
      <w:pPr>
        <w:tabs>
          <w:tab w:val="left" w:pos="3690"/>
        </w:tabs>
        <w:rPr>
          <w:rFonts w:ascii="Georgia" w:hAnsi="Georgia"/>
          <w:bCs/>
          <w:sz w:val="24"/>
          <w:szCs w:val="24"/>
        </w:rPr>
      </w:pPr>
      <w:r w:rsidRPr="00D316DC">
        <w:rPr>
          <w:rFonts w:ascii="Georgia" w:hAnsi="Georgia"/>
          <w:bCs/>
          <w:sz w:val="24"/>
          <w:szCs w:val="24"/>
        </w:rPr>
        <w:t>Pour réaliser les missions ci-dessus</w:t>
      </w:r>
      <w:r w:rsidR="006B57F4" w:rsidRPr="00D316DC">
        <w:rPr>
          <w:rFonts w:ascii="Georgia" w:hAnsi="Georgia"/>
          <w:bCs/>
          <w:sz w:val="24"/>
          <w:szCs w:val="24"/>
        </w:rPr>
        <w:t xml:space="preserve">, les étudiants </w:t>
      </w:r>
      <w:r w:rsidR="00D316DC">
        <w:rPr>
          <w:rFonts w:ascii="Georgia" w:hAnsi="Georgia"/>
          <w:bCs/>
          <w:sz w:val="24"/>
          <w:szCs w:val="24"/>
        </w:rPr>
        <w:t>sont amenés à</w:t>
      </w:r>
      <w:r w:rsidR="006B57F4" w:rsidRPr="00D316DC">
        <w:rPr>
          <w:rFonts w:ascii="Georgia" w:hAnsi="Georgia"/>
          <w:bCs/>
          <w:sz w:val="24"/>
          <w:szCs w:val="24"/>
        </w:rPr>
        <w:t xml:space="preserve"> remplir les tableaux de synthèse</w:t>
      </w:r>
      <w:r w:rsidR="007D7189">
        <w:rPr>
          <w:rFonts w:ascii="Georgia" w:hAnsi="Georgia"/>
          <w:bCs/>
          <w:sz w:val="24"/>
          <w:szCs w:val="24"/>
        </w:rPr>
        <w:t xml:space="preserve"> (Table 1, </w:t>
      </w:r>
      <w:r w:rsidR="007B732D">
        <w:rPr>
          <w:rFonts w:ascii="Georgia" w:hAnsi="Georgia"/>
          <w:bCs/>
          <w:sz w:val="24"/>
          <w:szCs w:val="24"/>
        </w:rPr>
        <w:t>2, 3, 4, 5, 6, 7, et 8)</w:t>
      </w:r>
      <w:r w:rsidR="006B57F4" w:rsidRPr="00D316DC">
        <w:rPr>
          <w:rFonts w:ascii="Georgia" w:hAnsi="Georgia"/>
          <w:bCs/>
          <w:sz w:val="24"/>
          <w:szCs w:val="24"/>
        </w:rPr>
        <w:t xml:space="preserve"> de chaque va</w:t>
      </w:r>
      <w:r w:rsidR="00D316DC" w:rsidRPr="00D316DC">
        <w:rPr>
          <w:rFonts w:ascii="Georgia" w:hAnsi="Georgia"/>
          <w:bCs/>
          <w:sz w:val="24"/>
          <w:szCs w:val="24"/>
        </w:rPr>
        <w:t>riable étudiée</w:t>
      </w:r>
      <w:r w:rsidR="00D316DC">
        <w:rPr>
          <w:rFonts w:ascii="Georgia" w:hAnsi="Georgia"/>
          <w:bCs/>
          <w:sz w:val="24"/>
          <w:szCs w:val="24"/>
        </w:rPr>
        <w:t>.</w:t>
      </w:r>
      <w:r w:rsidR="007B732D">
        <w:rPr>
          <w:rFonts w:ascii="Georgia" w:hAnsi="Georgia"/>
          <w:bCs/>
          <w:sz w:val="24"/>
          <w:szCs w:val="24"/>
        </w:rPr>
        <w:t xml:space="preserve"> Par ailleurs, le remplissage de</w:t>
      </w:r>
      <w:r w:rsidR="003C5251">
        <w:rPr>
          <w:rFonts w:ascii="Georgia" w:hAnsi="Georgia"/>
          <w:bCs/>
          <w:sz w:val="24"/>
          <w:szCs w:val="24"/>
        </w:rPr>
        <w:t xml:space="preserve">s tables 9 et 10 </w:t>
      </w:r>
      <w:r w:rsidR="00CB03F1">
        <w:rPr>
          <w:rFonts w:ascii="Georgia" w:hAnsi="Georgia"/>
          <w:bCs/>
          <w:sz w:val="24"/>
          <w:szCs w:val="24"/>
        </w:rPr>
        <w:t>permet aux étudiants de finaliser les deux dernières missions mentionnées plus-haut.</w:t>
      </w:r>
    </w:p>
    <w:p w14:paraId="5C065F66" w14:textId="77777777" w:rsidR="00EE1F65" w:rsidRDefault="00D316DC" w:rsidP="004004CC">
      <w:pPr>
        <w:tabs>
          <w:tab w:val="left" w:pos="3690"/>
        </w:tabs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Ces tables </w:t>
      </w:r>
      <w:r w:rsidRPr="004004CC">
        <w:rPr>
          <w:rFonts w:ascii="Georgia" w:hAnsi="Georgia"/>
          <w:sz w:val="24"/>
          <w:szCs w:val="24"/>
        </w:rPr>
        <w:t>sont accessibles via Moodle dans la section dédiée à la séance 1</w:t>
      </w:r>
      <w:r>
        <w:rPr>
          <w:rFonts w:ascii="Georgia" w:hAnsi="Georgia"/>
          <w:sz w:val="24"/>
          <w:szCs w:val="24"/>
        </w:rPr>
        <w:t>2</w:t>
      </w:r>
      <w:r w:rsidRPr="004004CC">
        <w:rPr>
          <w:rFonts w:ascii="Georgia" w:hAnsi="Georgia"/>
          <w:sz w:val="24"/>
          <w:szCs w:val="24"/>
        </w:rPr>
        <w:t xml:space="preserve"> (fichier « TP-Séance 1</w:t>
      </w:r>
      <w:r>
        <w:rPr>
          <w:rFonts w:ascii="Georgia" w:hAnsi="Georgia"/>
          <w:sz w:val="24"/>
          <w:szCs w:val="24"/>
        </w:rPr>
        <w:t>2</w:t>
      </w:r>
      <w:r w:rsidRPr="004004CC">
        <w:rPr>
          <w:rFonts w:ascii="Georgia" w:hAnsi="Georgia"/>
          <w:sz w:val="24"/>
          <w:szCs w:val="24"/>
        </w:rPr>
        <w:t xml:space="preserve">.xlsx </w:t>
      </w:r>
      <w:r w:rsidRPr="004004CC">
        <w:rPr>
          <w:rFonts w:ascii="Georgia" w:hAnsi="Georgia"/>
          <w:sz w:val="24"/>
          <w:szCs w:val="24"/>
        </w:rPr>
        <w:sym w:font="Wingdings" w:char="F0E0"/>
      </w:r>
      <w:r w:rsidRPr="004004CC">
        <w:rPr>
          <w:rFonts w:ascii="Georgia" w:hAnsi="Georgia"/>
          <w:sz w:val="24"/>
          <w:szCs w:val="24"/>
        </w:rPr>
        <w:t xml:space="preserve"> Feuille intitulé : </w:t>
      </w:r>
      <w:r>
        <w:rPr>
          <w:rFonts w:ascii="Georgia" w:hAnsi="Georgia"/>
          <w:sz w:val="24"/>
          <w:szCs w:val="24"/>
        </w:rPr>
        <w:t>Tables</w:t>
      </w:r>
      <w:r w:rsidRPr="004004CC">
        <w:rPr>
          <w:rFonts w:ascii="Georgia" w:hAnsi="Georgia"/>
          <w:sz w:val="24"/>
          <w:szCs w:val="24"/>
        </w:rPr>
        <w:t>)</w:t>
      </w:r>
    </w:p>
    <w:p w14:paraId="751F5155" w14:textId="77777777" w:rsidR="00515874" w:rsidRDefault="00EE1F65" w:rsidP="004004CC">
      <w:pPr>
        <w:tabs>
          <w:tab w:val="left" w:pos="3690"/>
        </w:tabs>
        <w:rPr>
          <w:rFonts w:ascii="Georgia" w:hAnsi="Georgia"/>
          <w:bCs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Notez que </w:t>
      </w:r>
      <w:r w:rsidR="00A53110">
        <w:rPr>
          <w:rFonts w:ascii="Georgia" w:hAnsi="Georgia"/>
          <w:sz w:val="24"/>
          <w:szCs w:val="24"/>
        </w:rPr>
        <w:t xml:space="preserve">pour remplir les tableaux ci-dessus les étudiants peuvent utiliser les fonctions </w:t>
      </w:r>
      <w:r w:rsidR="001C1603" w:rsidRPr="005617D9">
        <w:rPr>
          <w:rFonts w:ascii="Cambria" w:hAnsi="Cambria"/>
          <w:b/>
          <w:bCs/>
        </w:rPr>
        <w:t>NB.SI</w:t>
      </w:r>
      <w:r w:rsidR="001C1603" w:rsidRPr="00D316DC">
        <w:rPr>
          <w:rFonts w:ascii="Georgia" w:hAnsi="Georgia"/>
          <w:bCs/>
          <w:sz w:val="24"/>
          <w:szCs w:val="24"/>
        </w:rPr>
        <w:t xml:space="preserve"> </w:t>
      </w:r>
      <w:r w:rsidR="001C1603">
        <w:rPr>
          <w:rFonts w:ascii="Georgia" w:hAnsi="Georgia"/>
          <w:bCs/>
          <w:sz w:val="24"/>
          <w:szCs w:val="24"/>
        </w:rPr>
        <w:t xml:space="preserve">et </w:t>
      </w:r>
      <w:r w:rsidR="005617D9" w:rsidRPr="009D7BA1">
        <w:rPr>
          <w:rFonts w:ascii="Cambria" w:hAnsi="Cambria"/>
          <w:b/>
          <w:bCs/>
        </w:rPr>
        <w:t>NB.SI.ENS</w:t>
      </w:r>
      <w:r w:rsidR="005617D9" w:rsidRPr="00D316DC">
        <w:rPr>
          <w:rFonts w:ascii="Georgia" w:hAnsi="Georgia"/>
          <w:bCs/>
          <w:sz w:val="24"/>
          <w:szCs w:val="24"/>
        </w:rPr>
        <w:t xml:space="preserve"> </w:t>
      </w:r>
      <w:r w:rsidR="005617D9">
        <w:rPr>
          <w:rFonts w:ascii="Georgia" w:hAnsi="Georgia"/>
          <w:bCs/>
          <w:sz w:val="24"/>
          <w:szCs w:val="24"/>
        </w:rPr>
        <w:t>(c.f. TP séance 3)</w:t>
      </w:r>
    </w:p>
    <w:p w14:paraId="2E5846EB" w14:textId="0191EB92" w:rsidR="0064219A" w:rsidRDefault="00515874" w:rsidP="004004CC">
      <w:pPr>
        <w:tabs>
          <w:tab w:val="left" w:pos="3690"/>
        </w:tabs>
        <w:rPr>
          <w:rFonts w:ascii="Georgia" w:hAnsi="Georgia"/>
          <w:bCs/>
          <w:sz w:val="24"/>
          <w:szCs w:val="24"/>
        </w:rPr>
      </w:pPr>
      <w:r>
        <w:rPr>
          <w:rFonts w:ascii="Georgia" w:hAnsi="Georgia"/>
          <w:bCs/>
          <w:sz w:val="24"/>
          <w:szCs w:val="24"/>
        </w:rPr>
        <w:t xml:space="preserve">Cependant, les </w:t>
      </w:r>
      <w:r w:rsidR="00725FF2">
        <w:rPr>
          <w:rFonts w:ascii="Georgia" w:hAnsi="Georgia"/>
          <w:bCs/>
          <w:sz w:val="24"/>
          <w:szCs w:val="24"/>
        </w:rPr>
        <w:t xml:space="preserve">étudiants peuvent également utiliser les </w:t>
      </w:r>
      <w:r w:rsidR="00B21C9C">
        <w:rPr>
          <w:rFonts w:ascii="Georgia" w:hAnsi="Georgia"/>
          <w:bCs/>
          <w:sz w:val="24"/>
          <w:szCs w:val="24"/>
        </w:rPr>
        <w:t xml:space="preserve">Tableaux Croisés Dynamiques </w:t>
      </w:r>
      <w:r w:rsidR="0064219A">
        <w:rPr>
          <w:rFonts w:ascii="Georgia" w:hAnsi="Georgia"/>
          <w:bCs/>
          <w:sz w:val="24"/>
          <w:szCs w:val="24"/>
        </w:rPr>
        <w:t xml:space="preserve">(c.f. </w:t>
      </w:r>
      <w:r w:rsidR="00AE2DEB">
        <w:rPr>
          <w:rFonts w:ascii="Georgia" w:hAnsi="Georgia"/>
          <w:bCs/>
          <w:sz w:val="24"/>
          <w:szCs w:val="24"/>
        </w:rPr>
        <w:t>Séminaire de Prise en main du logiciel Excel</w:t>
      </w:r>
      <w:r w:rsidR="0064219A">
        <w:rPr>
          <w:rFonts w:ascii="Georgia" w:hAnsi="Georgia"/>
          <w:bCs/>
          <w:sz w:val="24"/>
          <w:szCs w:val="24"/>
        </w:rPr>
        <w:t xml:space="preserve">) </w:t>
      </w:r>
      <w:r w:rsidR="00B21C9C">
        <w:rPr>
          <w:rFonts w:ascii="Georgia" w:hAnsi="Georgia"/>
          <w:bCs/>
          <w:sz w:val="24"/>
          <w:szCs w:val="24"/>
        </w:rPr>
        <w:t xml:space="preserve">pour trouver / retrouver les modalités de chaque variable ainsi que l’effectif associé </w:t>
      </w:r>
      <w:r w:rsidR="0064219A">
        <w:rPr>
          <w:rFonts w:ascii="Georgia" w:hAnsi="Georgia"/>
          <w:bCs/>
          <w:sz w:val="24"/>
          <w:szCs w:val="24"/>
        </w:rPr>
        <w:t xml:space="preserve">à chaque modalité. </w:t>
      </w:r>
    </w:p>
    <w:p w14:paraId="4E95FE0D" w14:textId="2003015E" w:rsidR="00195906" w:rsidRPr="00D316DC" w:rsidRDefault="00195906" w:rsidP="004004CC">
      <w:pPr>
        <w:tabs>
          <w:tab w:val="left" w:pos="3690"/>
        </w:tabs>
        <w:rPr>
          <w:rFonts w:ascii="Georgia" w:hAnsi="Georgia"/>
          <w:bCs/>
          <w:sz w:val="24"/>
          <w:szCs w:val="24"/>
        </w:rPr>
      </w:pPr>
      <w:r w:rsidRPr="00D316DC">
        <w:rPr>
          <w:rFonts w:ascii="Georgia" w:hAnsi="Georgia"/>
          <w:bCs/>
          <w:sz w:val="24"/>
          <w:szCs w:val="24"/>
        </w:rPr>
        <w:br w:type="page"/>
      </w:r>
    </w:p>
    <w:p w14:paraId="2125CD9D" w14:textId="631C4528" w:rsidR="004004CC" w:rsidRPr="00F51726" w:rsidRDefault="004004CC" w:rsidP="004004CC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 w:rsidRPr="00F51726">
        <w:rPr>
          <w:rFonts w:ascii="Georgia" w:hAnsi="Georgia"/>
          <w:b/>
          <w:sz w:val="24"/>
          <w:szCs w:val="24"/>
        </w:rPr>
        <w:lastRenderedPageBreak/>
        <w:t xml:space="preserve">Annexe 1 : </w:t>
      </w:r>
      <w:r>
        <w:rPr>
          <w:rFonts w:ascii="Georgia" w:hAnsi="Georgia"/>
          <w:b/>
          <w:sz w:val="24"/>
          <w:szCs w:val="24"/>
        </w:rPr>
        <w:t xml:space="preserve">Formulaire / Questionnaire </w:t>
      </w:r>
    </w:p>
    <w:p w14:paraId="424DBD67" w14:textId="77777777" w:rsidR="004004CC" w:rsidRPr="00BD655C" w:rsidRDefault="004004CC" w:rsidP="004004CC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3B67E931" w14:textId="77777777" w:rsidR="004004CC" w:rsidRPr="00F51726" w:rsidRDefault="004004CC" w:rsidP="004004CC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Question</w:t>
      </w:r>
      <w:r>
        <w:rPr>
          <w:rFonts w:ascii="Georgia" w:hAnsi="Georgia"/>
          <w:sz w:val="20"/>
          <w:szCs w:val="20"/>
        </w:rPr>
        <w:t>1</w:t>
      </w:r>
      <w:r w:rsidRPr="00F51726">
        <w:rPr>
          <w:rFonts w:ascii="Georgia" w:hAnsi="Georgia"/>
          <w:sz w:val="20"/>
          <w:szCs w:val="20"/>
        </w:rPr>
        <w:t xml:space="preserve"> : Age </w:t>
      </w:r>
    </w:p>
    <w:p w14:paraId="1C69CF4D" w14:textId="77777777" w:rsidR="004004CC" w:rsidRPr="00F51726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ans</w:t>
      </w:r>
    </w:p>
    <w:p w14:paraId="22426FED" w14:textId="77777777" w:rsidR="004004CC" w:rsidRPr="00F51726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ans </w:t>
      </w:r>
    </w:p>
    <w:p w14:paraId="69CC9E5A" w14:textId="77777777" w:rsidR="004004CC" w:rsidRPr="00F51726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>5 ans</w:t>
      </w:r>
    </w:p>
    <w:p w14:paraId="69E3D8EE" w14:textId="77777777" w:rsidR="004004CC" w:rsidRPr="00F51726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5 et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>5 ans</w:t>
      </w:r>
    </w:p>
    <w:p w14:paraId="6506146D" w14:textId="77777777" w:rsidR="004004CC" w:rsidRPr="00F51726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 xml:space="preserve">5 ans </w:t>
      </w:r>
    </w:p>
    <w:p w14:paraId="354A7E01" w14:textId="77777777" w:rsidR="004004CC" w:rsidRPr="00F51726" w:rsidRDefault="004004CC" w:rsidP="004004CC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05D0AF21" w14:textId="77777777" w:rsidR="004004CC" w:rsidRPr="00F51726" w:rsidRDefault="004004CC" w:rsidP="004004CC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2</w:t>
      </w:r>
      <w:r w:rsidRPr="00F51726">
        <w:rPr>
          <w:rFonts w:ascii="Georgia" w:hAnsi="Georgia"/>
          <w:sz w:val="20"/>
          <w:szCs w:val="20"/>
        </w:rPr>
        <w:t xml:space="preserve"> : </w:t>
      </w:r>
      <w:r>
        <w:rPr>
          <w:rFonts w:ascii="Georgia" w:hAnsi="Georgia"/>
          <w:sz w:val="20"/>
          <w:szCs w:val="20"/>
        </w:rPr>
        <w:t xml:space="preserve">Ville de résidence </w:t>
      </w:r>
    </w:p>
    <w:p w14:paraId="31DB3265" w14:textId="77777777" w:rsidR="004004CC" w:rsidRPr="00F51726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R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un habitant du Mans</w:t>
      </w:r>
    </w:p>
    <w:p w14:paraId="41292961" w14:textId="77777777" w:rsidR="004004CC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E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la ville de résidence n’est pas Le Mans</w:t>
      </w:r>
    </w:p>
    <w:p w14:paraId="63253C29" w14:textId="77777777" w:rsidR="004004CC" w:rsidRDefault="004004CC" w:rsidP="004004CC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2681ED81" w14:textId="77777777" w:rsidR="004004CC" w:rsidRDefault="004004CC" w:rsidP="004004CC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Question 3 : Niveau de fréquentation du centre </w:t>
      </w:r>
    </w:p>
    <w:p w14:paraId="618123F6" w14:textId="77777777" w:rsidR="004004CC" w:rsidRDefault="004004CC" w:rsidP="004004CC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Re : régulièrement </w:t>
      </w:r>
    </w:p>
    <w:p w14:paraId="324D73C1" w14:textId="77777777" w:rsidR="004004CC" w:rsidRDefault="004004CC" w:rsidP="004004CC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Oc : Occasionnellement </w:t>
      </w:r>
    </w:p>
    <w:p w14:paraId="605E6F5B" w14:textId="77777777" w:rsidR="004004CC" w:rsidRPr="008E2FED" w:rsidRDefault="004004CC" w:rsidP="004004CC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Ra : Rarement </w:t>
      </w:r>
    </w:p>
    <w:p w14:paraId="21E2D166" w14:textId="77777777" w:rsidR="004004CC" w:rsidRPr="00F51726" w:rsidRDefault="004004CC" w:rsidP="004004CC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1587F9A5" w14:textId="77777777" w:rsidR="004004CC" w:rsidRPr="00F51726" w:rsidRDefault="004004CC" w:rsidP="004004CC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 : Moyen de transport pour accéder </w:t>
      </w:r>
      <w:r>
        <w:rPr>
          <w:rFonts w:ascii="Georgia" w:hAnsi="Georgia"/>
          <w:sz w:val="20"/>
          <w:szCs w:val="20"/>
        </w:rPr>
        <w:t>à l’exposition</w:t>
      </w:r>
      <w:r w:rsidRPr="00F51726">
        <w:rPr>
          <w:rFonts w:ascii="Georgia" w:hAnsi="Georgia"/>
          <w:sz w:val="20"/>
          <w:szCs w:val="20"/>
        </w:rPr>
        <w:t xml:space="preserve"> </w:t>
      </w:r>
    </w:p>
    <w:p w14:paraId="1C80DC47" w14:textId="77777777" w:rsidR="004004CC" w:rsidRPr="00F51726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Voiture = V</w:t>
      </w:r>
    </w:p>
    <w:p w14:paraId="168F3F27" w14:textId="77777777" w:rsidR="004004CC" w:rsidRPr="00F51726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Transport en commun = TC</w:t>
      </w:r>
    </w:p>
    <w:p w14:paraId="107666DB" w14:textId="77777777" w:rsidR="004004CC" w:rsidRPr="00F51726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Vélo = Ve</w:t>
      </w:r>
    </w:p>
    <w:p w14:paraId="29548F11" w14:textId="77777777" w:rsidR="004004CC" w:rsidRPr="00F51726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 pied = P</w:t>
      </w:r>
    </w:p>
    <w:p w14:paraId="2C0138CC" w14:textId="77777777" w:rsidR="004004CC" w:rsidRPr="008E2FED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Autre = A</w:t>
      </w:r>
    </w:p>
    <w:p w14:paraId="45ECB7BC" w14:textId="77777777" w:rsidR="004004CC" w:rsidRPr="00F51726" w:rsidRDefault="004004CC" w:rsidP="004004CC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25518808" w14:textId="77777777" w:rsidR="004004CC" w:rsidRPr="00F51726" w:rsidRDefault="004004CC" w:rsidP="004004CC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 : Nombre de boissons </w:t>
      </w:r>
      <w:r>
        <w:rPr>
          <w:rFonts w:ascii="Georgia" w:hAnsi="Georgia"/>
          <w:sz w:val="20"/>
          <w:szCs w:val="20"/>
        </w:rPr>
        <w:t xml:space="preserve">achetées à la cafétéria </w:t>
      </w:r>
    </w:p>
    <w:p w14:paraId="43DC617D" w14:textId="77777777" w:rsidR="004004CC" w:rsidRPr="00F51726" w:rsidRDefault="004004CC" w:rsidP="004004CC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7894D64B" w14:textId="77777777" w:rsidR="004004CC" w:rsidRPr="008E2FED" w:rsidRDefault="004004CC" w:rsidP="004004CC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8E2FED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6</w:t>
      </w:r>
      <w:r w:rsidRPr="008E2FED">
        <w:rPr>
          <w:rFonts w:ascii="Georgia" w:hAnsi="Georgia"/>
          <w:sz w:val="20"/>
          <w:szCs w:val="20"/>
        </w:rPr>
        <w:t xml:space="preserve"> : La </w:t>
      </w:r>
      <w:r>
        <w:rPr>
          <w:rFonts w:ascii="Georgia" w:hAnsi="Georgia"/>
          <w:sz w:val="20"/>
          <w:szCs w:val="20"/>
        </w:rPr>
        <w:t xml:space="preserve">durée de la visite </w:t>
      </w:r>
    </w:p>
    <w:p w14:paraId="00EDEBF1" w14:textId="77777777" w:rsidR="004004CC" w:rsidRPr="00F51726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42813738" w14:textId="77777777" w:rsidR="004004CC" w:rsidRPr="00F51726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723041CC" w14:textId="77777777" w:rsidR="004004CC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40592E57" w14:textId="77777777" w:rsidR="004004CC" w:rsidRPr="008E2FED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38538391" w14:textId="77777777" w:rsidR="004004CC" w:rsidRPr="00F51726" w:rsidRDefault="004004CC" w:rsidP="004004CC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minutes </w:t>
      </w:r>
    </w:p>
    <w:p w14:paraId="76EB21D9" w14:textId="77777777" w:rsidR="004004CC" w:rsidRPr="00F51726" w:rsidRDefault="004004CC" w:rsidP="004004CC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357E694F" w14:textId="77777777" w:rsidR="004004CC" w:rsidRDefault="004004CC" w:rsidP="004004CC">
      <w:pPr>
        <w:pStyle w:val="Paragraphedeliste"/>
        <w:numPr>
          <w:ilvl w:val="0"/>
          <w:numId w:val="1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7 : Niveau de satisfaction de la cafétéria du centre (échelle allant de 0 (équivalent à « très insatisfait) à 4 (équivalent à « très satisfait))</w:t>
      </w:r>
    </w:p>
    <w:p w14:paraId="4D9ACFB1" w14:textId="77777777" w:rsidR="004004CC" w:rsidRDefault="004004CC" w:rsidP="004004CC">
      <w:pPr>
        <w:pStyle w:val="Paragraphedeliste"/>
        <w:spacing w:after="0"/>
        <w:jc w:val="both"/>
        <w:rPr>
          <w:rFonts w:ascii="Georgia" w:hAnsi="Georgia"/>
          <w:bCs/>
        </w:rPr>
      </w:pPr>
    </w:p>
    <w:p w14:paraId="471EAAE4" w14:textId="77777777" w:rsidR="004004CC" w:rsidRDefault="004004CC" w:rsidP="004004CC">
      <w:pPr>
        <w:pStyle w:val="Paragraphedeliste"/>
        <w:numPr>
          <w:ilvl w:val="0"/>
          <w:numId w:val="1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8 : Niveau de satisfaction de l’exposition (échelle allant de 0 (équivalent à « très insatisfait) à 4 (équivalent à « très satisfait))</w:t>
      </w:r>
    </w:p>
    <w:p w14:paraId="4A0CDBFF" w14:textId="77777777" w:rsidR="004004CC" w:rsidRPr="004004CC" w:rsidRDefault="004004CC" w:rsidP="004004CC">
      <w:pPr>
        <w:jc w:val="both"/>
        <w:rPr>
          <w:rFonts w:ascii="Georgia" w:hAnsi="Georgia"/>
          <w:sz w:val="24"/>
          <w:szCs w:val="24"/>
        </w:rPr>
      </w:pPr>
    </w:p>
    <w:p w14:paraId="02A05E4C" w14:textId="77777777" w:rsidR="004004CC" w:rsidRPr="004004CC" w:rsidRDefault="004004CC" w:rsidP="004004CC"/>
    <w:sectPr w:rsidR="004004CC" w:rsidRPr="004004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EC2AE1"/>
    <w:multiLevelType w:val="hybridMultilevel"/>
    <w:tmpl w:val="D1064B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D7775"/>
    <w:multiLevelType w:val="hybridMultilevel"/>
    <w:tmpl w:val="3704E1E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825100"/>
    <w:multiLevelType w:val="hybridMultilevel"/>
    <w:tmpl w:val="4502BE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576E7"/>
    <w:multiLevelType w:val="hybridMultilevel"/>
    <w:tmpl w:val="9F201D38"/>
    <w:lvl w:ilvl="0" w:tplc="43965ECE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CC"/>
    <w:rsid w:val="00195906"/>
    <w:rsid w:val="001C1603"/>
    <w:rsid w:val="00272D91"/>
    <w:rsid w:val="00314D0C"/>
    <w:rsid w:val="003C5251"/>
    <w:rsid w:val="004004CC"/>
    <w:rsid w:val="00515874"/>
    <w:rsid w:val="005617D9"/>
    <w:rsid w:val="0061533D"/>
    <w:rsid w:val="0064219A"/>
    <w:rsid w:val="006B57F4"/>
    <w:rsid w:val="00725FF2"/>
    <w:rsid w:val="007B732D"/>
    <w:rsid w:val="007D7189"/>
    <w:rsid w:val="00A53110"/>
    <w:rsid w:val="00AE2DEB"/>
    <w:rsid w:val="00B21C9C"/>
    <w:rsid w:val="00CB03F1"/>
    <w:rsid w:val="00D316DC"/>
    <w:rsid w:val="00EE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2CB1D"/>
  <w15:chartTrackingRefBased/>
  <w15:docId w15:val="{5575D850-DB8B-42BF-8F57-E069D0876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4C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004CC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663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18</cp:revision>
  <dcterms:created xsi:type="dcterms:W3CDTF">2021-10-19T13:40:00Z</dcterms:created>
  <dcterms:modified xsi:type="dcterms:W3CDTF">2022-11-18T10:34:00Z</dcterms:modified>
</cp:coreProperties>
</file>