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Projet long 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Cahier des charges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1114425</wp:posOffset>
            </wp:positionH>
            <wp:positionV relativeFrom="paragraph">
              <wp:posOffset>5305425</wp:posOffset>
            </wp:positionV>
            <wp:extent cx="3271838" cy="581539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5815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1881188</wp:posOffset>
            </wp:positionH>
            <wp:positionV relativeFrom="paragraph">
              <wp:posOffset>2914650</wp:posOffset>
            </wp:positionV>
            <wp:extent cx="1747838" cy="2260964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22609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Groupe 8 :</w:t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Florian Garibal</w:t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Guillaume Hottin</w:t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 Sapin</w:t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Quentin Jaubertie</w:t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François-Xavier Stempfel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Information générale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Début du projet :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Vendredi 19 janvier 2018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Durée : </w:t>
      </w: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  <w:t xml:space="preserve">7 semaines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Soutenance : 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Vendredi 9 Mars 2018</w:t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Documents reçus :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CervicalKineRecord - Guide du développeur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CervicalKineRecord - Guide utilisateur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CervicalKineRecord - Présentation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Source du projet de l’année passée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Exécutable du projet de l’année passée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Jeu de données de 50 patients “sains”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Nature du rendu :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Amélioration des trois documentations reçues en rajoutant les fonctionnalités développées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Source du projet à rendre (et à publier sur github par exemple)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Exécutable à rendre à part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 de recette 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Tester l’affichage de la cible mouvante et le paramétrage de sa vitesse en degrés par seconde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Tester la classification des résultats </w:t>
      </w:r>
    </w:p>
    <w:p w:rsidR="00000000" w:rsidDel="00000000" w:rsidP="00000000" w:rsidRDefault="00000000" w:rsidRPr="00000000" w14:paraId="0000002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Information générale 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Casque Oculus Rift disponible sur demande à l’école d’ostéopathie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Possibilité d’effectuer des relevés de données sur la promotion ENSEEIHT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Partie logiciel :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But principal : </w:t>
      </w:r>
      <w:r w:rsidDel="00000000" w:rsidR="00000000" w:rsidRPr="00000000">
        <w:rPr>
          <w:rtl w:val="0"/>
        </w:rPr>
        <w:t xml:space="preserve">Afficher une cible mouvante dans l’oculus rift dont la vitesse serait paramétrable par le biais d’une interface graphique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Contraintes techniques :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Casque de réalité virtuelle Oculus Rift 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Compléter l’acquisition et  interface graphique existante pour paramétrer l’acquisition selon 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vitesse de la cible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L’angle maximal du mouvement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 temps d’arrêt de la cible aux extrémités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 nombre d’allers-retours de la cible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1590675</wp:posOffset>
            </wp:positionH>
            <wp:positionV relativeFrom="paragraph">
              <wp:posOffset>171450</wp:posOffset>
            </wp:positionV>
            <wp:extent cx="2181225" cy="1276350"/>
            <wp:effectExtent b="0" l="0" r="0" t="0"/>
            <wp:wrapTopAndBottom distB="114300" distT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L’affichage ne doit pas perturber l’acquisition ;</w:t>
      </w:r>
    </w:p>
    <w:p w:rsidR="00000000" w:rsidDel="00000000" w:rsidP="00000000" w:rsidRDefault="00000000" w:rsidRPr="00000000" w14:paraId="00000037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(Affichage effectué en parallèle de l’acquisition effectuée par l’application existante)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utilisable sur 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 obligatoirement 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License du code libre, choisir license libre que l’on souhaite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 bien commenté et bien documenté pour d’une part les prochains développeurs mais aussi pour ouvrir le code au monde du libre 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Cible </w:t>
      </w:r>
      <w:r w:rsidDel="00000000" w:rsidR="00000000" w:rsidRPr="00000000">
        <w:rPr>
          <w:b w:val="1"/>
          <w:rtl w:val="0"/>
        </w:rPr>
        <w:t xml:space="preserve">mouvante horizontalement </w:t>
      </w:r>
      <w:r w:rsidDel="00000000" w:rsidR="00000000" w:rsidRPr="00000000">
        <w:rPr>
          <w:rtl w:val="0"/>
        </w:rPr>
        <w:t xml:space="preserve">dans un premier temps 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Affichage de limites pour savoir visuellement où la cible va s’arrêter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Affichage d’un compte à rebours avant le lancement de l’acquisition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Suspendre l’acquisition pendant le premier aller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Suspendre l’acquisition lors de l’arrêt aux extrémités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Affichage lors de la fin de l’acquisition (mot FIN)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Affichage d’un viseur permettant de repérer le centre de l’écran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Compléter les informations d’acquisition en rajoutant les paramètres sélectionné lors de l’acquisition. 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(Chaque acquisition aura donc l’ensemble des paramètres  qui ont été utilisée lors de l’acquisition)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Qualification du test : détection et information de l’utilisateur qu’il a effectué un mauvais moment. Par exemple si l’utilisateur ne suit pas bien la cible des yeux, un message est affiché à l’écran à la fin de l’acquisition.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L’acquisition est unique en fonction de l’heure et de la date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Lors du chargement de la courbe d’acquisition, on récupère les paramètres et le commentaire de l’acquisition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Partie Mathématique :</w:t>
      </w:r>
    </w:p>
    <w:p w:rsidR="00000000" w:rsidDel="00000000" w:rsidP="00000000" w:rsidRDefault="00000000" w:rsidRPr="00000000" w14:paraId="00000049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Buts principaux :</w:t>
      </w:r>
      <w:r w:rsidDel="00000000" w:rsidR="00000000" w:rsidRPr="00000000">
        <w:rPr>
          <w:rtl w:val="0"/>
        </w:rPr>
        <w:t xml:space="preserve"> Etudier les intercorrélations des mouvements selon les différents axes (lacet/tangage/roulis)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Arriver à détecter après une acquisition un problème chez un patient.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Construire un nouveau jeu de données de meilleure qualité, plus exploitable, avec utilisation de la cible.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Contraintes techniques 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servir du jeu de données existant pour détecter une tendance dans le mouvement d’un patient sain.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traitement doit se faire rapidement après l’acquisition et doit être compréhensible par le praticien et le patient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traitement doit pouvoir mettre en valeur un problème pendant un mouvement de lacet, de roulis ou de tangage.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modélisation doit être codée dans un langage compatible avec l’application.</w:t>
      </w:r>
    </w:p>
    <w:sectPr>
      <w:footerReference r:id="rId9" w:type="default"/>
      <w:footerReference r:id="rId10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