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p>
      <w:r>
        <w:t xml:space="preserve">Prior studies have shown that </w:t>
      </w:r>
      <w:commentRangeStart w:id="0"/>
      <w:r>
        <w:t>automated triage reduces handling time by 30%</w:t>
      </w:r>
      <w:commentRangeEnd w:id="0"/>
      <w:r>
        <w:commentReference w:id="0"/>
      </w:r>
      <w:r>
        <w:t xml:space="preserve">. We argue that the effect depends on the setting.</w:t>
      </w:r>
    </w:p>
    <w:p>
      <w:commentRangeStart w:id="1"/>
      <w:r>
        <w:t>The field has long treated triage as a purely technical problem.</w:t>
      </w:r>
      <w:commentRangeEnd w:id="1"/>
      <w:r>
        <w:commentReference w:id="1"/>
      </w:r>
    </w:p>
  </w:body>
</w:document>
</file>

<file path=word/comments.xml><?xml version="1.0" encoding="utf-8"?>
<w:comments xmlns:w="http://schemas.openxmlformats.org/wordprocessingml/2006/main">
  <w:comment w:id="0" w:author="Laura M." w:date="2026-09-14T10:00:00Z" w:initials="LM">
    <w:p>
      <w:r>
        <w:t>Who says this? Please add a source &amp; check the figure.</w:t>
      </w:r>
    </w:p>
  </w:comment>
  <w:comment w:id="1" w:author="Christos E." w:date="2026-09-15T09:30:00Z" w:initials="CE">
    <w:p>
      <w:r>
        <w:t>Too strong.</w:t>
      </w:r>
    </w:p>
    <w:p>
      <w:r>
        <w:t>Soften, or argue it.</w:t>
      </w:r>
    </w:p>
  </w:comment>
</w:comments>
</file>