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Matrix/OpenWork: producto empaquetado, Windows y comercializacion</w:t>
      </w:r>
    </w:p>
    <w:p>
      <w:pPr>
        <w:pStyle w:val="Subtitle"/>
      </w:pPr>
      <w:r>
        <w:t>Documento vivo para ordenar la idea: Matrix como build propia paquetizada, skills premium por sector, incompatibilidades Windows, servidores, modelos y vias de salida al mercado.</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520"/>
        <w:gridCol w:w="6840"/>
      </w:tblGrid>
      <w:tr>
        <w:trPr>
          <w:tblHeader w:val="true"/>
        </w:trPr>
        <w:tc>
          <w:tcPr>
            <w:tcW w:type="dxa" w:w="2520"/>
            <w:vAlign w:val="center"/>
            <w:shd w:fill="EEF3F8"/>
            <w:tcMar>
              <w:top w:w="100" w:type="dxa"/>
              <w:start w:w="120" w:type="dxa"/>
              <w:bottom w:w="100" w:type="dxa"/>
              <w:end w:w="120" w:type="dxa"/>
            </w:tcMar>
          </w:tcPr>
          <w:p>
            <w:pPr>
              <w:spacing w:after="0"/>
            </w:pPr>
            <w:r>
              <w:rPr>
                <w:b/>
                <w:color w:val="182838"/>
                <w:sz w:val="20"/>
              </w:rPr>
              <w:t>Decision</w:t>
            </w:r>
          </w:p>
        </w:tc>
        <w:tc>
          <w:tcPr>
            <w:tcW w:type="dxa" w:w="6840"/>
            <w:vAlign w:val="center"/>
            <w:shd w:fill="EEF3F8"/>
            <w:tcMar>
              <w:top w:w="100" w:type="dxa"/>
              <w:start w:w="120" w:type="dxa"/>
              <w:bottom w:w="100" w:type="dxa"/>
              <w:end w:w="120" w:type="dxa"/>
            </w:tcMar>
          </w:tcPr>
          <w:p>
            <w:pPr>
              <w:spacing w:after="0"/>
            </w:pPr>
            <w:r>
              <w:rPr>
                <w:b/>
                <w:color w:val="182838"/>
                <w:sz w:val="20"/>
              </w:rPr>
              <w:t>Lectura actual</w:t>
            </w:r>
          </w:p>
        </w:tc>
      </w:tr>
      <w:tr>
        <w:tc>
          <w:tcPr>
            <w:tcW w:type="dxa" w:w="2520"/>
            <w:vAlign w:val="center"/>
            <w:tcMar>
              <w:top w:w="100" w:type="dxa"/>
              <w:start w:w="120" w:type="dxa"/>
              <w:bottom w:w="100" w:type="dxa"/>
              <w:end w:w="120" w:type="dxa"/>
            </w:tcMar>
          </w:tcPr>
          <w:p>
            <w:pPr>
              <w:spacing w:after="0"/>
            </w:pPr>
            <w:r>
              <w:t>Producto</w:t>
            </w:r>
          </w:p>
        </w:tc>
        <w:tc>
          <w:tcPr>
            <w:tcW w:type="dxa" w:w="6840"/>
            <w:vAlign w:val="center"/>
            <w:tcMar>
              <w:top w:w="100" w:type="dxa"/>
              <w:start w:w="120" w:type="dxa"/>
              <w:bottom w:w="100" w:type="dxa"/>
              <w:end w:w="120" w:type="dxa"/>
            </w:tcMar>
          </w:tcPr>
          <w:p>
            <w:pPr>
              <w:spacing w:after="0"/>
            </w:pPr>
            <w:r>
              <w:t>Matrix como version propia basada en OpenWork, empaquetada para Windows y personalizada con skills/workflows de alto valor.</w:t>
            </w:r>
          </w:p>
        </w:tc>
      </w:tr>
      <w:tr>
        <w:tc>
          <w:tcPr>
            <w:tcW w:type="dxa" w:w="2520"/>
            <w:vAlign w:val="center"/>
            <w:tcMar>
              <w:top w:w="100" w:type="dxa"/>
              <w:start w:w="120" w:type="dxa"/>
              <w:bottom w:w="100" w:type="dxa"/>
              <w:end w:w="120" w:type="dxa"/>
            </w:tcMar>
          </w:tcPr>
          <w:p>
            <w:pPr>
              <w:spacing w:after="0"/>
            </w:pPr>
            <w:r>
              <w:t>Tension principal</w:t>
            </w:r>
          </w:p>
        </w:tc>
        <w:tc>
          <w:tcPr>
            <w:tcW w:type="dxa" w:w="6840"/>
            <w:vAlign w:val="center"/>
            <w:tcMar>
              <w:top w:w="100" w:type="dxa"/>
              <w:start w:w="120" w:type="dxa"/>
              <w:bottom w:w="100" w:type="dxa"/>
              <w:end w:w="120" w:type="dxa"/>
            </w:tcMar>
          </w:tcPr>
          <w:p>
            <w:pPr>
              <w:spacing w:after="0"/>
            </w:pPr>
            <w:r>
              <w:t>Desktop local aporta confianza y control; self-hosted/cloud aportan acceso multiplataforma y actualizaciones mas rapidas.</w:t>
            </w:r>
          </w:p>
        </w:tc>
      </w:tr>
      <w:tr>
        <w:tc>
          <w:tcPr>
            <w:tcW w:type="dxa" w:w="2520"/>
            <w:vAlign w:val="center"/>
            <w:tcMar>
              <w:top w:w="100" w:type="dxa"/>
              <w:start w:w="120" w:type="dxa"/>
              <w:bottom w:w="100" w:type="dxa"/>
              <w:end w:w="120" w:type="dxa"/>
            </w:tcMar>
          </w:tcPr>
          <w:p>
            <w:pPr>
              <w:spacing w:after="0"/>
            </w:pPr>
            <w:r>
              <w:t>Riesgo Windows</w:t>
            </w:r>
          </w:p>
        </w:tc>
        <w:tc>
          <w:tcPr>
            <w:tcW w:type="dxa" w:w="6840"/>
            <w:vAlign w:val="center"/>
            <w:tcMar>
              <w:top w:w="100" w:type="dxa"/>
              <w:start w:w="120" w:type="dxa"/>
              <w:bottom w:w="100" w:type="dxa"/>
              <w:end w:w="120" w:type="dxa"/>
            </w:tcMar>
          </w:tcPr>
          <w:p>
            <w:pPr>
              <w:spacing w:after="0"/>
            </w:pPr>
            <w:r>
              <w:t>Muchos clientes usan Windows, pero parte del ecosistema agentico y dev tooling nace primero en Linux/macOS.</w:t>
            </w:r>
          </w:p>
        </w:tc>
      </w:tr>
      <w:tr>
        <w:tc>
          <w:tcPr>
            <w:tcW w:type="dxa" w:w="2520"/>
            <w:vAlign w:val="center"/>
            <w:tcMar>
              <w:top w:w="100" w:type="dxa"/>
              <w:start w:w="120" w:type="dxa"/>
              <w:bottom w:w="100" w:type="dxa"/>
              <w:end w:w="120" w:type="dxa"/>
            </w:tcMar>
          </w:tcPr>
          <w:p>
            <w:pPr>
              <w:spacing w:after="0"/>
            </w:pPr>
            <w:r>
              <w:t>Hipotesis comercial</w:t>
            </w:r>
          </w:p>
        </w:tc>
        <w:tc>
          <w:tcPr>
            <w:tcW w:type="dxa" w:w="6840"/>
            <w:vAlign w:val="center"/>
            <w:tcMar>
              <w:top w:w="100" w:type="dxa"/>
              <w:start w:w="120" w:type="dxa"/>
              <w:bottom w:w="100" w:type="dxa"/>
              <w:end w:w="120" w:type="dxa"/>
            </w:tcMar>
          </w:tcPr>
          <w:p>
            <w:pPr>
              <w:spacing w:after="0"/>
            </w:pPr>
            <w:r>
              <w:t>No vender una app generica de agentes: vender paquetes sectoriales listos para operar, con instalacion, skills, soporte e integraciones.</w:t>
            </w:r>
          </w:p>
        </w:tc>
      </w:tr>
    </w:tbl>
    <w:p/>
    <w:p>
      <w:pPr>
        <w:pStyle w:val="Heading1"/>
      </w:pPr>
      <w:r>
        <w:rPr>
          <w:rFonts w:ascii="Arial" w:hAnsi="Arial"/>
          <w:color w:val="20568E"/>
        </w:rPr>
        <w:t>1. Introduccion: Matrix como producto paquetizado</w:t>
      </w:r>
    </w:p>
    <w:p>
      <w:r>
        <w:t>La idea comercial no es limitarse a revender una build de OpenWork ni entregar un repositorio tecnico. Matrix seria una version propia basada en el codigo open source de OpenWork, compilada, empaquetada y adaptada para clientes concretos. El valor no estaria solo en la app, sino en convertir una tecnologia agentica general en una solucion operativa que el cliente pueda instalar, abrir y usar.</w:t>
      </w:r>
    </w:p>
    <w:p>
      <w:r>
        <w:t>La capa diferencial son las skills super top: instrucciones, criterios, pasos, validaciones, formatos de salida, ejemplos y workflows disenados para un sector o para un cliente. En vez de vender 'un chat con agentes', Matrix puede vender 'un sistema que genera descripciones de inmuebles', 'resume expedientes', 'prepara respuestas a leads', 'audita carpetas de documentos' o 'convierte PDFs en tareas y emails listos para revisar'.</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160"/>
        <w:gridCol w:w="3672"/>
        <w:gridCol w:w="3528"/>
      </w:tblGrid>
      <w:tr>
        <w:trPr>
          <w:tblHeader w:val="true"/>
        </w:trPr>
        <w:tc>
          <w:tcPr>
            <w:tcW w:type="dxa" w:w="2160"/>
            <w:vAlign w:val="center"/>
            <w:shd w:fill="EEF3F8"/>
            <w:tcMar>
              <w:top w:w="100" w:type="dxa"/>
              <w:start w:w="120" w:type="dxa"/>
              <w:bottom w:w="100" w:type="dxa"/>
              <w:end w:w="120" w:type="dxa"/>
            </w:tcMar>
          </w:tcPr>
          <w:p>
            <w:pPr>
              <w:spacing w:after="0"/>
            </w:pPr>
            <w:r>
              <w:rPr>
                <w:b/>
                <w:color w:val="182838"/>
                <w:sz w:val="20"/>
              </w:rPr>
              <w:t>Elemento vendible</w:t>
            </w:r>
          </w:p>
        </w:tc>
        <w:tc>
          <w:tcPr>
            <w:tcW w:type="dxa" w:w="3672"/>
            <w:vAlign w:val="center"/>
            <w:shd w:fill="EEF3F8"/>
            <w:tcMar>
              <w:top w:w="100" w:type="dxa"/>
              <w:start w:w="120" w:type="dxa"/>
              <w:bottom w:w="100" w:type="dxa"/>
              <w:end w:w="120" w:type="dxa"/>
            </w:tcMar>
          </w:tcPr>
          <w:p>
            <w:pPr>
              <w:spacing w:after="0"/>
            </w:pPr>
            <w:r>
              <w:rPr>
                <w:b/>
                <w:color w:val="182838"/>
                <w:sz w:val="20"/>
              </w:rPr>
              <w:t>Que recibe el cliente</w:t>
            </w:r>
          </w:p>
        </w:tc>
        <w:tc>
          <w:tcPr>
            <w:tcW w:type="dxa" w:w="3528"/>
            <w:vAlign w:val="center"/>
            <w:shd w:fill="EEF3F8"/>
            <w:tcMar>
              <w:top w:w="100" w:type="dxa"/>
              <w:start w:w="120" w:type="dxa"/>
              <w:bottom w:w="100" w:type="dxa"/>
              <w:end w:w="120" w:type="dxa"/>
            </w:tcMar>
          </w:tcPr>
          <w:p>
            <w:pPr>
              <w:spacing w:after="0"/>
            </w:pPr>
            <w:r>
              <w:rPr>
                <w:b/>
                <w:color w:val="182838"/>
                <w:sz w:val="20"/>
              </w:rPr>
              <w:t>Por que tiene valor</w:t>
            </w:r>
          </w:p>
        </w:tc>
      </w:tr>
      <w:tr>
        <w:tc>
          <w:tcPr>
            <w:tcW w:type="dxa" w:w="2160"/>
            <w:vAlign w:val="center"/>
            <w:tcMar>
              <w:top w:w="100" w:type="dxa"/>
              <w:start w:w="120" w:type="dxa"/>
              <w:bottom w:w="100" w:type="dxa"/>
              <w:end w:w="120" w:type="dxa"/>
            </w:tcMar>
          </w:tcPr>
          <w:p>
            <w:pPr>
              <w:spacing w:after="0"/>
            </w:pPr>
            <w:r>
              <w:t>Instalador Windows</w:t>
            </w:r>
          </w:p>
        </w:tc>
        <w:tc>
          <w:tcPr>
            <w:tcW w:type="dxa" w:w="3672"/>
            <w:vAlign w:val="center"/>
            <w:tcMar>
              <w:top w:w="100" w:type="dxa"/>
              <w:start w:w="120" w:type="dxa"/>
              <w:bottom w:w="100" w:type="dxa"/>
              <w:end w:w="120" w:type="dxa"/>
            </w:tcMar>
          </w:tcPr>
          <w:p>
            <w:pPr>
              <w:spacing w:after="0"/>
            </w:pPr>
            <w:r>
              <w:t>Una app con nombre, icono, configuracion y binarios incluidos.</w:t>
            </w:r>
          </w:p>
        </w:tc>
        <w:tc>
          <w:tcPr>
            <w:tcW w:type="dxa" w:w="3528"/>
            <w:vAlign w:val="center"/>
            <w:tcMar>
              <w:top w:w="100" w:type="dxa"/>
              <w:start w:w="120" w:type="dxa"/>
              <w:bottom w:w="100" w:type="dxa"/>
              <w:end w:w="120" w:type="dxa"/>
            </w:tcMar>
          </w:tcPr>
          <w:p>
            <w:pPr>
              <w:spacing w:after="0"/>
            </w:pPr>
            <w:r>
              <w:t>Reduce friccion: el cliente no instala Node, pnpm, Bun, OpenCode ni herramientas sueltas.</w:t>
            </w:r>
          </w:p>
        </w:tc>
      </w:tr>
      <w:tr>
        <w:tc>
          <w:tcPr>
            <w:tcW w:type="dxa" w:w="2160"/>
            <w:vAlign w:val="center"/>
            <w:tcMar>
              <w:top w:w="100" w:type="dxa"/>
              <w:start w:w="120" w:type="dxa"/>
              <w:bottom w:w="100" w:type="dxa"/>
              <w:end w:w="120" w:type="dxa"/>
            </w:tcMar>
          </w:tcPr>
          <w:p>
            <w:pPr>
              <w:spacing w:after="0"/>
            </w:pPr>
            <w:r>
              <w:t>Skills premium</w:t>
            </w:r>
          </w:p>
        </w:tc>
        <w:tc>
          <w:tcPr>
            <w:tcW w:type="dxa" w:w="3672"/>
            <w:vAlign w:val="center"/>
            <w:tcMar>
              <w:top w:w="100" w:type="dxa"/>
              <w:start w:w="120" w:type="dxa"/>
              <w:bottom w:w="100" w:type="dxa"/>
              <w:end w:w="120" w:type="dxa"/>
            </w:tcMar>
          </w:tcPr>
          <w:p>
            <w:pPr>
              <w:spacing w:after="0"/>
            </w:pPr>
            <w:r>
              <w:t>Paquetes de criterio operativo por sector o por proceso.</w:t>
            </w:r>
          </w:p>
        </w:tc>
        <w:tc>
          <w:tcPr>
            <w:tcW w:type="dxa" w:w="3528"/>
            <w:vAlign w:val="center"/>
            <w:tcMar>
              <w:top w:w="100" w:type="dxa"/>
              <w:start w:w="120" w:type="dxa"/>
              <w:bottom w:w="100" w:type="dxa"/>
              <w:end w:w="120" w:type="dxa"/>
            </w:tcMar>
          </w:tcPr>
          <w:p>
            <w:pPr>
              <w:spacing w:after="0"/>
            </w:pPr>
            <w:r>
              <w:t>Convierte la IA generica en resultados repetibles y alineados al negocio.</w:t>
            </w:r>
          </w:p>
        </w:tc>
      </w:tr>
      <w:tr>
        <w:tc>
          <w:tcPr>
            <w:tcW w:type="dxa" w:w="2160"/>
            <w:vAlign w:val="center"/>
            <w:tcMar>
              <w:top w:w="100" w:type="dxa"/>
              <w:start w:w="120" w:type="dxa"/>
              <w:bottom w:w="100" w:type="dxa"/>
              <w:end w:w="120" w:type="dxa"/>
            </w:tcMar>
          </w:tcPr>
          <w:p>
            <w:pPr>
              <w:spacing w:after="0"/>
            </w:pPr>
            <w:r>
              <w:t>Workflows</w:t>
            </w:r>
          </w:p>
        </w:tc>
        <w:tc>
          <w:tcPr>
            <w:tcW w:type="dxa" w:w="3672"/>
            <w:vAlign w:val="center"/>
            <w:tcMar>
              <w:top w:w="100" w:type="dxa"/>
              <w:start w:w="120" w:type="dxa"/>
              <w:bottom w:w="100" w:type="dxa"/>
              <w:end w:w="120" w:type="dxa"/>
            </w:tcMar>
          </w:tcPr>
          <w:p>
            <w:pPr>
              <w:spacing w:after="0"/>
            </w:pPr>
            <w:r>
              <w:t>Flujos ejecutables con pasos, aprobaciones, plantillas y formatos.</w:t>
            </w:r>
          </w:p>
        </w:tc>
        <w:tc>
          <w:tcPr>
            <w:tcW w:type="dxa" w:w="3528"/>
            <w:vAlign w:val="center"/>
            <w:tcMar>
              <w:top w:w="100" w:type="dxa"/>
              <w:start w:w="120" w:type="dxa"/>
              <w:bottom w:w="100" w:type="dxa"/>
              <w:end w:w="120" w:type="dxa"/>
            </w:tcMar>
          </w:tcPr>
          <w:p>
            <w:pPr>
              <w:spacing w:after="0"/>
            </w:pPr>
            <w:r>
              <w:t>Pasa de conversacion suelta a produccion diaria.</w:t>
            </w:r>
          </w:p>
        </w:tc>
      </w:tr>
      <w:tr>
        <w:tc>
          <w:tcPr>
            <w:tcW w:type="dxa" w:w="2160"/>
            <w:vAlign w:val="center"/>
            <w:tcMar>
              <w:top w:w="100" w:type="dxa"/>
              <w:start w:w="120" w:type="dxa"/>
              <w:bottom w:w="100" w:type="dxa"/>
              <w:end w:w="120" w:type="dxa"/>
            </w:tcMar>
          </w:tcPr>
          <w:p>
            <w:pPr>
              <w:spacing w:after="0"/>
            </w:pPr>
            <w:r>
              <w:t>Integraciones</w:t>
            </w:r>
          </w:p>
        </w:tc>
        <w:tc>
          <w:tcPr>
            <w:tcW w:type="dxa" w:w="3672"/>
            <w:vAlign w:val="center"/>
            <w:tcMar>
              <w:top w:w="100" w:type="dxa"/>
              <w:start w:w="120" w:type="dxa"/>
              <w:bottom w:w="100" w:type="dxa"/>
              <w:end w:w="120" w:type="dxa"/>
            </w:tcMar>
          </w:tcPr>
          <w:p>
            <w:pPr>
              <w:spacing w:after="0"/>
            </w:pPr>
            <w:r>
              <w:t>Conexiones con Drive, email, CRM, hojas, APIs o mensajeria.</w:t>
            </w:r>
          </w:p>
        </w:tc>
        <w:tc>
          <w:tcPr>
            <w:tcW w:type="dxa" w:w="3528"/>
            <w:vAlign w:val="center"/>
            <w:tcMar>
              <w:top w:w="100" w:type="dxa"/>
              <w:start w:w="120" w:type="dxa"/>
              <w:bottom w:w="100" w:type="dxa"/>
              <w:end w:w="120" w:type="dxa"/>
            </w:tcMar>
          </w:tcPr>
          <w:p>
            <w:pPr>
              <w:spacing w:after="0"/>
            </w:pPr>
            <w:r>
              <w:t>Matrix entra en el sistema real de trabajo del cliente.</w:t>
            </w:r>
          </w:p>
        </w:tc>
      </w:tr>
      <w:tr>
        <w:tc>
          <w:tcPr>
            <w:tcW w:type="dxa" w:w="2160"/>
            <w:vAlign w:val="center"/>
            <w:tcMar>
              <w:top w:w="100" w:type="dxa"/>
              <w:start w:w="120" w:type="dxa"/>
              <w:bottom w:w="100" w:type="dxa"/>
              <w:end w:w="120" w:type="dxa"/>
            </w:tcMar>
          </w:tcPr>
          <w:p>
            <w:pPr>
              <w:spacing w:after="0"/>
            </w:pPr>
            <w:r>
              <w:t>Soporte y mejora</w:t>
            </w:r>
          </w:p>
        </w:tc>
        <w:tc>
          <w:tcPr>
            <w:tcW w:type="dxa" w:w="3672"/>
            <w:vAlign w:val="center"/>
            <w:tcMar>
              <w:top w:w="100" w:type="dxa"/>
              <w:start w:w="120" w:type="dxa"/>
              <w:bottom w:w="100" w:type="dxa"/>
              <w:end w:w="120" w:type="dxa"/>
            </w:tcMar>
          </w:tcPr>
          <w:p>
            <w:pPr>
              <w:spacing w:after="0"/>
            </w:pPr>
            <w:r>
              <w:t>Instalacion, formacion, actualizaciones y ajuste mensual.</w:t>
            </w:r>
          </w:p>
        </w:tc>
        <w:tc>
          <w:tcPr>
            <w:tcW w:type="dxa" w:w="3528"/>
            <w:vAlign w:val="center"/>
            <w:tcMar>
              <w:top w:w="100" w:type="dxa"/>
              <w:start w:w="120" w:type="dxa"/>
              <w:bottom w:w="100" w:type="dxa"/>
              <w:end w:w="120" w:type="dxa"/>
            </w:tcMar>
          </w:tcPr>
          <w:p>
            <w:pPr>
              <w:spacing w:after="0"/>
            </w:pPr>
            <w:r>
              <w:t>Hace viable venderlo como servicio recurrente, no solo como entrega unica.</w:t>
            </w:r>
          </w:p>
        </w:tc>
      </w:tr>
    </w:tbl>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EEF3F8"/>
            <w:tcMar>
              <w:top w:w="160" w:type="dxa"/>
              <w:start w:w="180" w:type="dxa"/>
              <w:bottom w:w="160" w:type="dxa"/>
              <w:end w:w="180" w:type="dxa"/>
            </w:tcMar>
          </w:tcPr>
          <w:p>
            <w:r>
              <w:rPr>
                <w:b/>
                <w:color w:val="20568E"/>
                <w:sz w:val="22"/>
              </w:rPr>
              <w:t>Tesis comercial</w:t>
            </w:r>
          </w:p>
          <w:p>
            <w:pPr>
              <w:spacing w:after="0"/>
            </w:pPr>
            <w:r>
              <w:t>El cliente no compra OpenWork ni una herramienta de agentes. Compra una solucion Matrix adaptada a su negocio, empaquetada para su entorno y mantenida para que produzca resultados sin obligarle a entender el stack tecnico.</w:t>
            </w:r>
          </w:p>
        </w:tc>
      </w:tr>
    </w:tbl>
    <w:p/>
    <w:p>
      <w:pPr>
        <w:pStyle w:val="Heading1"/>
      </w:pPr>
      <w:r>
        <w:rPr>
          <w:rFonts w:ascii="Arial" w:hAnsi="Arial"/>
          <w:color w:val="20568E"/>
        </w:rPr>
        <w:t>2. Personalizacion como ventaja comercial</w:t>
      </w:r>
    </w:p>
    <w:p>
      <w:r>
        <w:t>Si Matrix se quiere vender, la personalizacion debe ir mas alla de cambiar el logo. La promesa comercial fuerte es que cada cliente sienta que Matrix entiende sus herramientas, reglas, tono, procesos y marca. El objetivo no es ofrecer un agente generico, sino un sistema operativo personalizado para trabajar con agentes dentro de un negocio concreto.</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1800"/>
        <w:gridCol w:w="4392"/>
        <w:gridCol w:w="3168"/>
      </w:tblGrid>
      <w:tr>
        <w:trPr>
          <w:tblHeader w:val="true"/>
        </w:trPr>
        <w:tc>
          <w:tcPr>
            <w:tcW w:type="dxa" w:w="1800"/>
            <w:vAlign w:val="center"/>
            <w:shd w:fill="EEF3F8"/>
            <w:tcMar>
              <w:top w:w="100" w:type="dxa"/>
              <w:start w:w="120" w:type="dxa"/>
              <w:bottom w:w="100" w:type="dxa"/>
              <w:end w:w="120" w:type="dxa"/>
            </w:tcMar>
          </w:tcPr>
          <w:p>
            <w:pPr>
              <w:spacing w:after="0"/>
            </w:pPr>
            <w:r>
              <w:rPr>
                <w:b/>
                <w:color w:val="182838"/>
                <w:sz w:val="20"/>
              </w:rPr>
              <w:t>Capa</w:t>
            </w:r>
          </w:p>
        </w:tc>
        <w:tc>
          <w:tcPr>
            <w:tcW w:type="dxa" w:w="4392"/>
            <w:vAlign w:val="center"/>
            <w:shd w:fill="EEF3F8"/>
            <w:tcMar>
              <w:top w:w="100" w:type="dxa"/>
              <w:start w:w="120" w:type="dxa"/>
              <w:bottom w:w="100" w:type="dxa"/>
              <w:end w:w="120" w:type="dxa"/>
            </w:tcMar>
          </w:tcPr>
          <w:p>
            <w:pPr>
              <w:spacing w:after="0"/>
            </w:pPr>
            <w:r>
              <w:rPr>
                <w:b/>
                <w:color w:val="182838"/>
                <w:sz w:val="20"/>
              </w:rPr>
              <w:t>Ejemplos</w:t>
            </w:r>
          </w:p>
        </w:tc>
        <w:tc>
          <w:tcPr>
            <w:tcW w:type="dxa" w:w="3168"/>
            <w:vAlign w:val="center"/>
            <w:shd w:fill="EEF3F8"/>
            <w:tcMar>
              <w:top w:w="100" w:type="dxa"/>
              <w:start w:w="120" w:type="dxa"/>
              <w:bottom w:w="100" w:type="dxa"/>
              <w:end w:w="120" w:type="dxa"/>
            </w:tcMar>
          </w:tcPr>
          <w:p>
            <w:pPr>
              <w:spacing w:after="0"/>
            </w:pPr>
            <w:r>
              <w:rPr>
                <w:b/>
                <w:color w:val="182838"/>
                <w:sz w:val="20"/>
              </w:rPr>
              <w:t>Valor comercial</w:t>
            </w:r>
          </w:p>
        </w:tc>
      </w:tr>
      <w:tr>
        <w:tc>
          <w:tcPr>
            <w:tcW w:type="dxa" w:w="1800"/>
            <w:vAlign w:val="center"/>
            <w:tcMar>
              <w:top w:w="100" w:type="dxa"/>
              <w:start w:w="120" w:type="dxa"/>
              <w:bottom w:w="100" w:type="dxa"/>
              <w:end w:w="120" w:type="dxa"/>
            </w:tcMar>
          </w:tcPr>
          <w:p>
            <w:pPr>
              <w:spacing w:after="0"/>
            </w:pPr>
            <w:r>
              <w:t>Visual</w:t>
            </w:r>
          </w:p>
        </w:tc>
        <w:tc>
          <w:tcPr>
            <w:tcW w:type="dxa" w:w="4392"/>
            <w:vAlign w:val="center"/>
            <w:tcMar>
              <w:top w:w="100" w:type="dxa"/>
              <w:start w:w="120" w:type="dxa"/>
              <w:bottom w:w="100" w:type="dxa"/>
              <w:end w:w="120" w:type="dxa"/>
            </w:tcMar>
          </w:tcPr>
          <w:p>
            <w:pPr>
              <w:spacing w:after="0"/>
            </w:pPr>
            <w:r>
              <w:t>Nombre, logo, icono, colores, tipografia, tema claro/oscuro, pantalla inicial y dashboard por rol.</w:t>
            </w:r>
          </w:p>
        </w:tc>
        <w:tc>
          <w:tcPr>
            <w:tcW w:type="dxa" w:w="3168"/>
            <w:vAlign w:val="center"/>
            <w:tcMar>
              <w:top w:w="100" w:type="dxa"/>
              <w:start w:w="120" w:type="dxa"/>
              <w:bottom w:w="100" w:type="dxa"/>
              <w:end w:w="120" w:type="dxa"/>
            </w:tcMar>
          </w:tcPr>
          <w:p>
            <w:pPr>
              <w:spacing w:after="0"/>
            </w:pPr>
            <w:r>
              <w:t>Hace que la herramienta se perciba como propia, especialmente en marca blanca.</w:t>
            </w:r>
          </w:p>
        </w:tc>
      </w:tr>
      <w:tr>
        <w:tc>
          <w:tcPr>
            <w:tcW w:type="dxa" w:w="1800"/>
            <w:vAlign w:val="center"/>
            <w:tcMar>
              <w:top w:w="100" w:type="dxa"/>
              <w:start w:w="120" w:type="dxa"/>
              <w:bottom w:w="100" w:type="dxa"/>
              <w:end w:w="120" w:type="dxa"/>
            </w:tcMar>
          </w:tcPr>
          <w:p>
            <w:pPr>
              <w:spacing w:after="0"/>
            </w:pPr>
            <w:r>
              <w:t>Agente</w:t>
            </w:r>
          </w:p>
        </w:tc>
        <w:tc>
          <w:tcPr>
            <w:tcW w:type="dxa" w:w="4392"/>
            <w:vAlign w:val="center"/>
            <w:tcMar>
              <w:top w:w="100" w:type="dxa"/>
              <w:start w:w="120" w:type="dxa"/>
              <w:bottom w:w="100" w:type="dxa"/>
              <w:end w:w="120" w:type="dxa"/>
            </w:tcMar>
          </w:tcPr>
          <w:p>
            <w:pPr>
              <w:spacing w:after="0"/>
            </w:pPr>
            <w:r>
              <w:t>Perfiles como CTO, product manager, soporte, ventas, analista o asistente documental.</w:t>
            </w:r>
          </w:p>
        </w:tc>
        <w:tc>
          <w:tcPr>
            <w:tcW w:type="dxa" w:w="3168"/>
            <w:vAlign w:val="center"/>
            <w:tcMar>
              <w:top w:w="100" w:type="dxa"/>
              <w:start w:w="120" w:type="dxa"/>
              <w:bottom w:w="100" w:type="dxa"/>
              <w:end w:w="120" w:type="dxa"/>
            </w:tcMar>
          </w:tcPr>
          <w:p>
            <w:pPr>
              <w:spacing w:after="0"/>
            </w:pPr>
            <w:r>
              <w:t>El usuario no elige un modelo; elige un rol operativo que entiende su trabajo.</w:t>
            </w:r>
          </w:p>
        </w:tc>
      </w:tr>
      <w:tr>
        <w:tc>
          <w:tcPr>
            <w:tcW w:type="dxa" w:w="1800"/>
            <w:vAlign w:val="center"/>
            <w:tcMar>
              <w:top w:w="100" w:type="dxa"/>
              <w:start w:w="120" w:type="dxa"/>
              <w:bottom w:w="100" w:type="dxa"/>
              <w:end w:w="120" w:type="dxa"/>
            </w:tcMar>
          </w:tcPr>
          <w:p>
            <w:pPr>
              <w:spacing w:after="0"/>
            </w:pPr>
            <w:r>
              <w:t>Tono y estilo</w:t>
            </w:r>
          </w:p>
        </w:tc>
        <w:tc>
          <w:tcPr>
            <w:tcW w:type="dxa" w:w="4392"/>
            <w:vAlign w:val="center"/>
            <w:tcMar>
              <w:top w:w="100" w:type="dxa"/>
              <w:start w:w="120" w:type="dxa"/>
              <w:bottom w:w="100" w:type="dxa"/>
              <w:end w:w="120" w:type="dxa"/>
            </w:tcMar>
          </w:tcPr>
          <w:p>
            <w:pPr>
              <w:spacing w:after="0"/>
            </w:pPr>
            <w:r>
              <w:t>Directo, pedagogico, formal, creativo, tecnico, ejecutivo o adaptado al manual de marca.</w:t>
            </w:r>
          </w:p>
        </w:tc>
        <w:tc>
          <w:tcPr>
            <w:tcW w:type="dxa" w:w="3168"/>
            <w:vAlign w:val="center"/>
            <w:tcMar>
              <w:top w:w="100" w:type="dxa"/>
              <w:start w:w="120" w:type="dxa"/>
              <w:bottom w:w="100" w:type="dxa"/>
              <w:end w:w="120" w:type="dxa"/>
            </w:tcMar>
          </w:tcPr>
          <w:p>
            <w:pPr>
              <w:spacing w:after="0"/>
            </w:pPr>
            <w:r>
              <w:t>Alinea respuestas, documentos y mensajes con la comunicacion real del cliente.</w:t>
            </w:r>
          </w:p>
        </w:tc>
      </w:tr>
      <w:tr>
        <w:tc>
          <w:tcPr>
            <w:tcW w:type="dxa" w:w="1800"/>
            <w:vAlign w:val="center"/>
            <w:tcMar>
              <w:top w:w="100" w:type="dxa"/>
              <w:start w:w="120" w:type="dxa"/>
              <w:bottom w:w="100" w:type="dxa"/>
              <w:end w:w="120" w:type="dxa"/>
            </w:tcMar>
          </w:tcPr>
          <w:p>
            <w:pPr>
              <w:spacing w:after="0"/>
            </w:pPr>
            <w:r>
              <w:t>Autonomia</w:t>
            </w:r>
          </w:p>
        </w:tc>
        <w:tc>
          <w:tcPr>
            <w:tcW w:type="dxa" w:w="4392"/>
            <w:vAlign w:val="center"/>
            <w:tcMar>
              <w:top w:w="100" w:type="dxa"/>
              <w:start w:w="120" w:type="dxa"/>
              <w:bottom w:w="100" w:type="dxa"/>
              <w:end w:w="120" w:type="dxa"/>
            </w:tcMar>
          </w:tcPr>
          <w:p>
            <w:pPr>
              <w:spacing w:after="0"/>
            </w:pPr>
            <w:r>
              <w:t>Solo sugerir, pedir permiso, ejecutar cambios pequenos o trabajar en modo mas automatico.</w:t>
            </w:r>
          </w:p>
        </w:tc>
        <w:tc>
          <w:tcPr>
            <w:tcW w:type="dxa" w:w="3168"/>
            <w:vAlign w:val="center"/>
            <w:tcMar>
              <w:top w:w="100" w:type="dxa"/>
              <w:start w:w="120" w:type="dxa"/>
              <w:bottom w:w="100" w:type="dxa"/>
              <w:end w:w="120" w:type="dxa"/>
            </w:tcMar>
          </w:tcPr>
          <w:p>
            <w:pPr>
              <w:spacing w:after="0"/>
            </w:pPr>
            <w:r>
              <w:t>Permite vender confianza: cada cliente decide cuanto control cede al agente.</w:t>
            </w:r>
          </w:p>
        </w:tc>
      </w:tr>
      <w:tr>
        <w:tc>
          <w:tcPr>
            <w:tcW w:type="dxa" w:w="1800"/>
            <w:vAlign w:val="center"/>
            <w:tcMar>
              <w:top w:w="100" w:type="dxa"/>
              <w:start w:w="120" w:type="dxa"/>
              <w:bottom w:w="100" w:type="dxa"/>
              <w:end w:w="120" w:type="dxa"/>
            </w:tcMar>
          </w:tcPr>
          <w:p>
            <w:pPr>
              <w:spacing w:after="0"/>
            </w:pPr>
            <w:r>
              <w:t>Workspace</w:t>
            </w:r>
          </w:p>
        </w:tc>
        <w:tc>
          <w:tcPr>
            <w:tcW w:type="dxa" w:w="4392"/>
            <w:vAlign w:val="center"/>
            <w:tcMar>
              <w:top w:w="100" w:type="dxa"/>
              <w:start w:w="120" w:type="dxa"/>
              <w:bottom w:w="100" w:type="dxa"/>
              <w:end w:w="120" w:type="dxa"/>
            </w:tcMar>
          </w:tcPr>
          <w:p>
            <w:pPr>
              <w:spacing w:after="0"/>
            </w:pPr>
            <w:r>
              <w:t>AGENTS.md, skills, permisos, prompts, proveedores y modelos permitidos por cliente.</w:t>
            </w:r>
          </w:p>
        </w:tc>
        <w:tc>
          <w:tcPr>
            <w:tcW w:type="dxa" w:w="3168"/>
            <w:vAlign w:val="center"/>
            <w:tcMar>
              <w:top w:w="100" w:type="dxa"/>
              <w:start w:w="120" w:type="dxa"/>
              <w:bottom w:w="100" w:type="dxa"/>
              <w:end w:w="120" w:type="dxa"/>
            </w:tcMar>
          </w:tcPr>
          <w:p>
            <w:pPr>
              <w:spacing w:after="0"/>
            </w:pPr>
            <w:r>
              <w:t>Convierte cada workspace en una configuracion operativa aislada y vendible.</w:t>
            </w:r>
          </w:p>
        </w:tc>
      </w:tr>
      <w:tr>
        <w:tc>
          <w:tcPr>
            <w:tcW w:type="dxa" w:w="1800"/>
            <w:vAlign w:val="center"/>
            <w:tcMar>
              <w:top w:w="100" w:type="dxa"/>
              <w:start w:w="120" w:type="dxa"/>
              <w:bottom w:w="100" w:type="dxa"/>
              <w:end w:w="120" w:type="dxa"/>
            </w:tcMar>
          </w:tcPr>
          <w:p>
            <w:pPr>
              <w:spacing w:after="0"/>
            </w:pPr>
            <w:r>
              <w:t>Conocimiento</w:t>
            </w:r>
          </w:p>
        </w:tc>
        <w:tc>
          <w:tcPr>
            <w:tcW w:type="dxa" w:w="4392"/>
            <w:vAlign w:val="center"/>
            <w:tcMar>
              <w:top w:w="100" w:type="dxa"/>
              <w:start w:w="120" w:type="dxa"/>
              <w:bottom w:w="100" w:type="dxa"/>
              <w:end w:w="120" w:type="dxa"/>
            </w:tcMar>
          </w:tcPr>
          <w:p>
            <w:pPr>
              <w:spacing w:after="0"/>
            </w:pPr>
            <w:r>
              <w:t>Documentacion interna, FAQs, procesos, plantillas, historico de casos y ejemplos reales.</w:t>
            </w:r>
          </w:p>
        </w:tc>
        <w:tc>
          <w:tcPr>
            <w:tcW w:type="dxa" w:w="3168"/>
            <w:vAlign w:val="center"/>
            <w:tcMar>
              <w:top w:w="100" w:type="dxa"/>
              <w:start w:w="120" w:type="dxa"/>
              <w:bottom w:w="100" w:type="dxa"/>
              <w:end w:w="120" w:type="dxa"/>
            </w:tcMar>
          </w:tcPr>
          <w:p>
            <w:pPr>
              <w:spacing w:after="0"/>
            </w:pPr>
            <w:r>
              <w:t>Matrix aprende la forma de trabajar del cliente y reduce la friccion de adopcion.</w:t>
            </w:r>
          </w:p>
        </w:tc>
      </w:tr>
    </w:tbl>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F7F9FB"/>
            <w:tcMar>
              <w:top w:w="160" w:type="dxa"/>
              <w:start w:w="180" w:type="dxa"/>
              <w:bottom w:w="160" w:type="dxa"/>
              <w:end w:w="180" w:type="dxa"/>
            </w:tcMar>
          </w:tcPr>
          <w:p>
            <w:r>
              <w:rPr>
                <w:b/>
                <w:color w:val="20568E"/>
                <w:sz w:val="22"/>
              </w:rPr>
              <w:t>Frase de venta</w:t>
            </w:r>
          </w:p>
          <w:p>
            <w:pPr>
              <w:spacing w:after="0"/>
            </w:pPr>
            <w:r>
              <w:t>Matrix se adapta a las herramientas, reglas, tono, workflows y marca de tu equipo.</w:t>
            </w:r>
          </w:p>
        </w:tc>
      </w:tr>
    </w:tbl>
    <w:p/>
    <w:p>
      <w:pPr>
        <w:pStyle w:val="Heading1"/>
      </w:pPr>
      <w:r>
        <w:rPr>
          <w:rFonts w:ascii="Arial" w:hAnsi="Arial"/>
          <w:color w:val="20568E"/>
        </w:rPr>
        <w:t>3. Ediciones verticales y workflows propios</w:t>
      </w:r>
    </w:p>
    <w:p>
      <w:r>
        <w:t>Una estrategia potente es crear ediciones verticales. Todas comparten la misma base tecnica, pero cambian skills, workflows, conectores, pantallas iniciales, permisos y plantillas. Asi Matrix se puede vender por sector, no como una app horizontal dificil de explicar.</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32"/>
        <w:gridCol w:w="7128"/>
      </w:tblGrid>
      <w:tr>
        <w:trPr>
          <w:tblHeader w:val="true"/>
        </w:trPr>
        <w:tc>
          <w:tcPr>
            <w:tcW w:type="dxa" w:w="2232"/>
            <w:vAlign w:val="center"/>
            <w:shd w:fill="EEF3F8"/>
            <w:tcMar>
              <w:top w:w="100" w:type="dxa"/>
              <w:start w:w="120" w:type="dxa"/>
              <w:bottom w:w="100" w:type="dxa"/>
              <w:end w:w="120" w:type="dxa"/>
            </w:tcMar>
          </w:tcPr>
          <w:p>
            <w:pPr>
              <w:spacing w:after="0"/>
            </w:pPr>
            <w:r>
              <w:rPr>
                <w:b/>
                <w:color w:val="182838"/>
                <w:sz w:val="20"/>
              </w:rPr>
              <w:t>Edicion</w:t>
            </w:r>
          </w:p>
        </w:tc>
        <w:tc>
          <w:tcPr>
            <w:tcW w:type="dxa" w:w="7128"/>
            <w:vAlign w:val="center"/>
            <w:shd w:fill="EEF3F8"/>
            <w:tcMar>
              <w:top w:w="100" w:type="dxa"/>
              <w:start w:w="120" w:type="dxa"/>
              <w:bottom w:w="100" w:type="dxa"/>
              <w:end w:w="120" w:type="dxa"/>
            </w:tcMar>
          </w:tcPr>
          <w:p>
            <w:pPr>
              <w:spacing w:after="0"/>
            </w:pPr>
            <w:r>
              <w:rPr>
                <w:b/>
                <w:color w:val="182838"/>
                <w:sz w:val="20"/>
              </w:rPr>
              <w:t>Casos de uso principales</w:t>
            </w:r>
          </w:p>
        </w:tc>
      </w:tr>
      <w:tr>
        <w:tc>
          <w:tcPr>
            <w:tcW w:type="dxa" w:w="2232"/>
            <w:vAlign w:val="center"/>
            <w:tcMar>
              <w:top w:w="100" w:type="dxa"/>
              <w:start w:w="120" w:type="dxa"/>
              <w:bottom w:w="100" w:type="dxa"/>
              <w:end w:w="120" w:type="dxa"/>
            </w:tcMar>
          </w:tcPr>
          <w:p>
            <w:pPr>
              <w:spacing w:after="0"/>
            </w:pPr>
            <w:r>
              <w:t>Agencias</w:t>
            </w:r>
          </w:p>
        </w:tc>
        <w:tc>
          <w:tcPr>
            <w:tcW w:type="dxa" w:w="7128"/>
            <w:vAlign w:val="center"/>
            <w:tcMar>
              <w:top w:w="100" w:type="dxa"/>
              <w:start w:w="120" w:type="dxa"/>
              <w:bottom w:w="100" w:type="dxa"/>
              <w:end w:w="120" w:type="dxa"/>
            </w:tcMar>
          </w:tcPr>
          <w:p>
            <w:pPr>
              <w:spacing w:after="0"/>
            </w:pPr>
            <w:r>
              <w:t>Briefs, landings, propuestas, reporting, campanas y contenido multicanal.</w:t>
            </w:r>
          </w:p>
        </w:tc>
      </w:tr>
      <w:tr>
        <w:tc>
          <w:tcPr>
            <w:tcW w:type="dxa" w:w="2232"/>
            <w:vAlign w:val="center"/>
            <w:tcMar>
              <w:top w:w="100" w:type="dxa"/>
              <w:start w:w="120" w:type="dxa"/>
              <w:bottom w:w="100" w:type="dxa"/>
              <w:end w:w="120" w:type="dxa"/>
            </w:tcMar>
          </w:tcPr>
          <w:p>
            <w:pPr>
              <w:spacing w:after="0"/>
            </w:pPr>
            <w:r>
              <w:t>Inmobiliarias</w:t>
            </w:r>
          </w:p>
        </w:tc>
        <w:tc>
          <w:tcPr>
            <w:tcW w:type="dxa" w:w="7128"/>
            <w:vAlign w:val="center"/>
            <w:tcMar>
              <w:top w:w="100" w:type="dxa"/>
              <w:start w:w="120" w:type="dxa"/>
              <w:bottom w:w="100" w:type="dxa"/>
              <w:end w:w="120" w:type="dxa"/>
            </w:tcMar>
          </w:tcPr>
          <w:p>
            <w:pPr>
              <w:spacing w:after="0"/>
            </w:pPr>
            <w:r>
              <w:t>Anuncios, respuestas a leads, comparativas, Idealista, CRM y documentacion comercial.</w:t>
            </w:r>
          </w:p>
        </w:tc>
      </w:tr>
      <w:tr>
        <w:tc>
          <w:tcPr>
            <w:tcW w:type="dxa" w:w="2232"/>
            <w:vAlign w:val="center"/>
            <w:tcMar>
              <w:top w:w="100" w:type="dxa"/>
              <w:start w:w="120" w:type="dxa"/>
              <w:bottom w:w="100" w:type="dxa"/>
              <w:end w:w="120" w:type="dxa"/>
            </w:tcMar>
          </w:tcPr>
          <w:p>
            <w:pPr>
              <w:spacing w:after="0"/>
            </w:pPr>
            <w:r>
              <w:t>SaaS</w:t>
            </w:r>
          </w:p>
        </w:tc>
        <w:tc>
          <w:tcPr>
            <w:tcW w:type="dxa" w:w="7128"/>
            <w:vAlign w:val="center"/>
            <w:tcMar>
              <w:top w:w="100" w:type="dxa"/>
              <w:start w:w="120" w:type="dxa"/>
              <w:bottom w:w="100" w:type="dxa"/>
              <w:end w:w="120" w:type="dxa"/>
            </w:tcMar>
          </w:tcPr>
          <w:p>
            <w:pPr>
              <w:spacing w:after="0"/>
            </w:pPr>
            <w:r>
              <w:t>Issues, PRs, soporte, changelogs, onboarding, releases y documentacion tecnica.</w:t>
            </w:r>
          </w:p>
        </w:tc>
      </w:tr>
      <w:tr>
        <w:tc>
          <w:tcPr>
            <w:tcW w:type="dxa" w:w="2232"/>
            <w:vAlign w:val="center"/>
            <w:tcMar>
              <w:top w:w="100" w:type="dxa"/>
              <w:start w:w="120" w:type="dxa"/>
              <w:bottom w:w="100" w:type="dxa"/>
              <w:end w:w="120" w:type="dxa"/>
            </w:tcMar>
          </w:tcPr>
          <w:p>
            <w:pPr>
              <w:spacing w:after="0"/>
            </w:pPr>
            <w:r>
              <w:t>Ecommerce</w:t>
            </w:r>
          </w:p>
        </w:tc>
        <w:tc>
          <w:tcPr>
            <w:tcW w:type="dxa" w:w="7128"/>
            <w:vAlign w:val="center"/>
            <w:tcMar>
              <w:top w:w="100" w:type="dxa"/>
              <w:start w:w="120" w:type="dxa"/>
              <w:bottom w:w="100" w:type="dxa"/>
              <w:end w:w="120" w:type="dxa"/>
            </w:tcMar>
          </w:tcPr>
          <w:p>
            <w:pPr>
              <w:spacing w:after="0"/>
            </w:pPr>
            <w:r>
              <w:t>Fichas de producto, atencion al cliente, inventario, campanas y analisis de pedidos.</w:t>
            </w:r>
          </w:p>
        </w:tc>
      </w:tr>
      <w:tr>
        <w:tc>
          <w:tcPr>
            <w:tcW w:type="dxa" w:w="2232"/>
            <w:vAlign w:val="center"/>
            <w:tcMar>
              <w:top w:w="100" w:type="dxa"/>
              <w:start w:w="120" w:type="dxa"/>
              <w:bottom w:w="100" w:type="dxa"/>
              <w:end w:w="120" w:type="dxa"/>
            </w:tcMar>
          </w:tcPr>
          <w:p>
            <w:pPr>
              <w:spacing w:after="0"/>
            </w:pPr>
            <w:r>
              <w:t>Despachos</w:t>
            </w:r>
          </w:p>
        </w:tc>
        <w:tc>
          <w:tcPr>
            <w:tcW w:type="dxa" w:w="7128"/>
            <w:vAlign w:val="center"/>
            <w:tcMar>
              <w:top w:w="100" w:type="dxa"/>
              <w:start w:w="120" w:type="dxa"/>
              <w:bottom w:w="100" w:type="dxa"/>
              <w:end w:w="120" w:type="dxa"/>
            </w:tcMar>
          </w:tcPr>
          <w:p>
            <w:pPr>
              <w:spacing w:after="0"/>
            </w:pPr>
            <w:r>
              <w:t>Borradores, revision documental, expedientes, compliance y comunicaciones.</w:t>
            </w:r>
          </w:p>
        </w:tc>
      </w:tr>
      <w:tr>
        <w:tc>
          <w:tcPr>
            <w:tcW w:type="dxa" w:w="2232"/>
            <w:vAlign w:val="center"/>
            <w:tcMar>
              <w:top w:w="100" w:type="dxa"/>
              <w:start w:w="120" w:type="dxa"/>
              <w:bottom w:w="100" w:type="dxa"/>
              <w:end w:w="120" w:type="dxa"/>
            </w:tcMar>
          </w:tcPr>
          <w:p>
            <w:pPr>
              <w:spacing w:after="0"/>
            </w:pPr>
            <w:r>
              <w:t>Educacion</w:t>
            </w:r>
          </w:p>
        </w:tc>
        <w:tc>
          <w:tcPr>
            <w:tcW w:type="dxa" w:w="7128"/>
            <w:vAlign w:val="center"/>
            <w:tcMar>
              <w:top w:w="100" w:type="dxa"/>
              <w:start w:w="120" w:type="dxa"/>
              <w:bottom w:w="100" w:type="dxa"/>
              <w:end w:w="120" w:type="dxa"/>
            </w:tcMar>
          </w:tcPr>
          <w:p>
            <w:pPr>
              <w:spacing w:after="0"/>
            </w:pPr>
            <w:r>
              <w:t>Tutoria, materiales, seguimiento de alumnos, evaluaciones y comunicacion.</w:t>
            </w:r>
          </w:p>
        </w:tc>
      </w:tr>
    </w:tbl>
    <w:p/>
    <w:p>
      <w:r>
        <w:t>El mayor valor percibido aparece cuando Matrix ofrece botones y acciones que el usuario reconoce como parte de su dia a dia: crear PR, responder cliente, generar informe, revisar contrato, preparar release, importar inmueble, clasificar lead, resumir expediente, preparar propuesta o generar checklist.</w:t>
      </w:r>
    </w:p>
    <w:p>
      <w:pPr>
        <w:pStyle w:val="ListBullet"/>
        <w:spacing w:after="140"/>
        <w:ind w:left="369" w:hanging="142"/>
      </w:pPr>
      <w:r>
        <w:t>Cada boton puede ejecutar un workflow completo: leer datos, razonar con contexto, usar skills concretas, pedir aprobacion humana y crear un documento, tarea, email o PR.</w:t>
      </w:r>
    </w:p>
    <w:p>
      <w:pPr>
        <w:pStyle w:val="ListBullet"/>
        <w:spacing w:after="140"/>
        <w:ind w:left="369" w:hanging="142"/>
      </w:pPr>
      <w:r>
        <w:t>Los conectores elevan el valor: GitHub, GitLab, Linear, Jira, Slack, Teams, WhatsApp, Telegram, Drive, OneDrive, Notion, Airtable, Sheets, Gmail, Outlook, CRM, Shopify, WooCommerce, Vercel, Supabase o AWS.</w:t>
      </w:r>
    </w:p>
    <w:p>
      <w:pPr>
        <w:pStyle w:val="ListBullet"/>
        <w:spacing w:after="140"/>
        <w:ind w:left="369" w:hanging="142"/>
      </w:pPr>
      <w:r>
        <w:t>La personalizacion de permisos es diferencial en empresas: roles, aprobaciones, sandbox, auditoria y politicas como no tocar produccion o no enviar emails sin revision.</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376"/>
        <w:gridCol w:w="6984"/>
      </w:tblGrid>
      <w:tr>
        <w:trPr>
          <w:tblHeader w:val="true"/>
        </w:trPr>
        <w:tc>
          <w:tcPr>
            <w:tcW w:type="dxa" w:w="2376"/>
            <w:vAlign w:val="center"/>
            <w:shd w:fill="EEF3F8"/>
            <w:tcMar>
              <w:top w:w="100" w:type="dxa"/>
              <w:start w:w="120" w:type="dxa"/>
              <w:bottom w:w="100" w:type="dxa"/>
              <w:end w:w="120" w:type="dxa"/>
            </w:tcMar>
          </w:tcPr>
          <w:p>
            <w:pPr>
              <w:spacing w:after="0"/>
            </w:pPr>
            <w:r>
              <w:rPr>
                <w:b/>
                <w:color w:val="182838"/>
                <w:sz w:val="20"/>
              </w:rPr>
              <w:t>Paquete</w:t>
            </w:r>
          </w:p>
        </w:tc>
        <w:tc>
          <w:tcPr>
            <w:tcW w:type="dxa" w:w="6984"/>
            <w:vAlign w:val="center"/>
            <w:shd w:fill="EEF3F8"/>
            <w:tcMar>
              <w:top w:w="100" w:type="dxa"/>
              <w:start w:w="120" w:type="dxa"/>
              <w:bottom w:w="100" w:type="dxa"/>
              <w:end w:w="120" w:type="dxa"/>
            </w:tcMar>
          </w:tcPr>
          <w:p>
            <w:pPr>
              <w:spacing w:after="0"/>
            </w:pPr>
            <w:r>
              <w:rPr>
                <w:b/>
                <w:color w:val="182838"/>
                <w:sz w:val="20"/>
              </w:rPr>
              <w:t>Incluye</w:t>
            </w:r>
          </w:p>
        </w:tc>
      </w:tr>
      <w:tr>
        <w:tc>
          <w:tcPr>
            <w:tcW w:type="dxa" w:w="2376"/>
            <w:vAlign w:val="center"/>
            <w:tcMar>
              <w:top w:w="100" w:type="dxa"/>
              <w:start w:w="120" w:type="dxa"/>
              <w:bottom w:w="100" w:type="dxa"/>
              <w:end w:w="120" w:type="dxa"/>
            </w:tcMar>
          </w:tcPr>
          <w:p>
            <w:pPr>
              <w:spacing w:after="0"/>
            </w:pPr>
            <w:r>
              <w:t>Starter</w:t>
            </w:r>
          </w:p>
        </w:tc>
        <w:tc>
          <w:tcPr>
            <w:tcW w:type="dxa" w:w="6984"/>
            <w:vAlign w:val="center"/>
            <w:tcMar>
              <w:top w:w="100" w:type="dxa"/>
              <w:start w:w="120" w:type="dxa"/>
              <w:bottom w:w="100" w:type="dxa"/>
              <w:end w:w="120" w:type="dxa"/>
            </w:tcMar>
          </w:tcPr>
          <w:p>
            <w:pPr>
              <w:spacing w:after="0"/>
            </w:pPr>
            <w:r>
              <w:t>App local, agentes basicos, personalizacion visual ligera y skills iniciales.</w:t>
            </w:r>
          </w:p>
        </w:tc>
      </w:tr>
      <w:tr>
        <w:tc>
          <w:tcPr>
            <w:tcW w:type="dxa" w:w="2376"/>
            <w:vAlign w:val="center"/>
            <w:tcMar>
              <w:top w:w="100" w:type="dxa"/>
              <w:start w:w="120" w:type="dxa"/>
              <w:bottom w:w="100" w:type="dxa"/>
              <w:end w:w="120" w:type="dxa"/>
            </w:tcMar>
          </w:tcPr>
          <w:p>
            <w:pPr>
              <w:spacing w:after="0"/>
            </w:pPr>
            <w:r>
              <w:t>Pro</w:t>
            </w:r>
          </w:p>
        </w:tc>
        <w:tc>
          <w:tcPr>
            <w:tcW w:type="dxa" w:w="6984"/>
            <w:vAlign w:val="center"/>
            <w:tcMar>
              <w:top w:w="100" w:type="dxa"/>
              <w:start w:w="120" w:type="dxa"/>
              <w:bottom w:w="100" w:type="dxa"/>
              <w:end w:w="120" w:type="dxa"/>
            </w:tcMar>
          </w:tcPr>
          <w:p>
            <w:pPr>
              <w:spacing w:after="0"/>
            </w:pPr>
            <w:r>
              <w:t>Skills personalizadas, workflows, memoria por workspace y conectores basicos.</w:t>
            </w:r>
          </w:p>
        </w:tc>
      </w:tr>
      <w:tr>
        <w:tc>
          <w:tcPr>
            <w:tcW w:type="dxa" w:w="2376"/>
            <w:vAlign w:val="center"/>
            <w:tcMar>
              <w:top w:w="100" w:type="dxa"/>
              <w:start w:w="120" w:type="dxa"/>
              <w:bottom w:w="100" w:type="dxa"/>
              <w:end w:w="120" w:type="dxa"/>
            </w:tcMar>
          </w:tcPr>
          <w:p>
            <w:pPr>
              <w:spacing w:after="0"/>
            </w:pPr>
            <w:r>
              <w:t>Team</w:t>
            </w:r>
          </w:p>
        </w:tc>
        <w:tc>
          <w:tcPr>
            <w:tcW w:type="dxa" w:w="6984"/>
            <w:vAlign w:val="center"/>
            <w:tcMar>
              <w:top w:w="100" w:type="dxa"/>
              <w:start w:w="120" w:type="dxa"/>
              <w:bottom w:w="100" w:type="dxa"/>
              <w:end w:w="120" w:type="dxa"/>
            </w:tcMar>
          </w:tcPr>
          <w:p>
            <w:pPr>
              <w:spacing w:after="0"/>
            </w:pPr>
            <w:r>
              <w:t>Roles, permisos, colaboracion, auditoria y plantillas compartidas.</w:t>
            </w:r>
          </w:p>
        </w:tc>
      </w:tr>
      <w:tr>
        <w:tc>
          <w:tcPr>
            <w:tcW w:type="dxa" w:w="2376"/>
            <w:vAlign w:val="center"/>
            <w:tcMar>
              <w:top w:w="100" w:type="dxa"/>
              <w:start w:w="120" w:type="dxa"/>
              <w:bottom w:w="100" w:type="dxa"/>
              <w:end w:w="120" w:type="dxa"/>
            </w:tcMar>
          </w:tcPr>
          <w:p>
            <w:pPr>
              <w:spacing w:after="0"/>
            </w:pPr>
            <w:r>
              <w:t>Enterprise</w:t>
            </w:r>
          </w:p>
        </w:tc>
        <w:tc>
          <w:tcPr>
            <w:tcW w:type="dxa" w:w="6984"/>
            <w:vAlign w:val="center"/>
            <w:tcMar>
              <w:top w:w="100" w:type="dxa"/>
              <w:start w:w="120" w:type="dxa"/>
              <w:bottom w:w="100" w:type="dxa"/>
              <w:end w:w="120" w:type="dxa"/>
            </w:tcMar>
          </w:tcPr>
          <w:p>
            <w:pPr>
              <w:spacing w:after="0"/>
            </w:pPr>
            <w:r>
              <w:t>Marca blanca, self-hosting, SSO, politicas, conectores privados y soporte premium.</w:t>
            </w:r>
          </w:p>
        </w:tc>
      </w:tr>
      <w:tr>
        <w:tc>
          <w:tcPr>
            <w:tcW w:type="dxa" w:w="2376"/>
            <w:vAlign w:val="center"/>
            <w:tcMar>
              <w:top w:w="100" w:type="dxa"/>
              <w:start w:w="120" w:type="dxa"/>
              <w:bottom w:w="100" w:type="dxa"/>
              <w:end w:w="120" w:type="dxa"/>
            </w:tcMar>
          </w:tcPr>
          <w:p>
            <w:pPr>
              <w:spacing w:after="0"/>
            </w:pPr>
            <w:r>
              <w:t>Vertical editions</w:t>
            </w:r>
          </w:p>
        </w:tc>
        <w:tc>
          <w:tcPr>
            <w:tcW w:type="dxa" w:w="6984"/>
            <w:vAlign w:val="center"/>
            <w:tcMar>
              <w:top w:w="100" w:type="dxa"/>
              <w:start w:w="120" w:type="dxa"/>
              <w:bottom w:w="100" w:type="dxa"/>
              <w:end w:w="120" w:type="dxa"/>
            </w:tcMar>
          </w:tcPr>
          <w:p>
            <w:pPr>
              <w:spacing w:after="0"/>
            </w:pPr>
            <w:r>
              <w:t>Paquetes especificos como Matrix para inmobiliarias, agencias, SaaS, ecommerce o despachos profesionales.</w:t>
            </w:r>
          </w:p>
        </w:tc>
      </w:tr>
    </w:tbl>
    <w:p/>
    <w:p>
      <w:pPr>
        <w:pStyle w:val="Heading1"/>
      </w:pPr>
      <w:r>
        <w:rPr>
          <w:rFonts w:ascii="Arial" w:hAnsi="Arial"/>
          <w:color w:val="20568E"/>
        </w:rPr>
        <w:t>4. Skills personalizables: producto vendible y no solo prompts</w:t>
      </w:r>
    </w:p>
    <w:p>
      <w:r>
        <w:t>Las skills personalizables son una de las piezas mas vendibles de Matrix/OpenWork porque convierten conocimiento operativo en capacidad reutilizable. Una skill no deberia entenderse como un prompt suelto, sino como un pequeno manual de ejecucion: cuando usarla, que fuentes mirar, que pasos seguir, que validaciones aplicar, que formato entregar y donde pedir aprobacion humana.</w:t>
      </w:r>
    </w:p>
    <w:p>
      <w:r>
        <w:t>Esto permite vender paquetes por sector o cliente sin rehacer todo el producto. La misma base puede cargar una carpeta `.opencode/skills/`, comandos rapidos, agentes por rol y configuracion de workspace para que el sistema arranque ya con criterio de negocio.</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1944"/>
        <w:gridCol w:w="3888"/>
        <w:gridCol w:w="3528"/>
      </w:tblGrid>
      <w:tr>
        <w:trPr>
          <w:tblHeader w:val="true"/>
        </w:trPr>
        <w:tc>
          <w:tcPr>
            <w:tcW w:type="dxa" w:w="1944"/>
            <w:vAlign w:val="center"/>
            <w:shd w:fill="EEF3F8"/>
            <w:tcMar>
              <w:top w:w="100" w:type="dxa"/>
              <w:start w:w="120" w:type="dxa"/>
              <w:bottom w:w="100" w:type="dxa"/>
              <w:end w:w="120" w:type="dxa"/>
            </w:tcMar>
          </w:tcPr>
          <w:p>
            <w:pPr>
              <w:spacing w:after="0"/>
            </w:pPr>
            <w:r>
              <w:rPr>
                <w:b/>
                <w:color w:val="182838"/>
                <w:sz w:val="20"/>
              </w:rPr>
              <w:t>Componente</w:t>
            </w:r>
          </w:p>
        </w:tc>
        <w:tc>
          <w:tcPr>
            <w:tcW w:type="dxa" w:w="3888"/>
            <w:vAlign w:val="center"/>
            <w:shd w:fill="EEF3F8"/>
            <w:tcMar>
              <w:top w:w="100" w:type="dxa"/>
              <w:start w:w="120" w:type="dxa"/>
              <w:bottom w:w="100" w:type="dxa"/>
              <w:end w:w="120" w:type="dxa"/>
            </w:tcMar>
          </w:tcPr>
          <w:p>
            <w:pPr>
              <w:spacing w:after="0"/>
            </w:pPr>
            <w:r>
              <w:rPr>
                <w:b/>
                <w:color w:val="182838"/>
                <w:sz w:val="20"/>
              </w:rPr>
              <w:t>Que contiene</w:t>
            </w:r>
          </w:p>
        </w:tc>
        <w:tc>
          <w:tcPr>
            <w:tcW w:type="dxa" w:w="3528"/>
            <w:vAlign w:val="center"/>
            <w:shd w:fill="EEF3F8"/>
            <w:tcMar>
              <w:top w:w="100" w:type="dxa"/>
              <w:start w:w="120" w:type="dxa"/>
              <w:bottom w:w="100" w:type="dxa"/>
              <w:end w:w="120" w:type="dxa"/>
            </w:tcMar>
          </w:tcPr>
          <w:p>
            <w:pPr>
              <w:spacing w:after="0"/>
            </w:pPr>
            <w:r>
              <w:rPr>
                <w:b/>
                <w:color w:val="182838"/>
                <w:sz w:val="20"/>
              </w:rPr>
              <w:t>Valor para el cliente</w:t>
            </w:r>
          </w:p>
        </w:tc>
      </w:tr>
      <w:tr>
        <w:tc>
          <w:tcPr>
            <w:tcW w:type="dxa" w:w="1944"/>
            <w:vAlign w:val="center"/>
            <w:tcMar>
              <w:top w:w="100" w:type="dxa"/>
              <w:start w:w="120" w:type="dxa"/>
              <w:bottom w:w="100" w:type="dxa"/>
              <w:end w:w="120" w:type="dxa"/>
            </w:tcMar>
          </w:tcPr>
          <w:p>
            <w:pPr>
              <w:spacing w:after="0"/>
            </w:pPr>
            <w:r>
              <w:t>Skill</w:t>
            </w:r>
          </w:p>
        </w:tc>
        <w:tc>
          <w:tcPr>
            <w:tcW w:type="dxa" w:w="3888"/>
            <w:vAlign w:val="center"/>
            <w:tcMar>
              <w:top w:w="100" w:type="dxa"/>
              <w:start w:w="120" w:type="dxa"/>
              <w:bottom w:w="100" w:type="dxa"/>
              <w:end w:w="120" w:type="dxa"/>
            </w:tcMar>
          </w:tcPr>
          <w:p>
            <w:pPr>
              <w:spacing w:after="0"/>
            </w:pPr>
            <w:r>
              <w:t>Instrucciones, criterios, fuentes, pasos, guardrails y formato de salida.</w:t>
            </w:r>
          </w:p>
        </w:tc>
        <w:tc>
          <w:tcPr>
            <w:tcW w:type="dxa" w:w="3528"/>
            <w:vAlign w:val="center"/>
            <w:tcMar>
              <w:top w:w="100" w:type="dxa"/>
              <w:start w:w="120" w:type="dxa"/>
              <w:bottom w:w="100" w:type="dxa"/>
              <w:end w:w="120" w:type="dxa"/>
            </w:tcMar>
          </w:tcPr>
          <w:p>
            <w:pPr>
              <w:spacing w:after="0"/>
            </w:pPr>
            <w:r>
              <w:t>Hace repetible una tarea compleja y reduce dependencia de que el usuario sepa pedir bien.</w:t>
            </w:r>
          </w:p>
        </w:tc>
      </w:tr>
      <w:tr>
        <w:tc>
          <w:tcPr>
            <w:tcW w:type="dxa" w:w="1944"/>
            <w:vAlign w:val="center"/>
            <w:tcMar>
              <w:top w:w="100" w:type="dxa"/>
              <w:start w:w="120" w:type="dxa"/>
              <w:bottom w:w="100" w:type="dxa"/>
              <w:end w:w="120" w:type="dxa"/>
            </w:tcMar>
          </w:tcPr>
          <w:p>
            <w:pPr>
              <w:spacing w:after="0"/>
            </w:pPr>
            <w:r>
              <w:t>Command</w:t>
            </w:r>
          </w:p>
        </w:tc>
        <w:tc>
          <w:tcPr>
            <w:tcW w:type="dxa" w:w="3888"/>
            <w:vAlign w:val="center"/>
            <w:tcMar>
              <w:top w:w="100" w:type="dxa"/>
              <w:start w:w="120" w:type="dxa"/>
              <w:bottom w:w="100" w:type="dxa"/>
              <w:end w:w="120" w:type="dxa"/>
            </w:tcMar>
          </w:tcPr>
          <w:p>
            <w:pPr>
              <w:spacing w:after="0"/>
            </w:pPr>
            <w:r>
              <w:t>Atajo tipo `/ordenar-expediente` o `/preparar-paquete-cliente` que invoca una rutina.</w:t>
            </w:r>
          </w:p>
        </w:tc>
        <w:tc>
          <w:tcPr>
            <w:tcW w:type="dxa" w:w="3528"/>
            <w:vAlign w:val="center"/>
            <w:tcMar>
              <w:top w:w="100" w:type="dxa"/>
              <w:start w:w="120" w:type="dxa"/>
              <w:bottom w:w="100" w:type="dxa"/>
              <w:end w:w="120" w:type="dxa"/>
            </w:tcMar>
          </w:tcPr>
          <w:p>
            <w:pPr>
              <w:spacing w:after="0"/>
            </w:pPr>
            <w:r>
              <w:t>Convierte workflows frecuentes en acciones visibles y faciles de enseñar.</w:t>
            </w:r>
          </w:p>
        </w:tc>
      </w:tr>
      <w:tr>
        <w:tc>
          <w:tcPr>
            <w:tcW w:type="dxa" w:w="1944"/>
            <w:vAlign w:val="center"/>
            <w:tcMar>
              <w:top w:w="100" w:type="dxa"/>
              <w:start w:w="120" w:type="dxa"/>
              <w:bottom w:w="100" w:type="dxa"/>
              <w:end w:w="120" w:type="dxa"/>
            </w:tcMar>
          </w:tcPr>
          <w:p>
            <w:pPr>
              <w:spacing w:after="0"/>
            </w:pPr>
            <w:r>
              <w:t>Agente</w:t>
            </w:r>
          </w:p>
        </w:tc>
        <w:tc>
          <w:tcPr>
            <w:tcW w:type="dxa" w:w="3888"/>
            <w:vAlign w:val="center"/>
            <w:tcMar>
              <w:top w:w="100" w:type="dxa"/>
              <w:start w:w="120" w:type="dxa"/>
              <w:bottom w:w="100" w:type="dxa"/>
              <w:end w:w="120" w:type="dxa"/>
            </w:tcMar>
          </w:tcPr>
          <w:p>
            <w:pPr>
              <w:spacing w:after="0"/>
            </w:pPr>
            <w:r>
              <w:t>Rol operativo con tono, permisos, prudencia y ambito definidos.</w:t>
            </w:r>
          </w:p>
        </w:tc>
        <w:tc>
          <w:tcPr>
            <w:tcW w:type="dxa" w:w="3528"/>
            <w:vAlign w:val="center"/>
            <w:tcMar>
              <w:top w:w="100" w:type="dxa"/>
              <w:start w:w="120" w:type="dxa"/>
              <w:bottom w:w="100" w:type="dxa"/>
              <w:end w:w="120" w:type="dxa"/>
            </w:tcMar>
          </w:tcPr>
          <w:p>
            <w:pPr>
              <w:spacing w:after="0"/>
            </w:pPr>
            <w:r>
              <w:t>El usuario elige una responsabilidad, no un modelo ni una configuracion tecnica.</w:t>
            </w:r>
          </w:p>
        </w:tc>
      </w:tr>
      <w:tr>
        <w:tc>
          <w:tcPr>
            <w:tcW w:type="dxa" w:w="1944"/>
            <w:vAlign w:val="center"/>
            <w:tcMar>
              <w:top w:w="100" w:type="dxa"/>
              <w:start w:w="120" w:type="dxa"/>
              <w:bottom w:w="100" w:type="dxa"/>
              <w:end w:w="120" w:type="dxa"/>
            </w:tcMar>
          </w:tcPr>
          <w:p>
            <w:pPr>
              <w:spacing w:after="0"/>
            </w:pPr>
            <w:r>
              <w:t>Workspace</w:t>
            </w:r>
          </w:p>
        </w:tc>
        <w:tc>
          <w:tcPr>
            <w:tcW w:type="dxa" w:w="3888"/>
            <w:vAlign w:val="center"/>
            <w:tcMar>
              <w:top w:w="100" w:type="dxa"/>
              <w:start w:w="120" w:type="dxa"/>
              <w:bottom w:w="100" w:type="dxa"/>
              <w:end w:w="120" w:type="dxa"/>
            </w:tcMar>
          </w:tcPr>
          <w:p>
            <w:pPr>
              <w:spacing w:after="0"/>
            </w:pPr>
            <w:r>
              <w:t>Skills, commands, agentes, MCP, proveedores, reglas y memoria aisladas por cliente.</w:t>
            </w:r>
          </w:p>
        </w:tc>
        <w:tc>
          <w:tcPr>
            <w:tcW w:type="dxa" w:w="3528"/>
            <w:vAlign w:val="center"/>
            <w:tcMar>
              <w:top w:w="100" w:type="dxa"/>
              <w:start w:w="120" w:type="dxa"/>
              <w:bottom w:w="100" w:type="dxa"/>
              <w:end w:w="120" w:type="dxa"/>
            </w:tcMar>
          </w:tcPr>
          <w:p>
            <w:pPr>
              <w:spacing w:after="0"/>
            </w:pPr>
            <w:r>
              <w:t>Cada cliente recibe una version portable, auditable y ajustable de Matrix.</w:t>
            </w:r>
          </w:p>
        </w:tc>
      </w:tr>
      <w:tr>
        <w:tc>
          <w:tcPr>
            <w:tcW w:type="dxa" w:w="1944"/>
            <w:vAlign w:val="center"/>
            <w:tcMar>
              <w:top w:w="100" w:type="dxa"/>
              <w:start w:w="120" w:type="dxa"/>
              <w:bottom w:w="100" w:type="dxa"/>
              <w:end w:w="120" w:type="dxa"/>
            </w:tcMar>
          </w:tcPr>
          <w:p>
            <w:pPr>
              <w:spacing w:after="0"/>
            </w:pPr>
            <w:r>
              <w:t>Hot reload</w:t>
            </w:r>
          </w:p>
        </w:tc>
        <w:tc>
          <w:tcPr>
            <w:tcW w:type="dxa" w:w="3888"/>
            <w:vAlign w:val="center"/>
            <w:tcMar>
              <w:top w:w="100" w:type="dxa"/>
              <w:start w:w="120" w:type="dxa"/>
              <w:bottom w:w="100" w:type="dxa"/>
              <w:end w:w="120" w:type="dxa"/>
            </w:tcMar>
          </w:tcPr>
          <w:p>
            <w:pPr>
              <w:spacing w:after="0"/>
            </w:pPr>
            <w:r>
              <w:t>Cambios en `.opencode/` que pueden recargarse sin reconstruir la app completa.</w:t>
            </w:r>
          </w:p>
        </w:tc>
        <w:tc>
          <w:tcPr>
            <w:tcW w:type="dxa" w:w="3528"/>
            <w:vAlign w:val="center"/>
            <w:tcMar>
              <w:top w:w="100" w:type="dxa"/>
              <w:start w:w="120" w:type="dxa"/>
              <w:bottom w:w="100" w:type="dxa"/>
              <w:end w:w="120" w:type="dxa"/>
            </w:tcMar>
          </w:tcPr>
          <w:p>
            <w:pPr>
              <w:spacing w:after="0"/>
            </w:pPr>
            <w:r>
              <w:t>Permite iterar skills durante pilotos y convertir aprendizaje real en mejoras rapidas.</w:t>
            </w:r>
          </w:p>
        </w:tc>
      </w:tr>
    </w:tbl>
    <w:p/>
    <w:p>
      <w:pPr>
        <w:pStyle w:val="ListBullet"/>
        <w:spacing w:after="140"/>
        <w:ind w:left="369" w:hanging="142"/>
      </w:pPr>
      <w:r>
        <w:t>Las skills pueden empaquetar conocimiento experto: taxonomias, checklists, tono de comunicacion, reglas de compliance, ejemplos buenos y anti-ejemplos.</w:t>
      </w:r>
    </w:p>
    <w:p>
      <w:pPr>
        <w:pStyle w:val="ListBullet"/>
        <w:spacing w:after="140"/>
        <w:ind w:left="369" w:hanging="142"/>
      </w:pPr>
      <w:r>
        <w:t>Los commands hacen que esas capacidades aparezcan como botones mentales: ordenar, clasificar, auditar, sincronizar, preparar, revisar o publicar.</w:t>
      </w:r>
    </w:p>
    <w:p>
      <w:pPr>
        <w:pStyle w:val="ListBullet"/>
        <w:spacing w:after="140"/>
        <w:ind w:left="369" w:hanging="142"/>
      </w:pPr>
      <w:r>
        <w:t>La venta mejora cuando se entrega una biblioteca inicial y un proceso mensual de refinamiento: observar tareas reales, crear skills nuevas, medir calidad y bloquear acciones sensibles hasta aprobacion.</w:t>
      </w:r>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F7F9FB"/>
            <w:tcMar>
              <w:top w:w="160" w:type="dxa"/>
              <w:start w:w="180" w:type="dxa"/>
              <w:bottom w:w="160" w:type="dxa"/>
              <w:end w:w="180" w:type="dxa"/>
            </w:tcMar>
          </w:tcPr>
          <w:p>
            <w:r>
              <w:rPr>
                <w:b/>
                <w:color w:val="20568E"/>
                <w:sz w:val="22"/>
              </w:rPr>
              <w:t>Idea clave</w:t>
            </w:r>
          </w:p>
          <w:p>
            <w:pPr>
              <w:spacing w:after="0"/>
            </w:pPr>
            <w:r>
              <w:t>La skill personalizada es el envase del know-how. Matrix vende criterio operativo empaquetado, no solo acceso a modelos.</w:t>
            </w:r>
          </w:p>
        </w:tc>
      </w:tr>
    </w:tbl>
    <w:p/>
    <w:p>
      <w:pPr>
        <w:pStyle w:val="Heading1"/>
      </w:pPr>
      <w:r>
        <w:rPr>
          <w:rFonts w:ascii="Arial" w:hAnsi="Arial"/>
          <w:color w:val="20568E"/>
        </w:rPr>
        <w:t>5. Ejemplo real: Alcuaz Temino AI</w:t>
      </w:r>
    </w:p>
    <w:p>
      <w:r>
        <w:t>En `C:\matrix-alcuaz-temino` se preparo una demo white-label llamada Alcuaz Temino AI. La idea no era vender un chatbot juridico, sino un operador documental para despacho: un sistema que ayuda a convertir carpetas, emails, documentos, sentencias y comunicaciones en expedientes ordenados, trazables y listos para revision profesional.</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32"/>
        <w:gridCol w:w="7128"/>
      </w:tblGrid>
      <w:tr>
        <w:trPr>
          <w:tblHeader w:val="true"/>
        </w:trPr>
        <w:tc>
          <w:tcPr>
            <w:tcW w:type="dxa" w:w="2232"/>
            <w:vAlign w:val="center"/>
            <w:shd w:fill="EEF3F8"/>
            <w:tcMar>
              <w:top w:w="100" w:type="dxa"/>
              <w:start w:w="120" w:type="dxa"/>
              <w:bottom w:w="100" w:type="dxa"/>
              <w:end w:w="120" w:type="dxa"/>
            </w:tcMar>
          </w:tcPr>
          <w:p>
            <w:pPr>
              <w:spacing w:after="0"/>
            </w:pPr>
            <w:r>
              <w:rPr>
                <w:b/>
                <w:color w:val="182838"/>
                <w:sz w:val="20"/>
              </w:rPr>
              <w:t>Area</w:t>
            </w:r>
          </w:p>
        </w:tc>
        <w:tc>
          <w:tcPr>
            <w:tcW w:type="dxa" w:w="7128"/>
            <w:vAlign w:val="center"/>
            <w:shd w:fill="EEF3F8"/>
            <w:tcMar>
              <w:top w:w="100" w:type="dxa"/>
              <w:start w:w="120" w:type="dxa"/>
              <w:bottom w:w="100" w:type="dxa"/>
              <w:end w:w="120" w:type="dxa"/>
            </w:tcMar>
          </w:tcPr>
          <w:p>
            <w:pPr>
              <w:spacing w:after="0"/>
            </w:pPr>
            <w:r>
              <w:rPr>
                <w:b/>
                <w:color w:val="182838"/>
                <w:sz w:val="20"/>
              </w:rPr>
              <w:t>Personalizacion realizada</w:t>
            </w:r>
          </w:p>
        </w:tc>
      </w:tr>
      <w:tr>
        <w:tc>
          <w:tcPr>
            <w:tcW w:type="dxa" w:w="2232"/>
            <w:vAlign w:val="center"/>
            <w:tcMar>
              <w:top w:w="100" w:type="dxa"/>
              <w:start w:w="120" w:type="dxa"/>
              <w:bottom w:w="100" w:type="dxa"/>
              <w:end w:w="120" w:type="dxa"/>
            </w:tcMar>
          </w:tcPr>
          <w:p>
            <w:pPr>
              <w:spacing w:after="0"/>
            </w:pPr>
            <w:r>
              <w:t>Marca y experiencia</w:t>
            </w:r>
          </w:p>
        </w:tc>
        <w:tc>
          <w:tcPr>
            <w:tcW w:type="dxa" w:w="7128"/>
            <w:vAlign w:val="center"/>
            <w:tcMar>
              <w:top w:w="100" w:type="dxa"/>
              <w:start w:w="120" w:type="dxa"/>
              <w:bottom w:w="100" w:type="dxa"/>
              <w:end w:w="120" w:type="dxa"/>
            </w:tcMar>
          </w:tcPr>
          <w:p>
            <w:pPr>
              <w:spacing w:after="0"/>
            </w:pPr>
            <w:r>
              <w:t>Nombre visible Alcuaz Temino AI, estetica sobria/premium, logo y wordmark del despacho, starters orientados a workflows y limpieza de ruido secundario para demo.</w:t>
            </w:r>
          </w:p>
        </w:tc>
      </w:tr>
      <w:tr>
        <w:tc>
          <w:tcPr>
            <w:tcW w:type="dxa" w:w="2232"/>
            <w:vAlign w:val="center"/>
            <w:tcMar>
              <w:top w:w="100" w:type="dxa"/>
              <w:start w:w="120" w:type="dxa"/>
              <w:bottom w:w="100" w:type="dxa"/>
              <w:end w:w="120" w:type="dxa"/>
            </w:tcMar>
          </w:tcPr>
          <w:p>
            <w:pPr>
              <w:spacing w:after="0"/>
            </w:pPr>
            <w:r>
              <w:t>Agente</w:t>
            </w:r>
          </w:p>
        </w:tc>
        <w:tc>
          <w:tcPr>
            <w:tcW w:type="dxa" w:w="7128"/>
            <w:vAlign w:val="center"/>
            <w:tcMar>
              <w:top w:w="100" w:type="dxa"/>
              <w:start w:w="120" w:type="dxa"/>
              <w:bottom w:w="100" w:type="dxa"/>
              <w:end w:w="120" w:type="dxa"/>
            </w:tcMar>
          </w:tcPr>
          <w:p>
            <w:pPr>
              <w:spacing w:after="0"/>
            </w:pPr>
            <w:r>
              <w:t>Agente `abogado-operativo`, orientado a ejecucion prudente: fuente, destino, permisos, criterio, acciones propuestas, riesgos y revision humana.</w:t>
            </w:r>
          </w:p>
        </w:tc>
      </w:tr>
      <w:tr>
        <w:tc>
          <w:tcPr>
            <w:tcW w:type="dxa" w:w="2232"/>
            <w:vAlign w:val="center"/>
            <w:tcMar>
              <w:top w:w="100" w:type="dxa"/>
              <w:start w:w="120" w:type="dxa"/>
              <w:bottom w:w="100" w:type="dxa"/>
              <w:end w:w="120" w:type="dxa"/>
            </w:tcMar>
          </w:tcPr>
          <w:p>
            <w:pPr>
              <w:spacing w:after="0"/>
            </w:pPr>
            <w:r>
              <w:t>Skills</w:t>
            </w:r>
          </w:p>
        </w:tc>
        <w:tc>
          <w:tcPr>
            <w:tcW w:type="dxa" w:w="7128"/>
            <w:vAlign w:val="center"/>
            <w:tcMar>
              <w:top w:w="100" w:type="dxa"/>
              <w:start w:w="120" w:type="dxa"/>
              <w:bottom w:w="100" w:type="dxa"/>
              <w:end w:w="120" w:type="dxa"/>
            </w:tcMar>
          </w:tcPr>
          <w:p>
            <w:pPr>
              <w:spacing w:after="0"/>
            </w:pPr>
            <w:r>
              <w:t>`ordenar-expediente`, `clasificar-sentencias`, `timeline-probatorio`, `paquete-cliente`, `sincronizar-drive-sharepoint`, `auditoria-documental-rgpd` y `triage-correo-despacho`.</w:t>
            </w:r>
          </w:p>
        </w:tc>
      </w:tr>
      <w:tr>
        <w:tc>
          <w:tcPr>
            <w:tcW w:type="dxa" w:w="2232"/>
            <w:vAlign w:val="center"/>
            <w:tcMar>
              <w:top w:w="100" w:type="dxa"/>
              <w:start w:w="120" w:type="dxa"/>
              <w:bottom w:w="100" w:type="dxa"/>
              <w:end w:w="120" w:type="dxa"/>
            </w:tcMar>
          </w:tcPr>
          <w:p>
            <w:pPr>
              <w:spacing w:after="0"/>
            </w:pPr>
            <w:r>
              <w:t>Commands</w:t>
            </w:r>
          </w:p>
        </w:tc>
        <w:tc>
          <w:tcPr>
            <w:tcW w:type="dxa" w:w="7128"/>
            <w:vAlign w:val="center"/>
            <w:tcMar>
              <w:top w:w="100" w:type="dxa"/>
              <w:start w:w="120" w:type="dxa"/>
              <w:bottom w:w="100" w:type="dxa"/>
              <w:end w:w="120" w:type="dxa"/>
            </w:tcMar>
          </w:tcPr>
          <w:p>
            <w:pPr>
              <w:spacing w:after="0"/>
            </w:pPr>
            <w:r>
              <w:t>`/ordenar-expediente`, `/clasificar-sentencias`, `/crear-timeline`, `/preparar-paquete-cliente`, `/sincronizar-documentos` y `/auditar-rgpd-expediente`.</w:t>
            </w:r>
          </w:p>
        </w:tc>
      </w:tr>
      <w:tr>
        <w:tc>
          <w:tcPr>
            <w:tcW w:type="dxa" w:w="2232"/>
            <w:vAlign w:val="center"/>
            <w:tcMar>
              <w:top w:w="100" w:type="dxa"/>
              <w:start w:w="120" w:type="dxa"/>
              <w:bottom w:w="100" w:type="dxa"/>
              <w:end w:w="120" w:type="dxa"/>
            </w:tcMar>
          </w:tcPr>
          <w:p>
            <w:pPr>
              <w:spacing w:after="0"/>
            </w:pPr>
            <w:r>
              <w:t>Conectores recomendados</w:t>
            </w:r>
          </w:p>
        </w:tc>
        <w:tc>
          <w:tcPr>
            <w:tcW w:type="dxa" w:w="7128"/>
            <w:vAlign w:val="center"/>
            <w:tcMar>
              <w:top w:w="100" w:type="dxa"/>
              <w:start w:w="120" w:type="dxa"/>
              <w:bottom w:w="100" w:type="dxa"/>
              <w:end w:w="120" w:type="dxa"/>
            </w:tcMar>
          </w:tcPr>
          <w:p>
            <w:pPr>
              <w:spacing w:after="0"/>
            </w:pPr>
            <w:r>
              <w:t>Drive o SharePoint, Gmail u Outlook, calendario, WhatsApp/Telegram via router, Teams/Slack, OCR/document AI, CRM ligero y base privada de conocimiento.</w:t>
            </w:r>
          </w:p>
        </w:tc>
      </w:tr>
    </w:tbl>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520"/>
        <w:gridCol w:w="6840"/>
      </w:tblGrid>
      <w:tr>
        <w:trPr>
          <w:tblHeader w:val="true"/>
        </w:trPr>
        <w:tc>
          <w:tcPr>
            <w:tcW w:type="dxa" w:w="2520"/>
            <w:vAlign w:val="center"/>
            <w:shd w:fill="EEF3F8"/>
            <w:tcMar>
              <w:top w:w="100" w:type="dxa"/>
              <w:start w:w="120" w:type="dxa"/>
              <w:bottom w:w="100" w:type="dxa"/>
              <w:end w:w="120" w:type="dxa"/>
            </w:tcMar>
          </w:tcPr>
          <w:p>
            <w:pPr>
              <w:spacing w:after="0"/>
            </w:pPr>
            <w:r>
              <w:rPr>
                <w:b/>
                <w:color w:val="182838"/>
                <w:sz w:val="20"/>
              </w:rPr>
              <w:t>Workflow demo</w:t>
            </w:r>
          </w:p>
        </w:tc>
        <w:tc>
          <w:tcPr>
            <w:tcW w:type="dxa" w:w="6840"/>
            <w:vAlign w:val="center"/>
            <w:shd w:fill="EEF3F8"/>
            <w:tcMar>
              <w:top w:w="100" w:type="dxa"/>
              <w:start w:w="120" w:type="dxa"/>
              <w:bottom w:w="100" w:type="dxa"/>
              <w:end w:w="120" w:type="dxa"/>
            </w:tcMar>
          </w:tcPr>
          <w:p>
            <w:pPr>
              <w:spacing w:after="0"/>
            </w:pPr>
            <w:r>
              <w:rPr>
                <w:b/>
                <w:color w:val="182838"/>
                <w:sz w:val="20"/>
              </w:rPr>
              <w:t>Salida esperada sin credenciales reales</w:t>
            </w:r>
          </w:p>
        </w:tc>
      </w:tr>
      <w:tr>
        <w:tc>
          <w:tcPr>
            <w:tcW w:type="dxa" w:w="2520"/>
            <w:vAlign w:val="center"/>
            <w:tcMar>
              <w:top w:w="100" w:type="dxa"/>
              <w:start w:w="120" w:type="dxa"/>
              <w:bottom w:w="100" w:type="dxa"/>
              <w:end w:w="120" w:type="dxa"/>
            </w:tcMar>
          </w:tcPr>
          <w:p>
            <w:pPr>
              <w:spacing w:after="0"/>
            </w:pPr>
            <w:r>
              <w:t>Ordenar expediente</w:t>
            </w:r>
          </w:p>
        </w:tc>
        <w:tc>
          <w:tcPr>
            <w:tcW w:type="dxa" w:w="6840"/>
            <w:vAlign w:val="center"/>
            <w:tcMar>
              <w:top w:w="100" w:type="dxa"/>
              <w:start w:w="120" w:type="dxa"/>
              <w:bottom w:w="100" w:type="dxa"/>
              <w:end w:w="120" w:type="dxa"/>
            </w:tcMar>
          </w:tcPr>
          <w:p>
            <w:pPr>
              <w:spacing w:after="0"/>
            </w:pPr>
            <w:r>
              <w:t>Inventario documental, taxonomia, nombres, carpetas destino y tabla origen -&gt; destino.</w:t>
            </w:r>
          </w:p>
        </w:tc>
      </w:tr>
      <w:tr>
        <w:tc>
          <w:tcPr>
            <w:tcW w:type="dxa" w:w="2520"/>
            <w:vAlign w:val="center"/>
            <w:tcMar>
              <w:top w:w="100" w:type="dxa"/>
              <w:start w:w="120" w:type="dxa"/>
              <w:bottom w:w="100" w:type="dxa"/>
              <w:end w:w="120" w:type="dxa"/>
            </w:tcMar>
          </w:tcPr>
          <w:p>
            <w:pPr>
              <w:spacing w:after="0"/>
            </w:pPr>
            <w:r>
              <w:t>Clasificar sentencias</w:t>
            </w:r>
          </w:p>
        </w:tc>
        <w:tc>
          <w:tcPr>
            <w:tcW w:type="dxa" w:w="6840"/>
            <w:vAlign w:val="center"/>
            <w:tcMar>
              <w:top w:w="100" w:type="dxa"/>
              <w:start w:w="120" w:type="dxa"/>
              <w:bottom w:w="100" w:type="dxa"/>
              <w:end w:w="120" w:type="dxa"/>
            </w:tcMar>
          </w:tcPr>
          <w:p>
            <w:pPr>
              <w:spacing w:after="0"/>
            </w:pPr>
            <w:r>
              <w:t>Jurisdiccion, organo, fecha, fallo, ratio decidendi, cuantias, utilidad y confianza.</w:t>
            </w:r>
          </w:p>
        </w:tc>
      </w:tr>
      <w:tr>
        <w:tc>
          <w:tcPr>
            <w:tcW w:type="dxa" w:w="2520"/>
            <w:vAlign w:val="center"/>
            <w:tcMar>
              <w:top w:w="100" w:type="dxa"/>
              <w:start w:w="120" w:type="dxa"/>
              <w:bottom w:w="100" w:type="dxa"/>
              <w:end w:w="120" w:type="dxa"/>
            </w:tcMar>
          </w:tcPr>
          <w:p>
            <w:pPr>
              <w:spacing w:after="0"/>
            </w:pPr>
            <w:r>
              <w:t>Timeline probatorio</w:t>
            </w:r>
          </w:p>
        </w:tc>
        <w:tc>
          <w:tcPr>
            <w:tcW w:type="dxa" w:w="6840"/>
            <w:vAlign w:val="center"/>
            <w:tcMar>
              <w:top w:w="100" w:type="dxa"/>
              <w:start w:w="120" w:type="dxa"/>
              <w:bottom w:w="100" w:type="dxa"/>
              <w:end w:w="120" w:type="dxa"/>
            </w:tcMar>
          </w:tcPr>
          <w:p>
            <w:pPr>
              <w:spacing w:after="0"/>
            </w:pPr>
            <w:r>
              <w:t>Fecha, hecho, documento soporte, fuerza probatoria, laguna y accion siguiente.</w:t>
            </w:r>
          </w:p>
        </w:tc>
      </w:tr>
      <w:tr>
        <w:tc>
          <w:tcPr>
            <w:tcW w:type="dxa" w:w="2520"/>
            <w:vAlign w:val="center"/>
            <w:tcMar>
              <w:top w:w="100" w:type="dxa"/>
              <w:start w:w="120" w:type="dxa"/>
              <w:bottom w:w="100" w:type="dxa"/>
              <w:end w:w="120" w:type="dxa"/>
            </w:tcMar>
          </w:tcPr>
          <w:p>
            <w:pPr>
              <w:spacing w:after="0"/>
            </w:pPr>
            <w:r>
              <w:t>Paquete cliente</w:t>
            </w:r>
          </w:p>
        </w:tc>
        <w:tc>
          <w:tcPr>
            <w:tcW w:type="dxa" w:w="6840"/>
            <w:vAlign w:val="center"/>
            <w:tcMar>
              <w:top w:w="100" w:type="dxa"/>
              <w:start w:w="120" w:type="dxa"/>
              <w:bottom w:w="100" w:type="dxa"/>
              <w:end w:w="120" w:type="dxa"/>
            </w:tcMar>
          </w:tcPr>
          <w:p>
            <w:pPr>
              <w:spacing w:after="0"/>
            </w:pPr>
            <w:r>
              <w:t>Resumen ejecutivo, checklist de documentos pendientes, email y WhatsApp para aprobacion.</w:t>
            </w:r>
          </w:p>
        </w:tc>
      </w:tr>
      <w:tr>
        <w:tc>
          <w:tcPr>
            <w:tcW w:type="dxa" w:w="2520"/>
            <w:vAlign w:val="center"/>
            <w:tcMar>
              <w:top w:w="100" w:type="dxa"/>
              <w:start w:w="120" w:type="dxa"/>
              <w:bottom w:w="100" w:type="dxa"/>
              <w:end w:w="120" w:type="dxa"/>
            </w:tcMar>
          </w:tcPr>
          <w:p>
            <w:pPr>
              <w:spacing w:after="0"/>
            </w:pPr>
            <w:r>
              <w:t>Sincronizacion documental</w:t>
            </w:r>
          </w:p>
        </w:tc>
        <w:tc>
          <w:tcPr>
            <w:tcW w:type="dxa" w:w="6840"/>
            <w:vAlign w:val="center"/>
            <w:tcMar>
              <w:top w:w="100" w:type="dxa"/>
              <w:start w:w="120" w:type="dxa"/>
              <w:bottom w:w="100" w:type="dxa"/>
              <w:end w:w="120" w:type="dxa"/>
            </w:tcMar>
          </w:tcPr>
          <w:p>
            <w:pPr>
              <w:spacing w:after="0"/>
            </w:pPr>
            <w:r>
              <w:t>Estructura destino, permisos, conflictos, duplicados y pasos de ejecucion para Drive/SharePoint.</w:t>
            </w:r>
          </w:p>
        </w:tc>
      </w:tr>
      <w:tr>
        <w:tc>
          <w:tcPr>
            <w:tcW w:type="dxa" w:w="2520"/>
            <w:vAlign w:val="center"/>
            <w:tcMar>
              <w:top w:w="100" w:type="dxa"/>
              <w:start w:w="120" w:type="dxa"/>
              <w:bottom w:w="100" w:type="dxa"/>
              <w:end w:w="120" w:type="dxa"/>
            </w:tcMar>
          </w:tcPr>
          <w:p>
            <w:pPr>
              <w:spacing w:after="0"/>
            </w:pPr>
            <w:r>
              <w:t>Auditoria RGPD</w:t>
            </w:r>
          </w:p>
        </w:tc>
        <w:tc>
          <w:tcPr>
            <w:tcW w:type="dxa" w:w="6840"/>
            <w:vAlign w:val="center"/>
            <w:tcMar>
              <w:top w:w="100" w:type="dxa"/>
              <w:start w:w="120" w:type="dxa"/>
              <w:bottom w:w="100" w:type="dxa"/>
              <w:end w:w="120" w:type="dxa"/>
            </w:tcMar>
          </w:tcPr>
          <w:p>
            <w:pPr>
              <w:spacing w:after="0"/>
            </w:pPr>
            <w:r>
              <w:t>Categorias de datos, datos sensibles, finalidad, accesos, retencion y medidas.</w:t>
            </w:r>
          </w:p>
        </w:tc>
      </w:tr>
    </w:tbl>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EEF3F8"/>
            <w:tcMar>
              <w:top w:w="160" w:type="dxa"/>
              <w:start w:w="180" w:type="dxa"/>
              <w:bottom w:w="160" w:type="dxa"/>
              <w:end w:w="180" w:type="dxa"/>
            </w:tcMar>
          </w:tcPr>
          <w:p>
            <w:r>
              <w:rPr>
                <w:b/>
                <w:color w:val="20568E"/>
                <w:sz w:val="22"/>
              </w:rPr>
              <w:t>Leccion comercial de Alcuaz Temino</w:t>
            </w:r>
          </w:p>
          <w:p>
            <w:pPr>
              <w:spacing w:after="0"/>
            </w:pPr>
            <w:r>
              <w:t>Incluso sin credenciales reales, la demo ya puede enseñar planes ejecutables y trazables. El sistema no finge haber movido documentos: propone la accion, muestra riesgos y pide aprobacion.</w:t>
            </w:r>
          </w:p>
        </w:tc>
      </w:tr>
    </w:tbl>
    <w:p/>
    <w:p>
      <w:pPr>
        <w:pStyle w:val="ListBullet"/>
        <w:spacing w:after="140"/>
        <w:ind w:left="369" w:hanging="142"/>
      </w:pPr>
      <w:r>
        <w:t>Fase demo: branding, starters, skills y commands documentales, documento comercial y modo plan ejecutable.</w:t>
      </w:r>
    </w:p>
    <w:p>
      <w:pPr>
        <w:pStyle w:val="ListBullet"/>
        <w:spacing w:after="140"/>
        <w:ind w:left="369" w:hanging="142"/>
      </w:pPr>
      <w:r>
        <w:t>Fase piloto: conectar Drive o SharePoint, probar expedientes anonimizados, ajustar taxonomia real y medir tiempo ahorrado.</w:t>
      </w:r>
    </w:p>
    <w:p>
      <w:pPr>
        <w:pStyle w:val="ListBullet"/>
        <w:spacing w:after="140"/>
        <w:ind w:left="369" w:hanging="142"/>
      </w:pPr>
      <w:r>
        <w:t>Fase premium: email, calendario, WhatsApp, OCR, timeline automatico, portal cliente, auditoria, permisos por rol y reporting de productividad.</w:t>
      </w:r>
    </w:p>
    <w:p>
      <w:pPr>
        <w:pStyle w:val="Heading1"/>
      </w:pPr>
      <w:r>
        <w:rPr>
          <w:rFonts w:ascii="Arial" w:hAnsi="Arial"/>
          <w:color w:val="20568E"/>
        </w:rPr>
        <w:t>6. Posibles mejoras sobre el OpenCode actual</w:t>
      </w:r>
    </w:p>
    <w:p>
      <w:r>
        <w:t>Ademas de la personalizacion visual y de las skills personalizadas, Matrix puede diferenciarse tocando codigo del producto para mejorar la experiencia base de OpenCode/OpenWork. La idea no es convertir Matrix en un CRM, ClickUp o software vertical clasico, sino en una capa mas potente para manejar el PC, el navegador, las tools y el negocio con lenguaje natural.</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736"/>
        <w:gridCol w:w="6624"/>
      </w:tblGrid>
      <w:tr>
        <w:trPr>
          <w:tblHeader w:val="true"/>
        </w:trPr>
        <w:tc>
          <w:tcPr>
            <w:tcW w:type="dxa" w:w="2736"/>
            <w:vAlign w:val="center"/>
            <w:shd w:fill="EEF3F8"/>
            <w:tcMar>
              <w:top w:w="100" w:type="dxa"/>
              <w:start w:w="120" w:type="dxa"/>
              <w:bottom w:w="100" w:type="dxa"/>
              <w:end w:w="120" w:type="dxa"/>
            </w:tcMar>
          </w:tcPr>
          <w:p>
            <w:pPr>
              <w:spacing w:after="0"/>
            </w:pPr>
            <w:r>
              <w:rPr>
                <w:b/>
                <w:color w:val="182838"/>
                <w:sz w:val="20"/>
              </w:rPr>
              <w:t>Mejora</w:t>
            </w:r>
          </w:p>
        </w:tc>
        <w:tc>
          <w:tcPr>
            <w:tcW w:type="dxa" w:w="6624"/>
            <w:vAlign w:val="center"/>
            <w:shd w:fill="EEF3F8"/>
            <w:tcMar>
              <w:top w:w="100" w:type="dxa"/>
              <w:start w:w="120" w:type="dxa"/>
              <w:bottom w:w="100" w:type="dxa"/>
              <w:end w:w="120" w:type="dxa"/>
            </w:tcMar>
          </w:tcPr>
          <w:p>
            <w:pPr>
              <w:spacing w:after="0"/>
            </w:pPr>
            <w:r>
              <w:rPr>
                <w:b/>
                <w:color w:val="182838"/>
                <w:sz w:val="20"/>
              </w:rPr>
              <w:t>Que aportaria</w:t>
            </w:r>
          </w:p>
        </w:tc>
      </w:tr>
      <w:tr>
        <w:tc>
          <w:tcPr>
            <w:tcW w:type="dxa" w:w="2736"/>
            <w:vAlign w:val="center"/>
            <w:tcMar>
              <w:top w:w="100" w:type="dxa"/>
              <w:start w:w="120" w:type="dxa"/>
              <w:bottom w:w="100" w:type="dxa"/>
              <w:end w:w="120" w:type="dxa"/>
            </w:tcMar>
          </w:tcPr>
          <w:p>
            <w:pPr>
              <w:spacing w:after="0"/>
            </w:pPr>
            <w:r>
              <w:t>UI en skills</w:t>
            </w:r>
          </w:p>
        </w:tc>
        <w:tc>
          <w:tcPr>
            <w:tcW w:type="dxa" w:w="6624"/>
            <w:vAlign w:val="center"/>
            <w:tcMar>
              <w:top w:w="100" w:type="dxa"/>
              <w:start w:w="120" w:type="dxa"/>
              <w:bottom w:w="100" w:type="dxa"/>
              <w:end w:w="120" w:type="dxa"/>
            </w:tcMar>
          </w:tcPr>
          <w:p>
            <w:pPr>
              <w:spacing w:after="0"/>
            </w:pPr>
            <w:r>
              <w:t>Una skill podria exponer inputs, formularios, checklist, progreso, preview de resultado y botones de aprobacion, ademas de seguir disponible por chat o voz.</w:t>
            </w:r>
          </w:p>
        </w:tc>
      </w:tr>
      <w:tr>
        <w:tc>
          <w:tcPr>
            <w:tcW w:type="dxa" w:w="2736"/>
            <w:vAlign w:val="center"/>
            <w:tcMar>
              <w:top w:w="100" w:type="dxa"/>
              <w:start w:w="120" w:type="dxa"/>
              <w:bottom w:w="100" w:type="dxa"/>
              <w:end w:w="120" w:type="dxa"/>
            </w:tcMar>
          </w:tcPr>
          <w:p>
            <w:pPr>
              <w:spacing w:after="0"/>
            </w:pPr>
            <w:r>
              <w:t>Integracion profunda con navegador</w:t>
            </w:r>
          </w:p>
        </w:tc>
        <w:tc>
          <w:tcPr>
            <w:tcW w:type="dxa" w:w="6624"/>
            <w:vAlign w:val="center"/>
            <w:tcMar>
              <w:top w:w="100" w:type="dxa"/>
              <w:start w:w="120" w:type="dxa"/>
              <w:bottom w:w="100" w:type="dxa"/>
              <w:end w:w="120" w:type="dxa"/>
            </w:tcMar>
          </w:tcPr>
          <w:p>
            <w:pPr>
              <w:spacing w:after="0"/>
            </w:pPr>
            <w:r>
              <w:t>Controlar sesiones, observar tabs, extraer datos, rellenar formularios, descargar archivos, recordar rutinas web y repetirlas con aprobacion.</w:t>
            </w:r>
          </w:p>
        </w:tc>
      </w:tr>
      <w:tr>
        <w:tc>
          <w:tcPr>
            <w:tcW w:type="dxa" w:w="2736"/>
            <w:vAlign w:val="center"/>
            <w:tcMar>
              <w:top w:w="100" w:type="dxa"/>
              <w:start w:w="120" w:type="dxa"/>
              <w:bottom w:w="100" w:type="dxa"/>
              <w:end w:w="120" w:type="dxa"/>
            </w:tcMar>
          </w:tcPr>
          <w:p>
            <w:pPr>
              <w:spacing w:after="0"/>
            </w:pPr>
            <w:r>
              <w:t>Memoria como autoaprendizaje</w:t>
            </w:r>
          </w:p>
        </w:tc>
        <w:tc>
          <w:tcPr>
            <w:tcW w:type="dxa" w:w="6624"/>
            <w:vAlign w:val="center"/>
            <w:tcMar>
              <w:top w:w="100" w:type="dxa"/>
              <w:start w:w="120" w:type="dxa"/>
              <w:bottom w:w="100" w:type="dxa"/>
              <w:end w:w="120" w:type="dxa"/>
            </w:tcMar>
          </w:tcPr>
          <w:p>
            <w:pPr>
              <w:spacing w:after="0"/>
            </w:pPr>
            <w:r>
              <w:t>Capturar resultados, pasos, tools usadas, errores, permisos y feedback para proponer memorias, reglas, skills o automations nuevas.</w:t>
            </w:r>
          </w:p>
        </w:tc>
      </w:tr>
      <w:tr>
        <w:tc>
          <w:tcPr>
            <w:tcW w:type="dxa" w:w="2736"/>
            <w:vAlign w:val="center"/>
            <w:tcMar>
              <w:top w:w="100" w:type="dxa"/>
              <w:start w:w="120" w:type="dxa"/>
              <w:bottom w:w="100" w:type="dxa"/>
              <w:end w:w="120" w:type="dxa"/>
            </w:tcMar>
          </w:tcPr>
          <w:p>
            <w:pPr>
              <w:spacing w:after="0"/>
            </w:pPr>
            <w:r>
              <w:t>Autoaprendizaje gobernado</w:t>
            </w:r>
          </w:p>
        </w:tc>
        <w:tc>
          <w:tcPr>
            <w:tcW w:type="dxa" w:w="6624"/>
            <w:vAlign w:val="center"/>
            <w:tcMar>
              <w:top w:w="100" w:type="dxa"/>
              <w:start w:w="120" w:type="dxa"/>
              <w:bottom w:w="100" w:type="dxa"/>
              <w:end w:w="120" w:type="dxa"/>
            </w:tcMar>
          </w:tcPr>
          <w:p>
            <w:pPr>
              <w:spacing w:after="0"/>
            </w:pPr>
            <w:r>
              <w:t>El agente observa y propone, pero pide aprobacion antes de guardar memoria, crear/refinar skills o activar automations.</w:t>
            </w:r>
          </w:p>
        </w:tc>
      </w:tr>
      <w:tr>
        <w:tc>
          <w:tcPr>
            <w:tcW w:type="dxa" w:w="2736"/>
            <w:vAlign w:val="center"/>
            <w:tcMar>
              <w:top w:w="100" w:type="dxa"/>
              <w:start w:w="120" w:type="dxa"/>
              <w:bottom w:w="100" w:type="dxa"/>
              <w:end w:w="120" w:type="dxa"/>
            </w:tcMar>
          </w:tcPr>
          <w:p>
            <w:pPr>
              <w:spacing w:after="0"/>
            </w:pPr>
            <w:r>
              <w:t>Skill proposals</w:t>
            </w:r>
          </w:p>
        </w:tc>
        <w:tc>
          <w:tcPr>
            <w:tcW w:type="dxa" w:w="6624"/>
            <w:vAlign w:val="center"/>
            <w:tcMar>
              <w:top w:w="100" w:type="dxa"/>
              <w:start w:w="120" w:type="dxa"/>
              <w:bottom w:w="100" w:type="dxa"/>
              <w:end w:w="120" w:type="dxa"/>
            </w:tcMar>
          </w:tcPr>
          <w:p>
            <w:pPr>
              <w:spacing w:after="0"/>
            </w:pPr>
            <w:r>
              <w:t>Al terminar una sesion, sugerir guardar la rutina como skill, crear una accion rapida o recordar una regla.</w:t>
            </w:r>
          </w:p>
        </w:tc>
      </w:tr>
      <w:tr>
        <w:tc>
          <w:tcPr>
            <w:tcW w:type="dxa" w:w="2736"/>
            <w:vAlign w:val="center"/>
            <w:tcMar>
              <w:top w:w="100" w:type="dxa"/>
              <w:start w:w="120" w:type="dxa"/>
              <w:bottom w:w="100" w:type="dxa"/>
              <w:end w:w="120" w:type="dxa"/>
            </w:tcMar>
          </w:tcPr>
          <w:p>
            <w:pPr>
              <w:spacing w:after="0"/>
            </w:pPr>
            <w:r>
              <w:t>Skill diff</w:t>
            </w:r>
          </w:p>
        </w:tc>
        <w:tc>
          <w:tcPr>
            <w:tcW w:type="dxa" w:w="6624"/>
            <w:vAlign w:val="center"/>
            <w:tcMar>
              <w:top w:w="100" w:type="dxa"/>
              <w:start w:w="120" w:type="dxa"/>
              <w:bottom w:w="100" w:type="dxa"/>
              <w:end w:w="120" w:type="dxa"/>
            </w:tcMar>
          </w:tcPr>
          <w:p>
            <w:pPr>
              <w:spacing w:after="0"/>
            </w:pPr>
            <w:r>
              <w:t>Mostrar que cambio en una skill, por que, de que sesion viene y permitir aceptar, editar o rechazar.</w:t>
            </w:r>
          </w:p>
        </w:tc>
      </w:tr>
      <w:tr>
        <w:tc>
          <w:tcPr>
            <w:tcW w:type="dxa" w:w="2736"/>
            <w:vAlign w:val="center"/>
            <w:tcMar>
              <w:top w:w="100" w:type="dxa"/>
              <w:start w:w="120" w:type="dxa"/>
              <w:bottom w:w="100" w:type="dxa"/>
              <w:end w:w="120" w:type="dxa"/>
            </w:tcMar>
          </w:tcPr>
          <w:p>
            <w:pPr>
              <w:spacing w:after="0"/>
            </w:pPr>
            <w:r>
              <w:t>Memory inbox</w:t>
            </w:r>
          </w:p>
        </w:tc>
        <w:tc>
          <w:tcPr>
            <w:tcW w:type="dxa" w:w="6624"/>
            <w:vAlign w:val="center"/>
            <w:tcMar>
              <w:top w:w="100" w:type="dxa"/>
              <w:start w:w="120" w:type="dxa"/>
              <w:bottom w:w="100" w:type="dxa"/>
              <w:end w:w="120" w:type="dxa"/>
            </w:tcMar>
          </w:tcPr>
          <w:p>
            <w:pPr>
              <w:spacing w:after="0"/>
            </w:pPr>
            <w:r>
              <w:t>Bandeja de aprendizajes pendientes: preferencias, rutinas, errores recurrentes, pasos de navegador y permisos habituales.</w:t>
            </w:r>
          </w:p>
        </w:tc>
      </w:tr>
      <w:tr>
        <w:tc>
          <w:tcPr>
            <w:tcW w:type="dxa" w:w="2736"/>
            <w:vAlign w:val="center"/>
            <w:tcMar>
              <w:top w:w="100" w:type="dxa"/>
              <w:start w:w="120" w:type="dxa"/>
              <w:bottom w:w="100" w:type="dxa"/>
              <w:end w:w="120" w:type="dxa"/>
            </w:tcMar>
          </w:tcPr>
          <w:p>
            <w:pPr>
              <w:spacing w:after="0"/>
            </w:pPr>
            <w:r>
              <w:t>Run recorder</w:t>
            </w:r>
          </w:p>
        </w:tc>
        <w:tc>
          <w:tcPr>
            <w:tcW w:type="dxa" w:w="6624"/>
            <w:vAlign w:val="center"/>
            <w:tcMar>
              <w:top w:w="100" w:type="dxa"/>
              <w:start w:w="120" w:type="dxa"/>
              <w:bottom w:w="100" w:type="dxa"/>
              <w:end w:w="120" w:type="dxa"/>
            </w:tcMar>
          </w:tcPr>
          <w:p>
            <w:pPr>
              <w:spacing w:after="0"/>
            </w:pPr>
            <w:r>
              <w:t>Registro estructurado de cada ejecucion: objetivo, pasos, tools, archivos/webs tocadas, aprobaciones, resultado y evaluacion.</w:t>
            </w:r>
          </w:p>
        </w:tc>
      </w:tr>
      <w:tr>
        <w:tc>
          <w:tcPr>
            <w:tcW w:type="dxa" w:w="2736"/>
            <w:vAlign w:val="center"/>
            <w:tcMar>
              <w:top w:w="100" w:type="dxa"/>
              <w:start w:w="120" w:type="dxa"/>
              <w:bottom w:w="100" w:type="dxa"/>
              <w:end w:w="120" w:type="dxa"/>
            </w:tcMar>
          </w:tcPr>
          <w:p>
            <w:pPr>
              <w:spacing w:after="0"/>
            </w:pPr>
            <w:r>
              <w:t>Pattern detector</w:t>
            </w:r>
          </w:p>
        </w:tc>
        <w:tc>
          <w:tcPr>
            <w:tcW w:type="dxa" w:w="6624"/>
            <w:vAlign w:val="center"/>
            <w:tcMar>
              <w:top w:w="100" w:type="dxa"/>
              <w:start w:w="120" w:type="dxa"/>
              <w:bottom w:w="100" w:type="dxa"/>
              <w:end w:w="120" w:type="dxa"/>
            </w:tcMar>
          </w:tcPr>
          <w:p>
            <w:pPr>
              <w:spacing w:after="0"/>
            </w:pPr>
            <w:r>
              <w:t>Detectar tareas repetidas, formatos corregidos varias veces, portales usados de forma recurrente o skills que fallan por el mismo motivo.</w:t>
            </w:r>
          </w:p>
        </w:tc>
      </w:tr>
      <w:tr>
        <w:tc>
          <w:tcPr>
            <w:tcW w:type="dxa" w:w="2736"/>
            <w:vAlign w:val="center"/>
            <w:tcMar>
              <w:top w:w="100" w:type="dxa"/>
              <w:start w:w="120" w:type="dxa"/>
              <w:bottom w:w="100" w:type="dxa"/>
              <w:end w:w="120" w:type="dxa"/>
            </w:tcMar>
          </w:tcPr>
          <w:p>
            <w:pPr>
              <w:spacing w:after="0"/>
            </w:pPr>
            <w:r>
              <w:t>Tool readiness</w:t>
            </w:r>
          </w:p>
        </w:tc>
        <w:tc>
          <w:tcPr>
            <w:tcW w:type="dxa" w:w="6624"/>
            <w:vAlign w:val="center"/>
            <w:tcMar>
              <w:top w:w="100" w:type="dxa"/>
              <w:start w:w="120" w:type="dxa"/>
              <w:bottom w:w="100" w:type="dxa"/>
              <w:end w:w="120" w:type="dxa"/>
            </w:tcMar>
          </w:tcPr>
          <w:p>
            <w:pPr>
              <w:spacing w:after="0"/>
            </w:pPr>
            <w:r>
              <w:t>Cuando Matrix no pueda hacer algo, proponer que falta: MCP, tool local, skill, permiso, navegador o credencial.</w:t>
            </w:r>
          </w:p>
        </w:tc>
      </w:tr>
      <w:tr>
        <w:tc>
          <w:tcPr>
            <w:tcW w:type="dxa" w:w="2736"/>
            <w:vAlign w:val="center"/>
            <w:tcMar>
              <w:top w:w="100" w:type="dxa"/>
              <w:start w:w="120" w:type="dxa"/>
              <w:bottom w:w="100" w:type="dxa"/>
              <w:end w:w="120" w:type="dxa"/>
            </w:tcMar>
          </w:tcPr>
          <w:p>
            <w:pPr>
              <w:spacing w:after="0"/>
            </w:pPr>
            <w:r>
              <w:t>Browser memory</w:t>
            </w:r>
          </w:p>
        </w:tc>
        <w:tc>
          <w:tcPr>
            <w:tcW w:type="dxa" w:w="6624"/>
            <w:vAlign w:val="center"/>
            <w:tcMar>
              <w:top w:w="100" w:type="dxa"/>
              <w:start w:w="120" w:type="dxa"/>
              <w:bottom w:w="100" w:type="dxa"/>
              <w:end w:w="120" w:type="dxa"/>
            </w:tcMar>
          </w:tcPr>
          <w:p>
            <w:pPr>
              <w:spacing w:after="0"/>
            </w:pPr>
            <w:r>
              <w:t>Recordar como se opera una web: donde estan los leads, que boton exporta, que filtro usar o donde se descarga un informe.</w:t>
            </w:r>
          </w:p>
        </w:tc>
      </w:tr>
      <w:tr>
        <w:tc>
          <w:tcPr>
            <w:tcW w:type="dxa" w:w="2736"/>
            <w:vAlign w:val="center"/>
            <w:tcMar>
              <w:top w:w="100" w:type="dxa"/>
              <w:start w:w="120" w:type="dxa"/>
              <w:bottom w:w="100" w:type="dxa"/>
              <w:end w:w="120" w:type="dxa"/>
            </w:tcMar>
          </w:tcPr>
          <w:p>
            <w:pPr>
              <w:spacing w:after="0"/>
            </w:pPr>
            <w:r>
              <w:t>Automations desde memoria</w:t>
            </w:r>
          </w:p>
        </w:tc>
        <w:tc>
          <w:tcPr>
            <w:tcW w:type="dxa" w:w="6624"/>
            <w:vAlign w:val="center"/>
            <w:tcMar>
              <w:top w:w="100" w:type="dxa"/>
              <w:start w:w="120" w:type="dxa"/>
              <w:bottom w:w="100" w:type="dxa"/>
              <w:end w:w="120" w:type="dxa"/>
            </w:tcMar>
          </w:tcPr>
          <w:p>
            <w:pPr>
              <w:spacing w:after="0"/>
            </w:pPr>
            <w:r>
              <w:t>Convertir rutinas repetidas en tareas programadas o disparadas por evento, manteniendo aprobaciones para acciones sensibles.</w:t>
            </w:r>
          </w:p>
        </w:tc>
      </w:tr>
    </w:tbl>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F7F9FB"/>
            <w:tcMar>
              <w:top w:w="160" w:type="dxa"/>
              <w:start w:w="180" w:type="dxa"/>
              <w:bottom w:w="160" w:type="dxa"/>
              <w:end w:w="180" w:type="dxa"/>
            </w:tcMar>
          </w:tcPr>
          <w:p>
            <w:r>
              <w:rPr>
                <w:b/>
                <w:color w:val="20568E"/>
                <w:sz w:val="22"/>
              </w:rPr>
              <w:t>Propuesta fuerte</w:t>
            </w:r>
          </w:p>
          <w:p>
            <w:pPr>
              <w:spacing w:after="0"/>
            </w:pPr>
            <w:r>
              <w:t>Matrix no reemplaza tus herramientas. Aprende como usas tu PC, navegador y tools, y convierte trabajo repetido en capacidades reutilizables.</w:t>
            </w:r>
          </w:p>
        </w:tc>
      </w:tr>
    </w:tbl>
    <w:p/>
    <w:p>
      <w:pPr>
        <w:pStyle w:val="Heading1"/>
      </w:pPr>
      <w:r>
        <w:rPr>
          <w:rFonts w:ascii="Arial" w:hAnsi="Arial"/>
          <w:color w:val="20568E"/>
        </w:rPr>
        <w:t>7. Resumen ejecutivo</w:t>
      </w:r>
    </w:p>
    <w:p>
      <w:r>
        <w:t>La idea fuerte es que OpenWork no debe depender de una sola forma de ejecucion. El cliente puede querer una app local, un servidor propio o una experiencia cloud. Windows es central porque una gran parte del mercado potencial trabaja en Windows, pero tambien es el entorno donde mas se notan las incompatibilidades de herramientas CLI, permisos, shell, rutas, dependencias nativas, Docker y modelos locales.</w:t>
      </w:r>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EEF3F8"/>
            <w:tcMar>
              <w:top w:w="160" w:type="dxa"/>
              <w:start w:w="180" w:type="dxa"/>
              <w:bottom w:w="160" w:type="dxa"/>
              <w:end w:w="180" w:type="dxa"/>
            </w:tcMar>
          </w:tcPr>
          <w:p>
            <w:r>
              <w:rPr>
                <w:b/>
                <w:color w:val="20568E"/>
                <w:sz w:val="22"/>
              </w:rPr>
              <w:t>Tesis</w:t>
            </w:r>
          </w:p>
          <w:p>
            <w:pPr>
              <w:spacing w:after="0"/>
            </w:pPr>
            <w:r>
              <w:t>Empaquetar para reducir friccion, pero desacoplar runtimes y workers para no congelar a los clientes en una version peor cuando el proyecto upstream mejore.</w:t>
            </w:r>
          </w:p>
        </w:tc>
      </w:tr>
    </w:tbl>
    <w:p/>
    <w:p>
      <w:pPr>
        <w:pStyle w:val="Heading1"/>
      </w:pPr>
      <w:r>
        <w:rPr>
          <w:rFonts w:ascii="Arial" w:hAnsi="Arial"/>
          <w:color w:val="20568E"/>
        </w:rPr>
        <w:t>8. Punto de partida: que problema estamos resolviendo</w:t>
      </w:r>
    </w:p>
    <w:p>
      <w:pPr>
        <w:pStyle w:val="ListBullet"/>
        <w:spacing w:after="140"/>
        <w:ind w:left="369" w:hanging="142"/>
      </w:pPr>
      <w:r>
        <w:t>Cowork/Codex-like workflows son potentes, pero muchas soluciones son cerradas, caras o atadas a un proveedor concreto.</w:t>
      </w:r>
    </w:p>
    <w:p>
      <w:pPr>
        <w:pStyle w:val="ListBullet"/>
        <w:spacing w:after="140"/>
        <w:ind w:left="369" w:hanging="142"/>
      </w:pPr>
      <w:r>
        <w:t>Usuarios no tecnicos quieren ejecutar trabajo agentico sin pelearse con terminales, tokens, rutas y entornos.</w:t>
      </w:r>
    </w:p>
    <w:p>
      <w:pPr>
        <w:pStyle w:val="ListBullet"/>
        <w:spacing w:after="140"/>
        <w:ind w:left="369" w:hanging="142"/>
      </w:pPr>
      <w:r>
        <w:t>Equipos tecnicos quieren control: self-hosting, logs, permisos, workers, modelos configurables y portabilidad.</w:t>
      </w:r>
    </w:p>
    <w:p>
      <w:pPr>
        <w:pStyle w:val="ListBullet"/>
        <w:spacing w:after="140"/>
        <w:ind w:left="369" w:hanging="142"/>
      </w:pPr>
      <w:r>
        <w:t>La experiencia debe sentirse premium, no como un panel utilitario de infraestructura.</w:t>
      </w:r>
    </w:p>
    <w:p>
      <w:pPr>
        <w:pStyle w:val="Heading1"/>
      </w:pPr>
      <w:r>
        <w:rPr>
          <w:rFonts w:ascii="Arial" w:hAnsi="Arial"/>
          <w:color w:val="20568E"/>
        </w:rPr>
        <w:t>9. Casuistica Windows: desde la incompatibilidad hasta la adopcion</w:t>
      </w:r>
    </w:p>
    <w:p>
      <w:r>
        <w:t>Windows no es un detalle secundario: es una condicion comercial. Si OpenWork aspira a usuarios de negocio, founders, equipos pequenos y empresas tradicionales, Windows debe estar contemplado desde el principio.</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32"/>
        <w:gridCol w:w="3384"/>
        <w:gridCol w:w="3744"/>
      </w:tblGrid>
      <w:tr>
        <w:trPr>
          <w:tblHeader w:val="true"/>
        </w:trPr>
        <w:tc>
          <w:tcPr>
            <w:tcW w:type="dxa" w:w="2232"/>
            <w:vAlign w:val="center"/>
            <w:shd w:fill="EEF3F8"/>
            <w:tcMar>
              <w:top w:w="100" w:type="dxa"/>
              <w:start w:w="120" w:type="dxa"/>
              <w:bottom w:w="100" w:type="dxa"/>
              <w:end w:w="120" w:type="dxa"/>
            </w:tcMar>
          </w:tcPr>
          <w:p>
            <w:pPr>
              <w:spacing w:after="0"/>
            </w:pPr>
            <w:r>
              <w:rPr>
                <w:b/>
                <w:color w:val="182838"/>
                <w:sz w:val="20"/>
              </w:rPr>
              <w:t>Caso Windows</w:t>
            </w:r>
          </w:p>
        </w:tc>
        <w:tc>
          <w:tcPr>
            <w:tcW w:type="dxa" w:w="3384"/>
            <w:vAlign w:val="center"/>
            <w:shd w:fill="EEF3F8"/>
            <w:tcMar>
              <w:top w:w="100" w:type="dxa"/>
              <w:start w:w="120" w:type="dxa"/>
              <w:bottom w:w="100" w:type="dxa"/>
              <w:end w:w="120" w:type="dxa"/>
            </w:tcMar>
          </w:tcPr>
          <w:p>
            <w:pPr>
              <w:spacing w:after="0"/>
            </w:pPr>
            <w:r>
              <w:rPr>
                <w:b/>
                <w:color w:val="182838"/>
                <w:sz w:val="20"/>
              </w:rPr>
              <w:t>Riesgo</w:t>
            </w:r>
          </w:p>
        </w:tc>
        <w:tc>
          <w:tcPr>
            <w:tcW w:type="dxa" w:w="3744"/>
            <w:vAlign w:val="center"/>
            <w:shd w:fill="EEF3F8"/>
            <w:tcMar>
              <w:top w:w="100" w:type="dxa"/>
              <w:start w:w="120" w:type="dxa"/>
              <w:bottom w:w="100" w:type="dxa"/>
              <w:end w:w="120" w:type="dxa"/>
            </w:tcMar>
          </w:tcPr>
          <w:p>
            <w:pPr>
              <w:spacing w:after="0"/>
            </w:pPr>
            <w:r>
              <w:rPr>
                <w:b/>
                <w:color w:val="182838"/>
                <w:sz w:val="20"/>
              </w:rPr>
              <w:t>Via de solucion</w:t>
            </w:r>
          </w:p>
        </w:tc>
      </w:tr>
      <w:tr>
        <w:tc>
          <w:tcPr>
            <w:tcW w:type="dxa" w:w="2232"/>
            <w:vAlign w:val="center"/>
            <w:tcMar>
              <w:top w:w="100" w:type="dxa"/>
              <w:start w:w="120" w:type="dxa"/>
              <w:bottom w:w="100" w:type="dxa"/>
              <w:end w:w="120" w:type="dxa"/>
            </w:tcMar>
          </w:tcPr>
          <w:p>
            <w:pPr>
              <w:spacing w:after="0"/>
            </w:pPr>
            <w:r>
              <w:t>CLI y shell</w:t>
            </w:r>
          </w:p>
        </w:tc>
        <w:tc>
          <w:tcPr>
            <w:tcW w:type="dxa" w:w="3384"/>
            <w:vAlign w:val="center"/>
            <w:tcMar>
              <w:top w:w="100" w:type="dxa"/>
              <w:start w:w="120" w:type="dxa"/>
              <w:bottom w:w="100" w:type="dxa"/>
              <w:end w:w="120" w:type="dxa"/>
            </w:tcMar>
          </w:tcPr>
          <w:p>
            <w:pPr>
              <w:spacing w:after="0"/>
            </w:pPr>
            <w:r>
              <w:t>Comandos pensados para bash fallan en PowerShell/cmd; quoting y rutas cambian.</w:t>
            </w:r>
          </w:p>
        </w:tc>
        <w:tc>
          <w:tcPr>
            <w:tcW w:type="dxa" w:w="3744"/>
            <w:vAlign w:val="center"/>
            <w:tcMar>
              <w:top w:w="100" w:type="dxa"/>
              <w:start w:w="120" w:type="dxa"/>
              <w:bottom w:w="100" w:type="dxa"/>
              <w:end w:w="120" w:type="dxa"/>
            </w:tcMar>
          </w:tcPr>
          <w:p>
            <w:pPr>
              <w:spacing w:after="0"/>
            </w:pPr>
            <w:r>
              <w:t>Abstraer comandos frecuentes, perfiles por shell y guias especificas para PowerShell.</w:t>
            </w:r>
          </w:p>
        </w:tc>
      </w:tr>
      <w:tr>
        <w:tc>
          <w:tcPr>
            <w:tcW w:type="dxa" w:w="2232"/>
            <w:vAlign w:val="center"/>
            <w:tcMar>
              <w:top w:w="100" w:type="dxa"/>
              <w:start w:w="120" w:type="dxa"/>
              <w:bottom w:w="100" w:type="dxa"/>
              <w:end w:w="120" w:type="dxa"/>
            </w:tcMar>
          </w:tcPr>
          <w:p>
            <w:pPr>
              <w:spacing w:after="0"/>
            </w:pPr>
            <w:r>
              <w:t>Rutas y permisos</w:t>
            </w:r>
          </w:p>
        </w:tc>
        <w:tc>
          <w:tcPr>
            <w:tcW w:type="dxa" w:w="3384"/>
            <w:vAlign w:val="center"/>
            <w:tcMar>
              <w:top w:w="100" w:type="dxa"/>
              <w:start w:w="120" w:type="dxa"/>
              <w:bottom w:w="100" w:type="dxa"/>
              <w:end w:w="120" w:type="dxa"/>
            </w:tcMar>
          </w:tcPr>
          <w:p>
            <w:pPr>
              <w:spacing w:after="0"/>
            </w:pPr>
            <w:r>
              <w:t>Separadores, espacios, UAC, antivirus y directorios protegidos rompen flujos.</w:t>
            </w:r>
          </w:p>
        </w:tc>
        <w:tc>
          <w:tcPr>
            <w:tcW w:type="dxa" w:w="3744"/>
            <w:vAlign w:val="center"/>
            <w:tcMar>
              <w:top w:w="100" w:type="dxa"/>
              <w:start w:w="120" w:type="dxa"/>
              <w:bottom w:w="100" w:type="dxa"/>
              <w:end w:w="120" w:type="dxa"/>
            </w:tcMar>
          </w:tcPr>
          <w:p>
            <w:pPr>
              <w:spacing w:after="0"/>
            </w:pPr>
            <w:r>
              <w:t>Usar rutas de datos propias, checks previos y mensajes claros de permisos.</w:t>
            </w:r>
          </w:p>
        </w:tc>
      </w:tr>
      <w:tr>
        <w:tc>
          <w:tcPr>
            <w:tcW w:type="dxa" w:w="2232"/>
            <w:vAlign w:val="center"/>
            <w:tcMar>
              <w:top w:w="100" w:type="dxa"/>
              <w:start w:w="120" w:type="dxa"/>
              <w:bottom w:w="100" w:type="dxa"/>
              <w:end w:w="120" w:type="dxa"/>
            </w:tcMar>
          </w:tcPr>
          <w:p>
            <w:pPr>
              <w:spacing w:after="0"/>
            </w:pPr>
            <w:r>
              <w:t>Dependencias nativas</w:t>
            </w:r>
          </w:p>
        </w:tc>
        <w:tc>
          <w:tcPr>
            <w:tcW w:type="dxa" w:w="3384"/>
            <w:vAlign w:val="center"/>
            <w:tcMar>
              <w:top w:w="100" w:type="dxa"/>
              <w:start w:w="120" w:type="dxa"/>
              <w:bottom w:w="100" w:type="dxa"/>
              <w:end w:w="120" w:type="dxa"/>
            </w:tcMar>
          </w:tcPr>
          <w:p>
            <w:pPr>
              <w:spacing w:after="0"/>
            </w:pPr>
            <w:r>
              <w:t>Node, Python, Git, compilers y binarios pueden no estar instalados o variar.</w:t>
            </w:r>
          </w:p>
        </w:tc>
        <w:tc>
          <w:tcPr>
            <w:tcW w:type="dxa" w:w="3744"/>
            <w:vAlign w:val="center"/>
            <w:tcMar>
              <w:top w:w="100" w:type="dxa"/>
              <w:start w:w="120" w:type="dxa"/>
              <w:bottom w:w="100" w:type="dxa"/>
              <w:end w:w="120" w:type="dxa"/>
            </w:tcMar>
          </w:tcPr>
          <w:p>
            <w:pPr>
              <w:spacing w:after="0"/>
            </w:pPr>
            <w:r>
              <w:t>Empaquetar runtimes minimos o usar sidecars versionados.</w:t>
            </w:r>
          </w:p>
        </w:tc>
      </w:tr>
      <w:tr>
        <w:tc>
          <w:tcPr>
            <w:tcW w:type="dxa" w:w="2232"/>
            <w:vAlign w:val="center"/>
            <w:tcMar>
              <w:top w:w="100" w:type="dxa"/>
              <w:start w:w="120" w:type="dxa"/>
              <w:bottom w:w="100" w:type="dxa"/>
              <w:end w:w="120" w:type="dxa"/>
            </w:tcMar>
          </w:tcPr>
          <w:p>
            <w:pPr>
              <w:spacing w:after="0"/>
            </w:pPr>
            <w:r>
              <w:t>Docker</w:t>
            </w:r>
          </w:p>
        </w:tc>
        <w:tc>
          <w:tcPr>
            <w:tcW w:type="dxa" w:w="3384"/>
            <w:vAlign w:val="center"/>
            <w:tcMar>
              <w:top w:w="100" w:type="dxa"/>
              <w:start w:w="120" w:type="dxa"/>
              <w:bottom w:w="100" w:type="dxa"/>
              <w:end w:w="120" w:type="dxa"/>
            </w:tcMar>
          </w:tcPr>
          <w:p>
            <w:pPr>
              <w:spacing w:after="0"/>
            </w:pPr>
            <w:r>
              <w:t>Docker Desktop requiere WSL2 y permisos; en empresas puede estar bloqueado.</w:t>
            </w:r>
          </w:p>
        </w:tc>
        <w:tc>
          <w:tcPr>
            <w:tcW w:type="dxa" w:w="3744"/>
            <w:vAlign w:val="center"/>
            <w:tcMar>
              <w:top w:w="100" w:type="dxa"/>
              <w:start w:w="120" w:type="dxa"/>
              <w:bottom w:w="100" w:type="dxa"/>
              <w:end w:w="120" w:type="dxa"/>
            </w:tcMar>
          </w:tcPr>
          <w:p>
            <w:pPr>
              <w:spacing w:after="0"/>
            </w:pPr>
            <w:r>
              <w:t>Ofrecer Docker como camino self-hosted, no como unica forma local.</w:t>
            </w:r>
          </w:p>
        </w:tc>
      </w:tr>
      <w:tr>
        <w:tc>
          <w:tcPr>
            <w:tcW w:type="dxa" w:w="2232"/>
            <w:vAlign w:val="center"/>
            <w:tcMar>
              <w:top w:w="100" w:type="dxa"/>
              <w:start w:w="120" w:type="dxa"/>
              <w:bottom w:w="100" w:type="dxa"/>
              <w:end w:w="120" w:type="dxa"/>
            </w:tcMar>
          </w:tcPr>
          <w:p>
            <w:pPr>
              <w:spacing w:after="0"/>
            </w:pPr>
            <w:r>
              <w:t>Modelos locales</w:t>
            </w:r>
          </w:p>
        </w:tc>
        <w:tc>
          <w:tcPr>
            <w:tcW w:type="dxa" w:w="3384"/>
            <w:vAlign w:val="center"/>
            <w:tcMar>
              <w:top w:w="100" w:type="dxa"/>
              <w:start w:w="120" w:type="dxa"/>
              <w:bottom w:w="100" w:type="dxa"/>
              <w:end w:w="120" w:type="dxa"/>
            </w:tcMar>
          </w:tcPr>
          <w:p>
            <w:pPr>
              <w:spacing w:after="0"/>
            </w:pPr>
            <w:r>
              <w:t>VRAM/RAM insuficiente, drivers distintos y rendimiento irregular.</w:t>
            </w:r>
          </w:p>
        </w:tc>
        <w:tc>
          <w:tcPr>
            <w:tcW w:type="dxa" w:w="3744"/>
            <w:vAlign w:val="center"/>
            <w:tcMar>
              <w:top w:w="100" w:type="dxa"/>
              <w:start w:w="120" w:type="dxa"/>
              <w:bottom w:w="100" w:type="dxa"/>
              <w:end w:w="120" w:type="dxa"/>
            </w:tcMar>
          </w:tcPr>
          <w:p>
            <w:pPr>
              <w:spacing w:after="0"/>
            </w:pPr>
            <w:r>
              <w:t>Modelo hibrido: gratis/rapido por defecto y API/modelos top bajo demanda.</w:t>
            </w:r>
          </w:p>
        </w:tc>
      </w:tr>
      <w:tr>
        <w:tc>
          <w:tcPr>
            <w:tcW w:type="dxa" w:w="2232"/>
            <w:vAlign w:val="center"/>
            <w:tcMar>
              <w:top w:w="100" w:type="dxa"/>
              <w:start w:w="120" w:type="dxa"/>
              <w:bottom w:w="100" w:type="dxa"/>
              <w:end w:w="120" w:type="dxa"/>
            </w:tcMar>
          </w:tcPr>
          <w:p>
            <w:pPr>
              <w:spacing w:after="0"/>
            </w:pPr>
            <w:r>
              <w:t>Actualizaciones</w:t>
            </w:r>
          </w:p>
        </w:tc>
        <w:tc>
          <w:tcPr>
            <w:tcW w:type="dxa" w:w="3384"/>
            <w:vAlign w:val="center"/>
            <w:tcMar>
              <w:top w:w="100" w:type="dxa"/>
              <w:start w:w="120" w:type="dxa"/>
              <w:bottom w:w="100" w:type="dxa"/>
              <w:end w:w="120" w:type="dxa"/>
            </w:tcMar>
          </w:tcPr>
          <w:p>
            <w:pPr>
              <w:spacing w:after="0"/>
            </w:pPr>
            <w:r>
              <w:t>Instaladores y auto-update pueden chocar con politicas IT.</w:t>
            </w:r>
          </w:p>
        </w:tc>
        <w:tc>
          <w:tcPr>
            <w:tcW w:type="dxa" w:w="3744"/>
            <w:vAlign w:val="center"/>
            <w:tcMar>
              <w:top w:w="100" w:type="dxa"/>
              <w:start w:w="120" w:type="dxa"/>
              <w:bottom w:w="100" w:type="dxa"/>
              <w:end w:w="120" w:type="dxa"/>
            </w:tcMar>
          </w:tcPr>
          <w:p>
            <w:pPr>
              <w:spacing w:after="0"/>
            </w:pPr>
            <w:r>
              <w:t>Canales estable/beta, actualizador firmado y releases offline para empresas.</w:t>
            </w:r>
          </w:p>
        </w:tc>
      </w:tr>
    </w:tbl>
    <w:p/>
    <w:p>
      <w:pPr>
        <w:pStyle w:val="Heading1"/>
      </w:pPr>
      <w:r>
        <w:rPr>
          <w:rFonts w:ascii="Arial" w:hAnsi="Arial"/>
          <w:color w:val="20568E"/>
        </w:rPr>
        <w:t>10. Modelos locales, gratis y modelos top via API</w:t>
      </w:r>
    </w:p>
    <w:p>
      <w:r>
        <w:t>Los modelos que aparecen como MiniMax, DeepSeek Flash, Ring, Nemotron o similares probablemente vienen de un proveedor/router, no necesariamente de ejecucion local pura. Para producto, conviene separar tres conceptos: modelo local real, modelo remoto gratuito y modelo top via API.</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088"/>
        <w:gridCol w:w="4392"/>
        <w:gridCol w:w="2880"/>
      </w:tblGrid>
      <w:tr>
        <w:trPr>
          <w:tblHeader w:val="true"/>
        </w:trPr>
        <w:tc>
          <w:tcPr>
            <w:tcW w:type="dxa" w:w="2088"/>
            <w:vAlign w:val="center"/>
            <w:shd w:fill="EEF3F8"/>
            <w:tcMar>
              <w:top w:w="100" w:type="dxa"/>
              <w:start w:w="120" w:type="dxa"/>
              <w:bottom w:w="100" w:type="dxa"/>
              <w:end w:w="120" w:type="dxa"/>
            </w:tcMar>
          </w:tcPr>
          <w:p>
            <w:pPr>
              <w:spacing w:after="0"/>
            </w:pPr>
            <w:r>
              <w:rPr>
                <w:b/>
                <w:color w:val="182838"/>
                <w:sz w:val="20"/>
              </w:rPr>
              <w:t>Tipo</w:t>
            </w:r>
          </w:p>
        </w:tc>
        <w:tc>
          <w:tcPr>
            <w:tcW w:type="dxa" w:w="4392"/>
            <w:vAlign w:val="center"/>
            <w:shd w:fill="EEF3F8"/>
            <w:tcMar>
              <w:top w:w="100" w:type="dxa"/>
              <w:start w:w="120" w:type="dxa"/>
              <w:bottom w:w="100" w:type="dxa"/>
              <w:end w:w="120" w:type="dxa"/>
            </w:tcMar>
          </w:tcPr>
          <w:p>
            <w:pPr>
              <w:spacing w:after="0"/>
            </w:pPr>
            <w:r>
              <w:rPr>
                <w:b/>
                <w:color w:val="182838"/>
                <w:sz w:val="20"/>
              </w:rPr>
              <w:t>Cuándo usarlo</w:t>
            </w:r>
          </w:p>
        </w:tc>
        <w:tc>
          <w:tcPr>
            <w:tcW w:type="dxa" w:w="2880"/>
            <w:vAlign w:val="center"/>
            <w:shd w:fill="EEF3F8"/>
            <w:tcMar>
              <w:top w:w="100" w:type="dxa"/>
              <w:start w:w="120" w:type="dxa"/>
              <w:bottom w:w="100" w:type="dxa"/>
              <w:end w:w="120" w:type="dxa"/>
            </w:tcMar>
          </w:tcPr>
          <w:p>
            <w:pPr>
              <w:spacing w:after="0"/>
            </w:pPr>
            <w:r>
              <w:rPr>
                <w:b/>
                <w:color w:val="182838"/>
                <w:sz w:val="20"/>
              </w:rPr>
              <w:t>Trade-off</w:t>
            </w:r>
          </w:p>
        </w:tc>
      </w:tr>
      <w:tr>
        <w:tc>
          <w:tcPr>
            <w:tcW w:type="dxa" w:w="2088"/>
            <w:vAlign w:val="center"/>
            <w:tcMar>
              <w:top w:w="100" w:type="dxa"/>
              <w:start w:w="120" w:type="dxa"/>
              <w:bottom w:w="100" w:type="dxa"/>
              <w:end w:w="120" w:type="dxa"/>
            </w:tcMar>
          </w:tcPr>
          <w:p>
            <w:pPr>
              <w:spacing w:after="0"/>
            </w:pPr>
            <w:r>
              <w:t>Gratis/rapido</w:t>
            </w:r>
          </w:p>
        </w:tc>
        <w:tc>
          <w:tcPr>
            <w:tcW w:type="dxa" w:w="4392"/>
            <w:vAlign w:val="center"/>
            <w:tcMar>
              <w:top w:w="100" w:type="dxa"/>
              <w:start w:w="120" w:type="dxa"/>
              <w:bottom w:w="100" w:type="dxa"/>
              <w:end w:w="120" w:type="dxa"/>
            </w:tcMar>
          </w:tcPr>
          <w:p>
            <w:pPr>
              <w:spacing w:after="0"/>
            </w:pPr>
            <w:r>
              <w:t>Chat, resumen, navegacion de codigo y tareas simples.</w:t>
            </w:r>
          </w:p>
        </w:tc>
        <w:tc>
          <w:tcPr>
            <w:tcW w:type="dxa" w:w="2880"/>
            <w:vAlign w:val="center"/>
            <w:tcMar>
              <w:top w:w="100" w:type="dxa"/>
              <w:start w:w="120" w:type="dxa"/>
              <w:bottom w:w="100" w:type="dxa"/>
              <w:end w:w="120" w:type="dxa"/>
            </w:tcMar>
          </w:tcPr>
          <w:p>
            <w:pPr>
              <w:spacing w:after="0"/>
            </w:pPr>
            <w:r>
              <w:t>Menor coste, pero mas alucinaciones y peor razonamiento profundo.</w:t>
            </w:r>
          </w:p>
        </w:tc>
      </w:tr>
      <w:tr>
        <w:tc>
          <w:tcPr>
            <w:tcW w:type="dxa" w:w="2088"/>
            <w:vAlign w:val="center"/>
            <w:tcMar>
              <w:top w:w="100" w:type="dxa"/>
              <w:start w:w="120" w:type="dxa"/>
              <w:bottom w:w="100" w:type="dxa"/>
              <w:end w:w="120" w:type="dxa"/>
            </w:tcMar>
          </w:tcPr>
          <w:p>
            <w:pPr>
              <w:spacing w:after="0"/>
            </w:pPr>
            <w:r>
              <w:t>Top via API</w:t>
            </w:r>
          </w:p>
        </w:tc>
        <w:tc>
          <w:tcPr>
            <w:tcW w:type="dxa" w:w="4392"/>
            <w:vAlign w:val="center"/>
            <w:tcMar>
              <w:top w:w="100" w:type="dxa"/>
              <w:start w:w="120" w:type="dxa"/>
              <w:bottom w:w="100" w:type="dxa"/>
              <w:end w:w="120" w:type="dxa"/>
            </w:tcMar>
          </w:tcPr>
          <w:p>
            <w:pPr>
              <w:spacing w:after="0"/>
            </w:pPr>
            <w:r>
              <w:t>Arquitectura, debugging dificil, PR review, refactors y decisiones de alto coste.</w:t>
            </w:r>
          </w:p>
        </w:tc>
        <w:tc>
          <w:tcPr>
            <w:tcW w:type="dxa" w:w="2880"/>
            <w:vAlign w:val="center"/>
            <w:tcMar>
              <w:top w:w="100" w:type="dxa"/>
              <w:start w:w="120" w:type="dxa"/>
              <w:bottom w:w="100" w:type="dxa"/>
              <w:end w:w="120" w:type="dxa"/>
            </w:tcMar>
          </w:tcPr>
          <w:p>
            <w:pPr>
              <w:spacing w:after="0"/>
            </w:pPr>
            <w:r>
              <w:t>Calidad alta, pero coste variable y dependencia externa.</w:t>
            </w:r>
          </w:p>
        </w:tc>
      </w:tr>
      <w:tr>
        <w:tc>
          <w:tcPr>
            <w:tcW w:type="dxa" w:w="2088"/>
            <w:vAlign w:val="center"/>
            <w:tcMar>
              <w:top w:w="100" w:type="dxa"/>
              <w:start w:w="120" w:type="dxa"/>
              <w:bottom w:w="100" w:type="dxa"/>
              <w:end w:w="120" w:type="dxa"/>
            </w:tcMar>
          </w:tcPr>
          <w:p>
            <w:pPr>
              <w:spacing w:after="0"/>
            </w:pPr>
            <w:r>
              <w:t>Local puro</w:t>
            </w:r>
          </w:p>
        </w:tc>
        <w:tc>
          <w:tcPr>
            <w:tcW w:type="dxa" w:w="4392"/>
            <w:vAlign w:val="center"/>
            <w:tcMar>
              <w:top w:w="100" w:type="dxa"/>
              <w:start w:w="120" w:type="dxa"/>
              <w:bottom w:w="100" w:type="dxa"/>
              <w:end w:w="120" w:type="dxa"/>
            </w:tcMar>
          </w:tcPr>
          <w:p>
            <w:pPr>
              <w:spacing w:after="0"/>
            </w:pPr>
            <w:r>
              <w:t>Privacidad, demos offline, entornos bloqueados o coste fijo.</w:t>
            </w:r>
          </w:p>
        </w:tc>
        <w:tc>
          <w:tcPr>
            <w:tcW w:type="dxa" w:w="2880"/>
            <w:vAlign w:val="center"/>
            <w:tcMar>
              <w:top w:w="100" w:type="dxa"/>
              <w:start w:w="120" w:type="dxa"/>
              <w:bottom w:w="100" w:type="dxa"/>
              <w:end w:w="120" w:type="dxa"/>
            </w:tcMar>
          </w:tcPr>
          <w:p>
            <w:pPr>
              <w:spacing w:after="0"/>
            </w:pPr>
            <w:r>
              <w:t>Requiere hardware, configuracion y no siempre alcanza calidad cloud.</w:t>
            </w:r>
          </w:p>
        </w:tc>
      </w:tr>
    </w:tbl>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F7F9FB"/>
            <w:tcMar>
              <w:top w:w="160" w:type="dxa"/>
              <w:start w:w="180" w:type="dxa"/>
              <w:bottom w:w="160" w:type="dxa"/>
              <w:end w:w="180" w:type="dxa"/>
            </w:tcMar>
          </w:tcPr>
          <w:p>
            <w:r>
              <w:rPr>
                <w:b/>
                <w:color w:val="20568E"/>
                <w:sz w:val="22"/>
              </w:rPr>
              <w:t>Estrategia recomendada</w:t>
            </w:r>
          </w:p>
          <w:p>
            <w:pPr>
              <w:spacing w:after="0"/>
            </w:pPr>
            <w:r>
              <w:t>Default barato o gratis para tareas corrientes; escalada manual a modelos top cuando el coste de equivocarse sea mayor que el coste de la API.</w:t>
            </w:r>
          </w:p>
        </w:tc>
      </w:tr>
    </w:tbl>
    <w:p/>
    <w:p>
      <w:pPr>
        <w:pStyle w:val="Heading1"/>
      </w:pPr>
      <w:r>
        <w:rPr>
          <w:rFonts w:ascii="Arial" w:hAnsi="Arial"/>
          <w:color w:val="20568E"/>
        </w:rPr>
        <w:t>11. Empaquetado: el problema de quedarse atras</w:t>
      </w:r>
    </w:p>
    <w:p>
      <w:r>
        <w:t>La pega del empaquetado es que una version incluida dentro de la app queda congelada hasta la siguiente release. Si OpenCode, un provider, un modelo o una herramienta mejora, el cliente no recibe esa mejora automaticamente. El empaquetado da confianza, pero puede crear clientes con una experiencia peor que upstream.</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664"/>
        <w:gridCol w:w="3384"/>
        <w:gridCol w:w="3312"/>
      </w:tblGrid>
      <w:tr>
        <w:trPr>
          <w:tblHeader w:val="true"/>
        </w:trPr>
        <w:tc>
          <w:tcPr>
            <w:tcW w:type="dxa" w:w="2664"/>
            <w:vAlign w:val="center"/>
            <w:shd w:fill="EEF3F8"/>
            <w:tcMar>
              <w:top w:w="100" w:type="dxa"/>
              <w:start w:w="120" w:type="dxa"/>
              <w:bottom w:w="100" w:type="dxa"/>
              <w:end w:w="120" w:type="dxa"/>
            </w:tcMar>
          </w:tcPr>
          <w:p>
            <w:pPr>
              <w:spacing w:after="0"/>
            </w:pPr>
            <w:r>
              <w:rPr>
                <w:b/>
                <w:color w:val="182838"/>
                <w:sz w:val="20"/>
              </w:rPr>
              <w:t>Estrategia</w:t>
            </w:r>
          </w:p>
        </w:tc>
        <w:tc>
          <w:tcPr>
            <w:tcW w:type="dxa" w:w="3384"/>
            <w:vAlign w:val="center"/>
            <w:shd w:fill="EEF3F8"/>
            <w:tcMar>
              <w:top w:w="100" w:type="dxa"/>
              <w:start w:w="120" w:type="dxa"/>
              <w:bottom w:w="100" w:type="dxa"/>
              <w:end w:w="120" w:type="dxa"/>
            </w:tcMar>
          </w:tcPr>
          <w:p>
            <w:pPr>
              <w:spacing w:after="0"/>
            </w:pPr>
            <w:r>
              <w:rPr>
                <w:b/>
                <w:color w:val="182838"/>
                <w:sz w:val="20"/>
              </w:rPr>
              <w:t>Ventaja</w:t>
            </w:r>
          </w:p>
        </w:tc>
        <w:tc>
          <w:tcPr>
            <w:tcW w:type="dxa" w:w="3312"/>
            <w:vAlign w:val="center"/>
            <w:shd w:fill="EEF3F8"/>
            <w:tcMar>
              <w:top w:w="100" w:type="dxa"/>
              <w:start w:w="120" w:type="dxa"/>
              <w:bottom w:w="100" w:type="dxa"/>
              <w:end w:w="120" w:type="dxa"/>
            </w:tcMar>
          </w:tcPr>
          <w:p>
            <w:pPr>
              <w:spacing w:after="0"/>
            </w:pPr>
            <w:r>
              <w:rPr>
                <w:b/>
                <w:color w:val="182838"/>
                <w:sz w:val="20"/>
              </w:rPr>
              <w:t>Riesgo</w:t>
            </w:r>
          </w:p>
        </w:tc>
      </w:tr>
      <w:tr>
        <w:tc>
          <w:tcPr>
            <w:tcW w:type="dxa" w:w="2664"/>
            <w:vAlign w:val="center"/>
            <w:tcMar>
              <w:top w:w="100" w:type="dxa"/>
              <w:start w:w="120" w:type="dxa"/>
              <w:bottom w:w="100" w:type="dxa"/>
              <w:end w:w="120" w:type="dxa"/>
            </w:tcMar>
          </w:tcPr>
          <w:p>
            <w:pPr>
              <w:spacing w:after="0"/>
            </w:pPr>
            <w:r>
              <w:t>Runtime empaquetado</w:t>
            </w:r>
          </w:p>
        </w:tc>
        <w:tc>
          <w:tcPr>
            <w:tcW w:type="dxa" w:w="3384"/>
            <w:vAlign w:val="center"/>
            <w:tcMar>
              <w:top w:w="100" w:type="dxa"/>
              <w:start w:w="120" w:type="dxa"/>
              <w:bottom w:w="100" w:type="dxa"/>
              <w:end w:w="120" w:type="dxa"/>
            </w:tcMar>
          </w:tcPr>
          <w:p>
            <w:pPr>
              <w:spacing w:after="0"/>
            </w:pPr>
            <w:r>
              <w:t>Funciona out-of-the-box, instalacion sencilla.</w:t>
            </w:r>
          </w:p>
        </w:tc>
        <w:tc>
          <w:tcPr>
            <w:tcW w:type="dxa" w:w="3312"/>
            <w:vAlign w:val="center"/>
            <w:tcMar>
              <w:top w:w="100" w:type="dxa"/>
              <w:start w:w="120" w:type="dxa"/>
              <w:bottom w:w="100" w:type="dxa"/>
              <w:end w:w="120" w:type="dxa"/>
            </w:tcMar>
          </w:tcPr>
          <w:p>
            <w:pPr>
              <w:spacing w:after="0"/>
            </w:pPr>
            <w:r>
              <w:t>Se queda viejo si upstream avanza rapido.</w:t>
            </w:r>
          </w:p>
        </w:tc>
      </w:tr>
      <w:tr>
        <w:tc>
          <w:tcPr>
            <w:tcW w:type="dxa" w:w="2664"/>
            <w:vAlign w:val="center"/>
            <w:tcMar>
              <w:top w:w="100" w:type="dxa"/>
              <w:start w:w="120" w:type="dxa"/>
              <w:bottom w:w="100" w:type="dxa"/>
              <w:end w:w="120" w:type="dxa"/>
            </w:tcMar>
          </w:tcPr>
          <w:p>
            <w:pPr>
              <w:spacing w:after="0"/>
            </w:pPr>
            <w:r>
              <w:t>Runtime actualizable</w:t>
            </w:r>
          </w:p>
        </w:tc>
        <w:tc>
          <w:tcPr>
            <w:tcW w:type="dxa" w:w="3384"/>
            <w:vAlign w:val="center"/>
            <w:tcMar>
              <w:top w:w="100" w:type="dxa"/>
              <w:start w:w="120" w:type="dxa"/>
              <w:bottom w:w="100" w:type="dxa"/>
              <w:end w:w="120" w:type="dxa"/>
            </w:tcMar>
          </w:tcPr>
          <w:p>
            <w:pPr>
              <w:spacing w:after="0"/>
            </w:pPr>
            <w:r>
              <w:t>Mejoras sin reinstalar toda la app.</w:t>
            </w:r>
          </w:p>
        </w:tc>
        <w:tc>
          <w:tcPr>
            <w:tcW w:type="dxa" w:w="3312"/>
            <w:vAlign w:val="center"/>
            <w:tcMar>
              <w:top w:w="100" w:type="dxa"/>
              <w:start w:w="120" w:type="dxa"/>
              <w:bottom w:w="100" w:type="dxa"/>
              <w:end w:w="120" w:type="dxa"/>
            </w:tcMar>
          </w:tcPr>
          <w:p>
            <w:pPr>
              <w:spacing w:after="0"/>
            </w:pPr>
            <w:r>
              <w:t>Requiere versionado, rollback y validacion.</w:t>
            </w:r>
          </w:p>
        </w:tc>
      </w:tr>
      <w:tr>
        <w:tc>
          <w:tcPr>
            <w:tcW w:type="dxa" w:w="2664"/>
            <w:vAlign w:val="center"/>
            <w:tcMar>
              <w:top w:w="100" w:type="dxa"/>
              <w:start w:w="120" w:type="dxa"/>
              <w:bottom w:w="100" w:type="dxa"/>
              <w:end w:w="120" w:type="dxa"/>
            </w:tcMar>
          </w:tcPr>
          <w:p>
            <w:pPr>
              <w:spacing w:after="0"/>
            </w:pPr>
            <w:r>
              <w:t>Runtime externo compatible</w:t>
            </w:r>
          </w:p>
        </w:tc>
        <w:tc>
          <w:tcPr>
            <w:tcW w:type="dxa" w:w="3384"/>
            <w:vAlign w:val="center"/>
            <w:tcMar>
              <w:top w:w="100" w:type="dxa"/>
              <w:start w:w="120" w:type="dxa"/>
              <w:bottom w:w="100" w:type="dxa"/>
              <w:end w:w="120" w:type="dxa"/>
            </w:tcMar>
          </w:tcPr>
          <w:p>
            <w:pPr>
              <w:spacing w:after="0"/>
            </w:pPr>
            <w:r>
              <w:t>Power users usan su propio OpenCode/worker.</w:t>
            </w:r>
          </w:p>
        </w:tc>
        <w:tc>
          <w:tcPr>
            <w:tcW w:type="dxa" w:w="3312"/>
            <w:vAlign w:val="center"/>
            <w:tcMar>
              <w:top w:w="100" w:type="dxa"/>
              <w:start w:w="120" w:type="dxa"/>
              <w:bottom w:w="100" w:type="dxa"/>
              <w:end w:w="120" w:type="dxa"/>
            </w:tcMar>
          </w:tcPr>
          <w:p>
            <w:pPr>
              <w:spacing w:after="0"/>
            </w:pPr>
            <w:r>
              <w:t>Mas superficie de soporte y configuracion.</w:t>
            </w:r>
          </w:p>
        </w:tc>
      </w:tr>
      <w:tr>
        <w:tc>
          <w:tcPr>
            <w:tcW w:type="dxa" w:w="2664"/>
            <w:vAlign w:val="center"/>
            <w:tcMar>
              <w:top w:w="100" w:type="dxa"/>
              <w:start w:w="120" w:type="dxa"/>
              <w:bottom w:w="100" w:type="dxa"/>
              <w:end w:w="120" w:type="dxa"/>
            </w:tcMar>
          </w:tcPr>
          <w:p>
            <w:pPr>
              <w:spacing w:after="0"/>
            </w:pPr>
            <w:r>
              <w:t>Hosted worker</w:t>
            </w:r>
          </w:p>
        </w:tc>
        <w:tc>
          <w:tcPr>
            <w:tcW w:type="dxa" w:w="3384"/>
            <w:vAlign w:val="center"/>
            <w:tcMar>
              <w:top w:w="100" w:type="dxa"/>
              <w:start w:w="120" w:type="dxa"/>
              <w:bottom w:w="100" w:type="dxa"/>
              <w:end w:w="120" w:type="dxa"/>
            </w:tcMar>
          </w:tcPr>
          <w:p>
            <w:pPr>
              <w:spacing w:after="0"/>
            </w:pPr>
            <w:r>
              <w:t>Control de version, performance y soporte centralizados.</w:t>
            </w:r>
          </w:p>
        </w:tc>
        <w:tc>
          <w:tcPr>
            <w:tcW w:type="dxa" w:w="3312"/>
            <w:vAlign w:val="center"/>
            <w:tcMar>
              <w:top w:w="100" w:type="dxa"/>
              <w:start w:w="120" w:type="dxa"/>
              <w:bottom w:w="100" w:type="dxa"/>
              <w:end w:w="120" w:type="dxa"/>
            </w:tcMar>
          </w:tcPr>
          <w:p>
            <w:pPr>
              <w:spacing w:after="0"/>
            </w:pPr>
            <w:r>
              <w:t>Mas responsabilidad en seguridad, coste e infraestructura.</w:t>
            </w:r>
          </w:p>
        </w:tc>
      </w:tr>
    </w:tbl>
    <w:p/>
    <w:p>
      <w:pPr>
        <w:pStyle w:val="ListBullet"/>
        <w:spacing w:after="140"/>
        <w:ind w:left="369" w:hanging="142"/>
      </w:pPr>
      <w:r>
        <w:t>Regla de producto: empaquetar para fiabilidad, desacoplar para frescura.</w:t>
      </w:r>
    </w:p>
    <w:p>
      <w:pPr>
        <w:pStyle w:val="ListBullet"/>
        <w:spacing w:after="140"/>
        <w:ind w:left="369" w:hanging="142"/>
      </w:pPr>
      <w:r>
        <w:t>La UI debe hablar con contratos de API/version, no con detalles internos fragiles.</w:t>
      </w:r>
    </w:p>
    <w:p>
      <w:pPr>
        <w:pStyle w:val="ListBullet"/>
        <w:spacing w:after="140"/>
        <w:ind w:left="369" w:hanging="142"/>
      </w:pPr>
      <w:r>
        <w:t>Debe existir fallback al runtime conocido-bueno si una actualizacion falla.</w:t>
      </w:r>
    </w:p>
    <w:p>
      <w:pPr>
        <w:pStyle w:val="Heading1"/>
      </w:pPr>
      <w:r>
        <w:rPr>
          <w:rFonts w:ascii="Arial" w:hAnsi="Arial"/>
          <w:color w:val="20568E"/>
        </w:rPr>
        <w:t>12. Self-hosted: que significa realmente</w:t>
      </w:r>
    </w:p>
    <w:p>
      <w:r>
        <w:t>Self-hosted significa que el cliente instala OpenWork/OpenCode en su propio servidor y accede desde navegador. Esto resuelve una parte importante del problema Windows: el usuario puede estar en Windows, Mac, Linux o movil, porque el trabajo pesado ocurre en el servidor.</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32"/>
        <w:gridCol w:w="3672"/>
        <w:gridCol w:w="3456"/>
      </w:tblGrid>
      <w:tr>
        <w:trPr>
          <w:tblHeader w:val="true"/>
        </w:trPr>
        <w:tc>
          <w:tcPr>
            <w:tcW w:type="dxa" w:w="2232"/>
            <w:vAlign w:val="center"/>
            <w:shd w:fill="EEF3F8"/>
            <w:tcMar>
              <w:top w:w="100" w:type="dxa"/>
              <w:start w:w="120" w:type="dxa"/>
              <w:bottom w:w="100" w:type="dxa"/>
              <w:end w:w="120" w:type="dxa"/>
            </w:tcMar>
          </w:tcPr>
          <w:p>
            <w:pPr>
              <w:spacing w:after="0"/>
            </w:pPr>
            <w:r>
              <w:rPr>
                <w:b/>
                <w:color w:val="182838"/>
                <w:sz w:val="20"/>
              </w:rPr>
              <w:t>Modelo</w:t>
            </w:r>
          </w:p>
        </w:tc>
        <w:tc>
          <w:tcPr>
            <w:tcW w:type="dxa" w:w="3672"/>
            <w:vAlign w:val="center"/>
            <w:shd w:fill="EEF3F8"/>
            <w:tcMar>
              <w:top w:w="100" w:type="dxa"/>
              <w:start w:w="120" w:type="dxa"/>
              <w:bottom w:w="100" w:type="dxa"/>
              <w:end w:w="120" w:type="dxa"/>
            </w:tcMar>
          </w:tcPr>
          <w:p>
            <w:pPr>
              <w:spacing w:after="0"/>
            </w:pPr>
            <w:r>
              <w:rPr>
                <w:b/>
                <w:color w:val="182838"/>
                <w:sz w:val="20"/>
              </w:rPr>
              <w:t>Para quien</w:t>
            </w:r>
          </w:p>
        </w:tc>
        <w:tc>
          <w:tcPr>
            <w:tcW w:type="dxa" w:w="3456"/>
            <w:vAlign w:val="center"/>
            <w:shd w:fill="EEF3F8"/>
            <w:tcMar>
              <w:top w:w="100" w:type="dxa"/>
              <w:start w:w="120" w:type="dxa"/>
              <w:bottom w:w="100" w:type="dxa"/>
              <w:end w:w="120" w:type="dxa"/>
            </w:tcMar>
          </w:tcPr>
          <w:p>
            <w:pPr>
              <w:spacing w:after="0"/>
            </w:pPr>
            <w:r>
              <w:rPr>
                <w:b/>
                <w:color w:val="182838"/>
                <w:sz w:val="20"/>
              </w:rPr>
              <w:t>Implicacion</w:t>
            </w:r>
          </w:p>
        </w:tc>
      </w:tr>
      <w:tr>
        <w:tc>
          <w:tcPr>
            <w:tcW w:type="dxa" w:w="2232"/>
            <w:vAlign w:val="center"/>
            <w:tcMar>
              <w:top w:w="100" w:type="dxa"/>
              <w:start w:w="120" w:type="dxa"/>
              <w:bottom w:w="100" w:type="dxa"/>
              <w:end w:w="120" w:type="dxa"/>
            </w:tcMar>
          </w:tcPr>
          <w:p>
            <w:pPr>
              <w:spacing w:after="0"/>
            </w:pPr>
            <w:r>
              <w:t>Desktop local</w:t>
            </w:r>
          </w:p>
        </w:tc>
        <w:tc>
          <w:tcPr>
            <w:tcW w:type="dxa" w:w="3672"/>
            <w:vAlign w:val="center"/>
            <w:tcMar>
              <w:top w:w="100" w:type="dxa"/>
              <w:start w:w="120" w:type="dxa"/>
              <w:bottom w:w="100" w:type="dxa"/>
              <w:end w:w="120" w:type="dxa"/>
            </w:tcMar>
          </w:tcPr>
          <w:p>
            <w:pPr>
              <w:spacing w:after="0"/>
            </w:pPr>
            <w:r>
              <w:t>Usuarios individuales y equipos pequenos que trabajan con archivos locales.</w:t>
            </w:r>
          </w:p>
        </w:tc>
        <w:tc>
          <w:tcPr>
            <w:tcW w:type="dxa" w:w="3456"/>
            <w:vAlign w:val="center"/>
            <w:tcMar>
              <w:top w:w="100" w:type="dxa"/>
              <w:start w:w="120" w:type="dxa"/>
              <w:bottom w:w="100" w:type="dxa"/>
              <w:end w:w="120" w:type="dxa"/>
            </w:tcMar>
          </w:tcPr>
          <w:p>
            <w:pPr>
              <w:spacing w:after="0"/>
            </w:pPr>
            <w:r>
              <w:t>Maxima sensacion local-first; requiere builds por sistema operativo.</w:t>
            </w:r>
          </w:p>
        </w:tc>
      </w:tr>
      <w:tr>
        <w:tc>
          <w:tcPr>
            <w:tcW w:type="dxa" w:w="2232"/>
            <w:vAlign w:val="center"/>
            <w:tcMar>
              <w:top w:w="100" w:type="dxa"/>
              <w:start w:w="120" w:type="dxa"/>
              <w:bottom w:w="100" w:type="dxa"/>
              <w:end w:w="120" w:type="dxa"/>
            </w:tcMar>
          </w:tcPr>
          <w:p>
            <w:pPr>
              <w:spacing w:after="0"/>
            </w:pPr>
            <w:r>
              <w:t>Self-hosted</w:t>
            </w:r>
          </w:p>
        </w:tc>
        <w:tc>
          <w:tcPr>
            <w:tcW w:type="dxa" w:w="3672"/>
            <w:vAlign w:val="center"/>
            <w:tcMar>
              <w:top w:w="100" w:type="dxa"/>
              <w:start w:w="120" w:type="dxa"/>
              <w:bottom w:w="100" w:type="dxa"/>
              <w:end w:w="120" w:type="dxa"/>
            </w:tcMar>
          </w:tcPr>
          <w:p>
            <w:pPr>
              <w:spacing w:after="0"/>
            </w:pPr>
            <w:r>
              <w:t>Empresas o equipos con IT que quieren control.</w:t>
            </w:r>
          </w:p>
        </w:tc>
        <w:tc>
          <w:tcPr>
            <w:tcW w:type="dxa" w:w="3456"/>
            <w:vAlign w:val="center"/>
            <w:tcMar>
              <w:top w:w="100" w:type="dxa"/>
              <w:start w:w="120" w:type="dxa"/>
              <w:bottom w:w="100" w:type="dxa"/>
              <w:end w:w="120" w:type="dxa"/>
            </w:tcMar>
          </w:tcPr>
          <w:p>
            <w:pPr>
              <w:spacing w:after="0"/>
            </w:pPr>
            <w:r>
              <w:t>Acceso por navegador; el servidor toca repos, secretos y comandos.</w:t>
            </w:r>
          </w:p>
        </w:tc>
      </w:tr>
      <w:tr>
        <w:tc>
          <w:tcPr>
            <w:tcW w:type="dxa" w:w="2232"/>
            <w:vAlign w:val="center"/>
            <w:tcMar>
              <w:top w:w="100" w:type="dxa"/>
              <w:start w:w="120" w:type="dxa"/>
              <w:bottom w:w="100" w:type="dxa"/>
              <w:end w:w="120" w:type="dxa"/>
            </w:tcMar>
          </w:tcPr>
          <w:p>
            <w:pPr>
              <w:spacing w:after="0"/>
            </w:pPr>
            <w:r>
              <w:t>Hosted cloud</w:t>
            </w:r>
          </w:p>
        </w:tc>
        <w:tc>
          <w:tcPr>
            <w:tcW w:type="dxa" w:w="3672"/>
            <w:vAlign w:val="center"/>
            <w:tcMar>
              <w:top w:w="100" w:type="dxa"/>
              <w:start w:w="120" w:type="dxa"/>
              <w:bottom w:w="100" w:type="dxa"/>
              <w:end w:w="120" w:type="dxa"/>
            </w:tcMar>
          </w:tcPr>
          <w:p>
            <w:pPr>
              <w:spacing w:after="0"/>
            </w:pPr>
            <w:r>
              <w:t>Usuarios que quieren cero instalacion.</w:t>
            </w:r>
          </w:p>
        </w:tc>
        <w:tc>
          <w:tcPr>
            <w:tcW w:type="dxa" w:w="3456"/>
            <w:vAlign w:val="center"/>
            <w:tcMar>
              <w:top w:w="100" w:type="dxa"/>
              <w:start w:w="120" w:type="dxa"/>
              <w:bottom w:w="100" w:type="dxa"/>
              <w:end w:w="120" w:type="dxa"/>
            </w:tcMar>
          </w:tcPr>
          <w:p>
            <w:pPr>
              <w:spacing w:after="0"/>
            </w:pPr>
            <w:r>
              <w:t>Mayor comodidad; requiere billing, seguridad, soporte y escalado.</w:t>
            </w:r>
          </w:p>
        </w:tc>
      </w:tr>
    </w:tbl>
    <w:p/>
    <w:p>
      <w:pPr>
        <w:pStyle w:val="Heading1"/>
      </w:pPr>
      <w:r>
        <w:rPr>
          <w:rFonts w:ascii="Arial" w:hAnsi="Arial"/>
          <w:color w:val="20568E"/>
        </w:rPr>
        <w:t>13. Docker Compose: como se instalaria</w:t>
      </w:r>
    </w:p>
    <w:p>
      <w:r>
        <w:t>Para self-hosted, Docker Compose es el camino mas universal. No es doble click, pero es familiar para equipos tecnicos y portable entre VPS, servidores Linux, Proxmox, NAS o entornos corporativos compatibles.</w:t>
      </w:r>
    </w:p>
    <w:p>
      <w:pPr>
        <w:pStyle w:val="ListNumber"/>
        <w:spacing w:after="140"/>
        <w:ind w:left="369" w:hanging="142"/>
      </w:pPr>
      <w:r>
        <w:t>El cliente instala Docker y Docker Compose en el servidor.</w:t>
      </w:r>
    </w:p>
    <w:p>
      <w:pPr>
        <w:pStyle w:val="ListNumber"/>
        <w:spacing w:after="140"/>
        <w:ind w:left="369" w:hanging="142"/>
      </w:pPr>
      <w:r>
        <w:t>Recibe una carpeta con docker-compose.yml, .env.example y README.md.</w:t>
      </w:r>
    </w:p>
    <w:p>
      <w:pPr>
        <w:pStyle w:val="ListNumber"/>
        <w:spacing w:after="140"/>
        <w:ind w:left="369" w:hanging="142"/>
      </w:pPr>
      <w:r>
        <w:t>Copia .env.example a .env y configura puerto, dominio, claves API, almacenamiento y politica de workers.</w:t>
      </w:r>
    </w:p>
    <w:p>
      <w:pPr>
        <w:pStyle w:val="ListNumber"/>
        <w:spacing w:after="140"/>
        <w:ind w:left="369" w:hanging="142"/>
      </w:pPr>
      <w:r>
        <w:t>Ejecuta docker compose up -d.</w:t>
      </w:r>
    </w:p>
    <w:p>
      <w:pPr>
        <w:pStyle w:val="ListNumber"/>
        <w:spacing w:after="140"/>
        <w:ind w:left="369" w:hanging="142"/>
      </w:pPr>
      <w:r>
        <w:t>Abre la URL interna o publica: http://servidor:puerto o https://openwork.empresa.com.</w:t>
      </w:r>
    </w:p>
    <w:p>
      <w:pPr>
        <w:pStyle w:val="ListNumber"/>
        <w:spacing w:after="140"/>
        <w:ind w:left="369" w:hanging="142"/>
      </w:pPr>
      <w:r>
        <w:t>Configura backups, reverse proxy/HTTPS y rotacion de tokens segun el entorno.</w:t>
      </w:r>
    </w:p>
    <w:tbl>
      <w:tblPr>
        <w:tblW w:type="dxa" w:w="9360"/>
        <w:jc w:val="left"/>
        <w:tblLayout w:type="fixed"/>
        <w:tblLook w:firstColumn="1" w:firstRow="1" w:lastColumn="0" w:lastRow="0" w:noHBand="0" w:noVBand="1" w:val="04A0"/>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Pr>
      <w:tblGrid>
        <w:gridCol w:w="9360"/>
      </w:tblGrid>
      <w:tr>
        <w:tc>
          <w:tcPr>
            <w:tcW w:type="dxa" w:w="9360"/>
            <w:shd w:fill="EEF3F8"/>
            <w:tcMar>
              <w:top w:w="160" w:type="dxa"/>
              <w:start w:w="180" w:type="dxa"/>
              <w:bottom w:w="160" w:type="dxa"/>
              <w:end w:w="180" w:type="dxa"/>
            </w:tcMar>
          </w:tcPr>
          <w:p>
            <w:r>
              <w:rPr>
                <w:b/>
                <w:color w:val="20568E"/>
                <w:sz w:val="22"/>
              </w:rPr>
              <w:t>Para empresas</w:t>
            </w:r>
          </w:p>
          <w:p>
            <w:pPr>
              <w:spacing w:after="0"/>
            </w:pPr>
            <w:r>
              <w:t>Ofrecer siempre instalacion manual documentada ademas de un script tipo curl | sh. Muchas organizaciones no aceptan scripts remotos por politica de seguridad.</w:t>
            </w:r>
          </w:p>
        </w:tc>
      </w:tr>
    </w:tbl>
    <w:p/>
    <w:p>
      <w:pPr>
        <w:pStyle w:val="Heading1"/>
      </w:pPr>
      <w:r>
        <w:rPr>
          <w:rFonts w:ascii="Arial" w:hAnsi="Arial"/>
          <w:color w:val="20568E"/>
        </w:rPr>
        <w:t>14. Seguridad y confianza operacional</w:t>
      </w:r>
    </w:p>
    <w:p>
      <w:r>
        <w:t>El punto delicado del self-hosted/cloud es que el servidor puede acceder a repos, tokens, archivos y comandos. La propuesta comercial no puede ser solo comodidad: debe incluir control, trazabilidad y limites.</w:t>
      </w:r>
    </w:p>
    <w:p>
      <w:pPr>
        <w:pStyle w:val="ListBullet"/>
        <w:spacing w:after="140"/>
        <w:ind w:left="369" w:hanging="142"/>
      </w:pPr>
      <w:r>
        <w:t>Permisos explicitos por workspace, repo y accion.</w:t>
      </w:r>
    </w:p>
    <w:p>
      <w:pPr>
        <w:pStyle w:val="ListBullet"/>
        <w:spacing w:after="140"/>
        <w:ind w:left="369" w:hanging="142"/>
      </w:pPr>
      <w:r>
        <w:t>Aprobaciones visibles para comandos peligrosos o acceso a secretos.</w:t>
      </w:r>
    </w:p>
    <w:p>
      <w:pPr>
        <w:pStyle w:val="ListBullet"/>
        <w:spacing w:after="140"/>
        <w:ind w:left="369" w:hanging="142"/>
      </w:pPr>
      <w:r>
        <w:t>Logs auditables de sesiones, herramientas, workers y cambios.</w:t>
      </w:r>
    </w:p>
    <w:p>
      <w:pPr>
        <w:pStyle w:val="ListBullet"/>
        <w:spacing w:after="140"/>
        <w:ind w:left="369" w:hanging="142"/>
      </w:pPr>
      <w:r>
        <w:t>Aislamiento por workspace y, si hay cloud, por tenant.</w:t>
      </w:r>
    </w:p>
    <w:p>
      <w:pPr>
        <w:pStyle w:val="ListBullet"/>
        <w:spacing w:after="140"/>
        <w:ind w:left="369" w:hanging="142"/>
      </w:pPr>
      <w:r>
        <w:t>Tokens revocables y separacion entre identidad de usuario, worker y proveedor de modelo.</w:t>
      </w:r>
    </w:p>
    <w:p>
      <w:pPr>
        <w:pStyle w:val="ListBullet"/>
        <w:spacing w:after="140"/>
        <w:ind w:left="369" w:hanging="142"/>
      </w:pPr>
      <w:r>
        <w:t>Modo empresa: actualizaciones controladas, pinning de versiones y despliegue offline si hace falta.</w:t>
      </w:r>
    </w:p>
    <w:p>
      <w:pPr>
        <w:pStyle w:val="Heading1"/>
      </w:pPr>
      <w:r>
        <w:rPr>
          <w:rFonts w:ascii="Arial" w:hAnsi="Arial"/>
          <w:color w:val="20568E"/>
        </w:rPr>
        <w:t>15. Posibles vias de comercializacion</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1944"/>
        <w:gridCol w:w="2448"/>
        <w:gridCol w:w="2376"/>
        <w:gridCol w:w="2592"/>
      </w:tblGrid>
      <w:tr>
        <w:trPr>
          <w:tblHeader w:val="true"/>
        </w:trPr>
        <w:tc>
          <w:tcPr>
            <w:tcW w:type="dxa" w:w="1944"/>
            <w:vAlign w:val="center"/>
            <w:shd w:fill="EEF3F8"/>
            <w:tcMar>
              <w:top w:w="100" w:type="dxa"/>
              <w:start w:w="120" w:type="dxa"/>
              <w:bottom w:w="100" w:type="dxa"/>
              <w:end w:w="120" w:type="dxa"/>
            </w:tcMar>
          </w:tcPr>
          <w:p>
            <w:pPr>
              <w:spacing w:after="0"/>
            </w:pPr>
            <w:r>
              <w:rPr>
                <w:b/>
                <w:color w:val="182838"/>
                <w:sz w:val="20"/>
              </w:rPr>
              <w:t>Via</w:t>
            </w:r>
          </w:p>
        </w:tc>
        <w:tc>
          <w:tcPr>
            <w:tcW w:type="dxa" w:w="2448"/>
            <w:vAlign w:val="center"/>
            <w:shd w:fill="EEF3F8"/>
            <w:tcMar>
              <w:top w:w="100" w:type="dxa"/>
              <w:start w:w="120" w:type="dxa"/>
              <w:bottom w:w="100" w:type="dxa"/>
              <w:end w:w="120" w:type="dxa"/>
            </w:tcMar>
          </w:tcPr>
          <w:p>
            <w:pPr>
              <w:spacing w:after="0"/>
            </w:pPr>
            <w:r>
              <w:rPr>
                <w:b/>
                <w:color w:val="182838"/>
                <w:sz w:val="20"/>
              </w:rPr>
              <w:t>Oferta</w:t>
            </w:r>
          </w:p>
        </w:tc>
        <w:tc>
          <w:tcPr>
            <w:tcW w:type="dxa" w:w="2376"/>
            <w:vAlign w:val="center"/>
            <w:shd w:fill="EEF3F8"/>
            <w:tcMar>
              <w:top w:w="100" w:type="dxa"/>
              <w:start w:w="120" w:type="dxa"/>
              <w:bottom w:w="100" w:type="dxa"/>
              <w:end w:w="120" w:type="dxa"/>
            </w:tcMar>
          </w:tcPr>
          <w:p>
            <w:pPr>
              <w:spacing w:after="0"/>
            </w:pPr>
            <w:r>
              <w:rPr>
                <w:b/>
                <w:color w:val="182838"/>
                <w:sz w:val="20"/>
              </w:rPr>
              <w:t>Cliente objetivo</w:t>
            </w:r>
          </w:p>
        </w:tc>
        <w:tc>
          <w:tcPr>
            <w:tcW w:type="dxa" w:w="2592"/>
            <w:vAlign w:val="center"/>
            <w:shd w:fill="EEF3F8"/>
            <w:tcMar>
              <w:top w:w="100" w:type="dxa"/>
              <w:start w:w="120" w:type="dxa"/>
              <w:bottom w:w="100" w:type="dxa"/>
              <w:end w:w="120" w:type="dxa"/>
            </w:tcMar>
          </w:tcPr>
          <w:p>
            <w:pPr>
              <w:spacing w:after="0"/>
            </w:pPr>
            <w:r>
              <w:rPr>
                <w:b/>
                <w:color w:val="182838"/>
                <w:sz w:val="20"/>
              </w:rPr>
              <w:t>Notas</w:t>
            </w:r>
          </w:p>
        </w:tc>
      </w:tr>
      <w:tr>
        <w:tc>
          <w:tcPr>
            <w:tcW w:type="dxa" w:w="1944"/>
            <w:vAlign w:val="center"/>
            <w:tcMar>
              <w:top w:w="100" w:type="dxa"/>
              <w:start w:w="120" w:type="dxa"/>
              <w:bottom w:w="100" w:type="dxa"/>
              <w:end w:w="120" w:type="dxa"/>
            </w:tcMar>
          </w:tcPr>
          <w:p>
            <w:pPr>
              <w:spacing w:after="0"/>
            </w:pPr>
            <w:r>
              <w:t>Desktop freemium</w:t>
            </w:r>
          </w:p>
        </w:tc>
        <w:tc>
          <w:tcPr>
            <w:tcW w:type="dxa" w:w="2448"/>
            <w:vAlign w:val="center"/>
            <w:tcMar>
              <w:top w:w="100" w:type="dxa"/>
              <w:start w:w="120" w:type="dxa"/>
              <w:bottom w:w="100" w:type="dxa"/>
              <w:end w:w="120" w:type="dxa"/>
            </w:tcMar>
          </w:tcPr>
          <w:p>
            <w:pPr>
              <w:spacing w:after="0"/>
            </w:pPr>
            <w:r>
              <w:t>App local gratis con modelos/proveedores configurables.</w:t>
            </w:r>
          </w:p>
        </w:tc>
        <w:tc>
          <w:tcPr>
            <w:tcW w:type="dxa" w:w="2376"/>
            <w:vAlign w:val="center"/>
            <w:tcMar>
              <w:top w:w="100" w:type="dxa"/>
              <w:start w:w="120" w:type="dxa"/>
              <w:bottom w:w="100" w:type="dxa"/>
              <w:end w:w="120" w:type="dxa"/>
            </w:tcMar>
          </w:tcPr>
          <w:p>
            <w:pPr>
              <w:spacing w:after="0"/>
            </w:pPr>
            <w:r>
              <w:t>Usuarios individuales, makers, devs.</w:t>
            </w:r>
          </w:p>
        </w:tc>
        <w:tc>
          <w:tcPr>
            <w:tcW w:type="dxa" w:w="2592"/>
            <w:vAlign w:val="center"/>
            <w:tcMar>
              <w:top w:w="100" w:type="dxa"/>
              <w:start w:w="120" w:type="dxa"/>
              <w:bottom w:w="100" w:type="dxa"/>
              <w:end w:w="120" w:type="dxa"/>
            </w:tcMar>
          </w:tcPr>
          <w:p>
            <w:pPr>
              <w:spacing w:after="0"/>
            </w:pPr>
            <w:r>
              <w:t>Buena entrada de mercado; monetizar por cloud, sync o features pro.</w:t>
            </w:r>
          </w:p>
        </w:tc>
      </w:tr>
      <w:tr>
        <w:tc>
          <w:tcPr>
            <w:tcW w:type="dxa" w:w="1944"/>
            <w:vAlign w:val="center"/>
            <w:tcMar>
              <w:top w:w="100" w:type="dxa"/>
              <w:start w:w="120" w:type="dxa"/>
              <w:bottom w:w="100" w:type="dxa"/>
              <w:end w:w="120" w:type="dxa"/>
            </w:tcMar>
          </w:tcPr>
          <w:p>
            <w:pPr>
              <w:spacing w:after="0"/>
            </w:pPr>
            <w:r>
              <w:t>Pro personal</w:t>
            </w:r>
          </w:p>
        </w:tc>
        <w:tc>
          <w:tcPr>
            <w:tcW w:type="dxa" w:w="2448"/>
            <w:vAlign w:val="center"/>
            <w:tcMar>
              <w:top w:w="100" w:type="dxa"/>
              <w:start w:w="120" w:type="dxa"/>
              <w:bottom w:w="100" w:type="dxa"/>
              <w:end w:w="120" w:type="dxa"/>
            </w:tcMar>
          </w:tcPr>
          <w:p>
            <w:pPr>
              <w:spacing w:after="0"/>
            </w:pPr>
            <w:r>
              <w:t>App desktop + perfiles de modelos + automatizaciones + soporte prioritario.</w:t>
            </w:r>
          </w:p>
        </w:tc>
        <w:tc>
          <w:tcPr>
            <w:tcW w:type="dxa" w:w="2376"/>
            <w:vAlign w:val="center"/>
            <w:tcMar>
              <w:top w:w="100" w:type="dxa"/>
              <w:start w:w="120" w:type="dxa"/>
              <w:bottom w:w="100" w:type="dxa"/>
              <w:end w:w="120" w:type="dxa"/>
            </w:tcMar>
          </w:tcPr>
          <w:p>
            <w:pPr>
              <w:spacing w:after="0"/>
            </w:pPr>
            <w:r>
              <w:t>Power users y freelancers.</w:t>
            </w:r>
          </w:p>
        </w:tc>
        <w:tc>
          <w:tcPr>
            <w:tcW w:type="dxa" w:w="2592"/>
            <w:vAlign w:val="center"/>
            <w:tcMar>
              <w:top w:w="100" w:type="dxa"/>
              <w:start w:w="120" w:type="dxa"/>
              <w:bottom w:w="100" w:type="dxa"/>
              <w:end w:w="120" w:type="dxa"/>
            </w:tcMar>
          </w:tcPr>
          <w:p>
            <w:pPr>
              <w:spacing w:after="0"/>
            </w:pPr>
            <w:r>
              <w:t>Precio fijo mensual bajo; evita depender solo de margen API.</w:t>
            </w:r>
          </w:p>
        </w:tc>
      </w:tr>
      <w:tr>
        <w:tc>
          <w:tcPr>
            <w:tcW w:type="dxa" w:w="1944"/>
            <w:vAlign w:val="center"/>
            <w:tcMar>
              <w:top w:w="100" w:type="dxa"/>
              <w:start w:w="120" w:type="dxa"/>
              <w:bottom w:w="100" w:type="dxa"/>
              <w:end w:w="120" w:type="dxa"/>
            </w:tcMar>
          </w:tcPr>
          <w:p>
            <w:pPr>
              <w:spacing w:after="0"/>
            </w:pPr>
            <w:r>
              <w:t>Self-hosted licencia</w:t>
            </w:r>
          </w:p>
        </w:tc>
        <w:tc>
          <w:tcPr>
            <w:tcW w:type="dxa" w:w="2448"/>
            <w:vAlign w:val="center"/>
            <w:tcMar>
              <w:top w:w="100" w:type="dxa"/>
              <w:start w:w="120" w:type="dxa"/>
              <w:bottom w:w="100" w:type="dxa"/>
              <w:end w:w="120" w:type="dxa"/>
            </w:tcMar>
          </w:tcPr>
          <w:p>
            <w:pPr>
              <w:spacing w:after="0"/>
            </w:pPr>
            <w:r>
              <w:t>Docker Compose/binario + actualizaciones + soporte.</w:t>
            </w:r>
          </w:p>
        </w:tc>
        <w:tc>
          <w:tcPr>
            <w:tcW w:type="dxa" w:w="2376"/>
            <w:vAlign w:val="center"/>
            <w:tcMar>
              <w:top w:w="100" w:type="dxa"/>
              <w:start w:w="120" w:type="dxa"/>
              <w:bottom w:w="100" w:type="dxa"/>
              <w:end w:w="120" w:type="dxa"/>
            </w:tcMar>
          </w:tcPr>
          <w:p>
            <w:pPr>
              <w:spacing w:after="0"/>
            </w:pPr>
            <w:r>
              <w:t>Equipos tecnicos y pymes.</w:t>
            </w:r>
          </w:p>
        </w:tc>
        <w:tc>
          <w:tcPr>
            <w:tcW w:type="dxa" w:w="2592"/>
            <w:vAlign w:val="center"/>
            <w:tcMar>
              <w:top w:w="100" w:type="dxa"/>
              <w:start w:w="120" w:type="dxa"/>
              <w:bottom w:w="100" w:type="dxa"/>
              <w:end w:w="120" w:type="dxa"/>
            </w:tcMar>
          </w:tcPr>
          <w:p>
            <w:pPr>
              <w:spacing w:after="0"/>
            </w:pPr>
            <w:r>
              <w:t>Cobro anual por instancia, usuarios o soporte.</w:t>
            </w:r>
          </w:p>
        </w:tc>
      </w:tr>
      <w:tr>
        <w:tc>
          <w:tcPr>
            <w:tcW w:type="dxa" w:w="1944"/>
            <w:vAlign w:val="center"/>
            <w:tcMar>
              <w:top w:w="100" w:type="dxa"/>
              <w:start w:w="120" w:type="dxa"/>
              <w:bottom w:w="100" w:type="dxa"/>
              <w:end w:w="120" w:type="dxa"/>
            </w:tcMar>
          </w:tcPr>
          <w:p>
            <w:pPr>
              <w:spacing w:after="0"/>
            </w:pPr>
            <w:r>
              <w:t>Enterprise self-hosted</w:t>
            </w:r>
          </w:p>
        </w:tc>
        <w:tc>
          <w:tcPr>
            <w:tcW w:type="dxa" w:w="2448"/>
            <w:vAlign w:val="center"/>
            <w:tcMar>
              <w:top w:w="100" w:type="dxa"/>
              <w:start w:w="120" w:type="dxa"/>
              <w:bottom w:w="100" w:type="dxa"/>
              <w:end w:w="120" w:type="dxa"/>
            </w:tcMar>
          </w:tcPr>
          <w:p>
            <w:pPr>
              <w:spacing w:after="0"/>
            </w:pPr>
            <w:r>
              <w:t>SSO, auditoria, politicas, despliegue offline y SLA.</w:t>
            </w:r>
          </w:p>
        </w:tc>
        <w:tc>
          <w:tcPr>
            <w:tcW w:type="dxa" w:w="2376"/>
            <w:vAlign w:val="center"/>
            <w:tcMar>
              <w:top w:w="100" w:type="dxa"/>
              <w:start w:w="120" w:type="dxa"/>
              <w:bottom w:w="100" w:type="dxa"/>
              <w:end w:w="120" w:type="dxa"/>
            </w:tcMar>
          </w:tcPr>
          <w:p>
            <w:pPr>
              <w:spacing w:after="0"/>
            </w:pPr>
            <w:r>
              <w:t>Empresas con compliance.</w:t>
            </w:r>
          </w:p>
        </w:tc>
        <w:tc>
          <w:tcPr>
            <w:tcW w:type="dxa" w:w="2592"/>
            <w:vAlign w:val="center"/>
            <w:tcMar>
              <w:top w:w="100" w:type="dxa"/>
              <w:start w:w="120" w:type="dxa"/>
              <w:bottom w:w="100" w:type="dxa"/>
              <w:end w:w="120" w:type="dxa"/>
            </w:tcMar>
          </w:tcPr>
          <w:p>
            <w:pPr>
              <w:spacing w:after="0"/>
            </w:pPr>
            <w:r>
              <w:t>Mayor ticket; requiere documentacion y seguridad maduras.</w:t>
            </w:r>
          </w:p>
        </w:tc>
      </w:tr>
      <w:tr>
        <w:tc>
          <w:tcPr>
            <w:tcW w:type="dxa" w:w="1944"/>
            <w:vAlign w:val="center"/>
            <w:tcMar>
              <w:top w:w="100" w:type="dxa"/>
              <w:start w:w="120" w:type="dxa"/>
              <w:bottom w:w="100" w:type="dxa"/>
              <w:end w:w="120" w:type="dxa"/>
            </w:tcMar>
          </w:tcPr>
          <w:p>
            <w:pPr>
              <w:spacing w:after="0"/>
            </w:pPr>
            <w:r>
              <w:t>Hosted cloud</w:t>
            </w:r>
          </w:p>
        </w:tc>
        <w:tc>
          <w:tcPr>
            <w:tcW w:type="dxa" w:w="2448"/>
            <w:vAlign w:val="center"/>
            <w:tcMar>
              <w:top w:w="100" w:type="dxa"/>
              <w:start w:w="120" w:type="dxa"/>
              <w:bottom w:w="100" w:type="dxa"/>
              <w:end w:w="120" w:type="dxa"/>
            </w:tcMar>
          </w:tcPr>
          <w:p>
            <w:pPr>
              <w:spacing w:after="0"/>
            </w:pPr>
            <w:r>
              <w:t>OpenWork gestionado con workers remotos.</w:t>
            </w:r>
          </w:p>
        </w:tc>
        <w:tc>
          <w:tcPr>
            <w:tcW w:type="dxa" w:w="2376"/>
            <w:vAlign w:val="center"/>
            <w:tcMar>
              <w:top w:w="100" w:type="dxa"/>
              <w:start w:w="120" w:type="dxa"/>
              <w:bottom w:w="100" w:type="dxa"/>
              <w:end w:w="120" w:type="dxa"/>
            </w:tcMar>
          </w:tcPr>
          <w:p>
            <w:pPr>
              <w:spacing w:after="0"/>
            </w:pPr>
            <w:r>
              <w:t>Usuarios que no quieren instalar nada.</w:t>
            </w:r>
          </w:p>
        </w:tc>
        <w:tc>
          <w:tcPr>
            <w:tcW w:type="dxa" w:w="2592"/>
            <w:vAlign w:val="center"/>
            <w:tcMar>
              <w:top w:w="100" w:type="dxa"/>
              <w:start w:w="120" w:type="dxa"/>
              <w:bottom w:w="100" w:type="dxa"/>
              <w:end w:w="120" w:type="dxa"/>
            </w:tcMar>
          </w:tcPr>
          <w:p>
            <w:pPr>
              <w:spacing w:after="0"/>
            </w:pPr>
            <w:r>
              <w:t>Mayor comodidad y mejor control de version; coste infra y seguridad mas altos.</w:t>
            </w:r>
          </w:p>
        </w:tc>
      </w:tr>
      <w:tr>
        <w:tc>
          <w:tcPr>
            <w:tcW w:type="dxa" w:w="1944"/>
            <w:vAlign w:val="center"/>
            <w:tcMar>
              <w:top w:w="100" w:type="dxa"/>
              <w:start w:w="120" w:type="dxa"/>
              <w:bottom w:w="100" w:type="dxa"/>
              <w:end w:w="120" w:type="dxa"/>
            </w:tcMar>
          </w:tcPr>
          <w:p>
            <w:pPr>
              <w:spacing w:after="0"/>
            </w:pPr>
            <w:r>
              <w:t>Marketplace/partners</w:t>
            </w:r>
          </w:p>
        </w:tc>
        <w:tc>
          <w:tcPr>
            <w:tcW w:type="dxa" w:w="2448"/>
            <w:vAlign w:val="center"/>
            <w:tcMar>
              <w:top w:w="100" w:type="dxa"/>
              <w:start w:w="120" w:type="dxa"/>
              <w:bottom w:w="100" w:type="dxa"/>
              <w:end w:w="120" w:type="dxa"/>
            </w:tcMar>
          </w:tcPr>
          <w:p>
            <w:pPr>
              <w:spacing w:after="0"/>
            </w:pPr>
            <w:r>
              <w:t>Plantillas, skills, conectores y workers certificados.</w:t>
            </w:r>
          </w:p>
        </w:tc>
        <w:tc>
          <w:tcPr>
            <w:tcW w:type="dxa" w:w="2376"/>
            <w:vAlign w:val="center"/>
            <w:tcMar>
              <w:top w:w="100" w:type="dxa"/>
              <w:start w:w="120" w:type="dxa"/>
              <w:bottom w:w="100" w:type="dxa"/>
              <w:end w:w="120" w:type="dxa"/>
            </w:tcMar>
          </w:tcPr>
          <w:p>
            <w:pPr>
              <w:spacing w:after="0"/>
            </w:pPr>
            <w:r>
              <w:t>Ecosistema y consultoras.</w:t>
            </w:r>
          </w:p>
        </w:tc>
        <w:tc>
          <w:tcPr>
            <w:tcW w:type="dxa" w:w="2592"/>
            <w:vAlign w:val="center"/>
            <w:tcMar>
              <w:top w:w="100" w:type="dxa"/>
              <w:start w:w="120" w:type="dxa"/>
              <w:bottom w:w="100" w:type="dxa"/>
              <w:end w:w="120" w:type="dxa"/>
            </w:tcMar>
          </w:tcPr>
          <w:p>
            <w:pPr>
              <w:spacing w:after="0"/>
            </w:pPr>
            <w:r>
              <w:t>Puede convertirse en moat si hay buena distribucion.</w:t>
            </w:r>
          </w:p>
        </w:tc>
      </w:tr>
    </w:tbl>
    <w:p/>
    <w:p>
      <w:pPr>
        <w:pStyle w:val="Heading1"/>
      </w:pPr>
      <w:r>
        <w:rPr>
          <w:rFonts w:ascii="Arial" w:hAnsi="Arial"/>
          <w:color w:val="20568E"/>
        </w:rPr>
        <w:t>16. Recomendacion de posicionamiento inicial</w:t>
      </w:r>
    </w:p>
    <w:p>
      <w:pPr>
        <w:pStyle w:val="ListBullet"/>
        <w:spacing w:after="140"/>
        <w:ind w:left="369" w:hanging="142"/>
      </w:pPr>
      <w:r>
        <w:t>No vender Matrix/OpenWork como un simple wrapper de OpenCode; venderlo como una solucion empaquetada con criterio, skills, seguridad y experiencia.</w:t>
      </w:r>
    </w:p>
    <w:p>
      <w:pPr>
        <w:pStyle w:val="ListBullet"/>
        <w:spacing w:after="140"/>
        <w:ind w:left="369" w:hanging="142"/>
      </w:pPr>
      <w:r>
        <w:t>Priorizar Windows como argumento comercial: una experiencia agentica que no obliga al usuario a vivir en Linux/macOS.</w:t>
      </w:r>
    </w:p>
    <w:p>
      <w:pPr>
        <w:pStyle w:val="ListBullet"/>
        <w:spacing w:after="140"/>
        <w:ind w:left="369" w:hanging="142"/>
      </w:pPr>
      <w:r>
        <w:t>Ofrecer tres caminos claros: Desktop, Self-hosted y Hosted Cloud.</w:t>
      </w:r>
    </w:p>
    <w:p>
      <w:pPr>
        <w:pStyle w:val="ListBullet"/>
        <w:spacing w:after="140"/>
        <w:ind w:left="369" w:hanging="142"/>
      </w:pPr>
      <w:r>
        <w:t>Mantener un runtime empaquetado estable, pero permitir workers/runtimes actualizables y compatibles.</w:t>
      </w:r>
    </w:p>
    <w:p>
      <w:pPr>
        <w:pStyle w:val="ListBullet"/>
        <w:spacing w:after="140"/>
        <w:ind w:left="369" w:hanging="142"/>
      </w:pPr>
      <w:r>
        <w:t>Diseñar la narrativa comercial alrededor de confianza: local-first cuando importa, cloud-ready cuando conviene.</w:t>
      </w:r>
    </w:p>
    <w:p>
      <w:pPr>
        <w:pStyle w:val="Heading1"/>
      </w:pPr>
      <w:r>
        <w:rPr>
          <w:rFonts w:ascii="Arial" w:hAnsi="Arial"/>
          <w:color w:val="20568E"/>
        </w:rPr>
        <w:t>17. Roadmap sugerido</w:t>
      </w:r>
    </w:p>
    <w:tbl>
      <w:tblPr>
        <w:tblStyle w:val="TableGrid"/>
        <w:tblW w:type="dxa" w:w="9360"/>
        <w:jc w:val="left"/>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1008"/>
        <w:gridCol w:w="4320"/>
        <w:gridCol w:w="4032"/>
      </w:tblGrid>
      <w:tr>
        <w:trPr>
          <w:tblHeader w:val="true"/>
        </w:trPr>
        <w:tc>
          <w:tcPr>
            <w:tcW w:type="dxa" w:w="1008"/>
            <w:vAlign w:val="center"/>
            <w:shd w:fill="EEF3F8"/>
            <w:tcMar>
              <w:top w:w="100" w:type="dxa"/>
              <w:start w:w="120" w:type="dxa"/>
              <w:bottom w:w="100" w:type="dxa"/>
              <w:end w:w="120" w:type="dxa"/>
            </w:tcMar>
          </w:tcPr>
          <w:p>
            <w:pPr>
              <w:spacing w:after="0"/>
            </w:pPr>
            <w:r>
              <w:rPr>
                <w:b/>
                <w:color w:val="182838"/>
                <w:sz w:val="20"/>
              </w:rPr>
              <w:t>Fase</w:t>
            </w:r>
          </w:p>
        </w:tc>
        <w:tc>
          <w:tcPr>
            <w:tcW w:type="dxa" w:w="4320"/>
            <w:vAlign w:val="center"/>
            <w:shd w:fill="EEF3F8"/>
            <w:tcMar>
              <w:top w:w="100" w:type="dxa"/>
              <w:start w:w="120" w:type="dxa"/>
              <w:bottom w:w="100" w:type="dxa"/>
              <w:end w:w="120" w:type="dxa"/>
            </w:tcMar>
          </w:tcPr>
          <w:p>
            <w:pPr>
              <w:spacing w:after="0"/>
            </w:pPr>
            <w:r>
              <w:rPr>
                <w:b/>
                <w:color w:val="182838"/>
                <w:sz w:val="20"/>
              </w:rPr>
              <w:t>Objetivo</w:t>
            </w:r>
          </w:p>
        </w:tc>
        <w:tc>
          <w:tcPr>
            <w:tcW w:type="dxa" w:w="4032"/>
            <w:vAlign w:val="center"/>
            <w:shd w:fill="EEF3F8"/>
            <w:tcMar>
              <w:top w:w="100" w:type="dxa"/>
              <w:start w:w="120" w:type="dxa"/>
              <w:bottom w:w="100" w:type="dxa"/>
              <w:end w:w="120" w:type="dxa"/>
            </w:tcMar>
          </w:tcPr>
          <w:p>
            <w:pPr>
              <w:spacing w:after="0"/>
            </w:pPr>
            <w:r>
              <w:rPr>
                <w:b/>
                <w:color w:val="182838"/>
                <w:sz w:val="20"/>
              </w:rPr>
              <w:t>Resultado esperado</w:t>
            </w:r>
          </w:p>
        </w:tc>
      </w:tr>
      <w:tr>
        <w:tc>
          <w:tcPr>
            <w:tcW w:type="dxa" w:w="1008"/>
            <w:vAlign w:val="center"/>
            <w:tcMar>
              <w:top w:w="100" w:type="dxa"/>
              <w:start w:w="120" w:type="dxa"/>
              <w:bottom w:w="100" w:type="dxa"/>
              <w:end w:w="120" w:type="dxa"/>
            </w:tcMar>
          </w:tcPr>
          <w:p>
            <w:pPr>
              <w:spacing w:after="0"/>
            </w:pPr>
            <w:r>
              <w:t>0</w:t>
            </w:r>
          </w:p>
        </w:tc>
        <w:tc>
          <w:tcPr>
            <w:tcW w:type="dxa" w:w="4320"/>
            <w:vAlign w:val="center"/>
            <w:tcMar>
              <w:top w:w="100" w:type="dxa"/>
              <w:start w:w="120" w:type="dxa"/>
              <w:bottom w:w="100" w:type="dxa"/>
              <w:end w:w="120" w:type="dxa"/>
            </w:tcMar>
          </w:tcPr>
          <w:p>
            <w:pPr>
              <w:spacing w:after="0"/>
            </w:pPr>
            <w:r>
              <w:t>Desktop Windows usable con runtime conocido-bueno.</w:t>
            </w:r>
          </w:p>
        </w:tc>
        <w:tc>
          <w:tcPr>
            <w:tcW w:type="dxa" w:w="4032"/>
            <w:vAlign w:val="center"/>
            <w:tcMar>
              <w:top w:w="100" w:type="dxa"/>
              <w:start w:w="120" w:type="dxa"/>
              <w:bottom w:w="100" w:type="dxa"/>
              <w:end w:w="120" w:type="dxa"/>
            </w:tcMar>
          </w:tcPr>
          <w:p>
            <w:pPr>
              <w:spacing w:after="0"/>
            </w:pPr>
            <w:r>
              <w:t>Demo local fiable para usuarios no tecnicos.</w:t>
            </w:r>
          </w:p>
        </w:tc>
      </w:tr>
      <w:tr>
        <w:tc>
          <w:tcPr>
            <w:tcW w:type="dxa" w:w="1008"/>
            <w:vAlign w:val="center"/>
            <w:tcMar>
              <w:top w:w="100" w:type="dxa"/>
              <w:start w:w="120" w:type="dxa"/>
              <w:bottom w:w="100" w:type="dxa"/>
              <w:end w:w="120" w:type="dxa"/>
            </w:tcMar>
          </w:tcPr>
          <w:p>
            <w:pPr>
              <w:spacing w:after="0"/>
            </w:pPr>
            <w:r>
              <w:t>1</w:t>
            </w:r>
          </w:p>
        </w:tc>
        <w:tc>
          <w:tcPr>
            <w:tcW w:type="dxa" w:w="4320"/>
            <w:vAlign w:val="center"/>
            <w:tcMar>
              <w:top w:w="100" w:type="dxa"/>
              <w:start w:w="120" w:type="dxa"/>
              <w:bottom w:w="100" w:type="dxa"/>
              <w:end w:w="120" w:type="dxa"/>
            </w:tcMar>
          </w:tcPr>
          <w:p>
            <w:pPr>
              <w:spacing w:after="0"/>
            </w:pPr>
            <w:r>
              <w:t>Perfiles de modelo y escalada manual a modelos top.</w:t>
            </w:r>
          </w:p>
        </w:tc>
        <w:tc>
          <w:tcPr>
            <w:tcW w:type="dxa" w:w="4032"/>
            <w:vAlign w:val="center"/>
            <w:tcMar>
              <w:top w:w="100" w:type="dxa"/>
              <w:start w:w="120" w:type="dxa"/>
              <w:bottom w:w="100" w:type="dxa"/>
              <w:end w:w="120" w:type="dxa"/>
            </w:tcMar>
          </w:tcPr>
          <w:p>
            <w:pPr>
              <w:spacing w:after="0"/>
            </w:pPr>
            <w:r>
              <w:t>Coste controlado y mejor calidad cuando importa.</w:t>
            </w:r>
          </w:p>
        </w:tc>
      </w:tr>
      <w:tr>
        <w:tc>
          <w:tcPr>
            <w:tcW w:type="dxa" w:w="1008"/>
            <w:vAlign w:val="center"/>
            <w:tcMar>
              <w:top w:w="100" w:type="dxa"/>
              <w:start w:w="120" w:type="dxa"/>
              <w:bottom w:w="100" w:type="dxa"/>
              <w:end w:w="120" w:type="dxa"/>
            </w:tcMar>
          </w:tcPr>
          <w:p>
            <w:pPr>
              <w:spacing w:after="0"/>
            </w:pPr>
            <w:r>
              <w:t>2</w:t>
            </w:r>
          </w:p>
        </w:tc>
        <w:tc>
          <w:tcPr>
            <w:tcW w:type="dxa" w:w="4320"/>
            <w:vAlign w:val="center"/>
            <w:tcMar>
              <w:top w:w="100" w:type="dxa"/>
              <w:start w:w="120" w:type="dxa"/>
              <w:bottom w:w="100" w:type="dxa"/>
              <w:end w:w="120" w:type="dxa"/>
            </w:tcMar>
          </w:tcPr>
          <w:p>
            <w:pPr>
              <w:spacing w:after="0"/>
            </w:pPr>
            <w:r>
              <w:t>Docker Compose self-hosted con README solido.</w:t>
            </w:r>
          </w:p>
        </w:tc>
        <w:tc>
          <w:tcPr>
            <w:tcW w:type="dxa" w:w="4032"/>
            <w:vAlign w:val="center"/>
            <w:tcMar>
              <w:top w:w="100" w:type="dxa"/>
              <w:start w:w="120" w:type="dxa"/>
              <w:bottom w:w="100" w:type="dxa"/>
              <w:end w:w="120" w:type="dxa"/>
            </w:tcMar>
          </w:tcPr>
          <w:p>
            <w:pPr>
              <w:spacing w:after="0"/>
            </w:pPr>
            <w:r>
              <w:t>Primer despliegue en servidor de cliente tecnico.</w:t>
            </w:r>
          </w:p>
        </w:tc>
      </w:tr>
      <w:tr>
        <w:tc>
          <w:tcPr>
            <w:tcW w:type="dxa" w:w="1008"/>
            <w:vAlign w:val="center"/>
            <w:tcMar>
              <w:top w:w="100" w:type="dxa"/>
              <w:start w:w="120" w:type="dxa"/>
              <w:bottom w:w="100" w:type="dxa"/>
              <w:end w:w="120" w:type="dxa"/>
            </w:tcMar>
          </w:tcPr>
          <w:p>
            <w:pPr>
              <w:spacing w:after="0"/>
            </w:pPr>
            <w:r>
              <w:t>3</w:t>
            </w:r>
          </w:p>
        </w:tc>
        <w:tc>
          <w:tcPr>
            <w:tcW w:type="dxa" w:w="4320"/>
            <w:vAlign w:val="center"/>
            <w:tcMar>
              <w:top w:w="100" w:type="dxa"/>
              <w:start w:w="120" w:type="dxa"/>
              <w:bottom w:w="100" w:type="dxa"/>
              <w:end w:w="120" w:type="dxa"/>
            </w:tcMar>
          </w:tcPr>
          <w:p>
            <w:pPr>
              <w:spacing w:after="0"/>
            </w:pPr>
            <w:r>
              <w:t>Actualizador de runtimes/workers con rollback.</w:t>
            </w:r>
          </w:p>
        </w:tc>
        <w:tc>
          <w:tcPr>
            <w:tcW w:type="dxa" w:w="4032"/>
            <w:vAlign w:val="center"/>
            <w:tcMar>
              <w:top w:w="100" w:type="dxa"/>
              <w:start w:w="120" w:type="dxa"/>
              <w:bottom w:w="100" w:type="dxa"/>
              <w:end w:w="120" w:type="dxa"/>
            </w:tcMar>
          </w:tcPr>
          <w:p>
            <w:pPr>
              <w:spacing w:after="0"/>
            </w:pPr>
            <w:r>
              <w:t>Clientes no quedan atados a versiones viejas.</w:t>
            </w:r>
          </w:p>
        </w:tc>
      </w:tr>
      <w:tr>
        <w:tc>
          <w:tcPr>
            <w:tcW w:type="dxa" w:w="1008"/>
            <w:vAlign w:val="center"/>
            <w:tcMar>
              <w:top w:w="100" w:type="dxa"/>
              <w:start w:w="120" w:type="dxa"/>
              <w:bottom w:w="100" w:type="dxa"/>
              <w:end w:w="120" w:type="dxa"/>
            </w:tcMar>
          </w:tcPr>
          <w:p>
            <w:pPr>
              <w:spacing w:after="0"/>
            </w:pPr>
            <w:r>
              <w:t>4</w:t>
            </w:r>
          </w:p>
        </w:tc>
        <w:tc>
          <w:tcPr>
            <w:tcW w:type="dxa" w:w="4320"/>
            <w:vAlign w:val="center"/>
            <w:tcMar>
              <w:top w:w="100" w:type="dxa"/>
              <w:start w:w="120" w:type="dxa"/>
              <w:bottom w:w="100" w:type="dxa"/>
              <w:end w:w="120" w:type="dxa"/>
            </w:tcMar>
          </w:tcPr>
          <w:p>
            <w:pPr>
              <w:spacing w:after="0"/>
            </w:pPr>
            <w:r>
              <w:t>Cloud hosted y workers remotos.</w:t>
            </w:r>
          </w:p>
        </w:tc>
        <w:tc>
          <w:tcPr>
            <w:tcW w:type="dxa" w:w="4032"/>
            <w:vAlign w:val="center"/>
            <w:tcMar>
              <w:top w:w="100" w:type="dxa"/>
              <w:start w:w="120" w:type="dxa"/>
              <w:bottom w:w="100" w:type="dxa"/>
              <w:end w:w="120" w:type="dxa"/>
            </w:tcMar>
          </w:tcPr>
          <w:p>
            <w:pPr>
              <w:spacing w:after="0"/>
            </w:pPr>
            <w:r>
              <w:t>Comercializacion SaaS y acceso movil/navegador.</w:t>
            </w:r>
          </w:p>
        </w:tc>
      </w:tr>
      <w:tr>
        <w:tc>
          <w:tcPr>
            <w:tcW w:type="dxa" w:w="1008"/>
            <w:vAlign w:val="center"/>
            <w:tcMar>
              <w:top w:w="100" w:type="dxa"/>
              <w:start w:w="120" w:type="dxa"/>
              <w:bottom w:w="100" w:type="dxa"/>
              <w:end w:w="120" w:type="dxa"/>
            </w:tcMar>
          </w:tcPr>
          <w:p>
            <w:pPr>
              <w:spacing w:after="0"/>
            </w:pPr>
            <w:r>
              <w:t>5</w:t>
            </w:r>
          </w:p>
        </w:tc>
        <w:tc>
          <w:tcPr>
            <w:tcW w:type="dxa" w:w="4320"/>
            <w:vAlign w:val="center"/>
            <w:tcMar>
              <w:top w:w="100" w:type="dxa"/>
              <w:start w:w="120" w:type="dxa"/>
              <w:bottom w:w="100" w:type="dxa"/>
              <w:end w:w="120" w:type="dxa"/>
            </w:tcMar>
          </w:tcPr>
          <w:p>
            <w:pPr>
              <w:spacing w:after="0"/>
            </w:pPr>
            <w:r>
              <w:t>Enterprise: SSO, audit logs, politicas y soporte.</w:t>
            </w:r>
          </w:p>
        </w:tc>
        <w:tc>
          <w:tcPr>
            <w:tcW w:type="dxa" w:w="4032"/>
            <w:vAlign w:val="center"/>
            <w:tcMar>
              <w:top w:w="100" w:type="dxa"/>
              <w:start w:w="120" w:type="dxa"/>
              <w:bottom w:w="100" w:type="dxa"/>
              <w:end w:w="120" w:type="dxa"/>
            </w:tcMar>
          </w:tcPr>
          <w:p>
            <w:pPr>
              <w:spacing w:after="0"/>
            </w:pPr>
            <w:r>
              <w:t>Venta B2B con confianza operacional.</w:t>
            </w:r>
          </w:p>
        </w:tc>
      </w:tr>
    </w:tbl>
    <w:p/>
    <w:p>
      <w:pPr>
        <w:pStyle w:val="Heading1"/>
      </w:pPr>
      <w:r>
        <w:rPr>
          <w:rFonts w:ascii="Arial" w:hAnsi="Arial"/>
          <w:color w:val="20568E"/>
        </w:rPr>
        <w:t>18. Preguntas abiertas</w:t>
      </w:r>
    </w:p>
    <w:p>
      <w:pPr>
        <w:pStyle w:val="ListBullet"/>
        <w:spacing w:after="140"/>
        <w:ind w:left="369" w:hanging="142"/>
      </w:pPr>
      <w:r>
        <w:t>Cual es el primer segmento de pago: usuarios individuales, pymes tecnicas o empresas con IT?</w:t>
      </w:r>
    </w:p>
    <w:p>
      <w:pPr>
        <w:pStyle w:val="ListBullet"/>
        <w:spacing w:after="140"/>
        <w:ind w:left="369" w:hanging="142"/>
      </w:pPr>
      <w:r>
        <w:t>Que parte debe ser open-source y que parte puede ser cloud/pro/enterprise?</w:t>
      </w:r>
    </w:p>
    <w:p>
      <w:pPr>
        <w:pStyle w:val="ListBullet"/>
        <w:spacing w:after="140"/>
        <w:ind w:left="369" w:hanging="142"/>
      </w:pPr>
      <w:r>
        <w:t>Cual es el contrato minimo entre UI, servidor y worker para que no haya lock-in interno?</w:t>
      </w:r>
    </w:p>
    <w:p>
      <w:pPr>
        <w:pStyle w:val="ListBullet"/>
        <w:spacing w:after="140"/>
        <w:ind w:left="369" w:hanging="142"/>
      </w:pPr>
      <w:r>
        <w:t>Hasta que punto se quiere soportar local puro en Windows frente a empujar self-hosted/cloud?</w:t>
      </w:r>
    </w:p>
    <w:p>
      <w:pPr>
        <w:pStyle w:val="ListBullet"/>
        <w:spacing w:after="140"/>
        <w:ind w:left="369" w:hanging="142"/>
      </w:pPr>
      <w:r>
        <w:t>Que proveedor/modelo se recomienda por defecto sin comprometer neutralidad?</w:t>
      </w:r>
    </w:p>
    <w:p>
      <w:pPr>
        <w:sectPr>
          <w:headerReference w:type="default" r:id="rId9"/>
          <w:footerReference w:type="default" r:id="rId10"/>
          <w:pgSz w:w="12240" w:h="15840"/>
          <w:pgMar w:top="1152" w:right="1224" w:bottom="1080" w:left="1224" w:header="720" w:footer="720" w:gutter="0"/>
          <w:cols w:space="720"/>
          <w:docGrid w:linePitch="360"/>
        </w:sectPr>
      </w:pPr>
    </w:p>
    <w:sectPr w:rsidR="00FC693F" w:rsidRPr="0006063C" w:rsidSect="00034616">
      <w:type w:val="continuous"/>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Documento de trabajo - </w:t>
    </w:r>
    <w:r>
      <w:rPr>
        <w:sz w:val="16"/>
      </w:rPr>
      <w:t>2026-05-12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F6975"/>
        <w:sz w:val="16"/>
      </w:rPr>
      <w:t>OpenWork - Windows, self-hosted y comercializacion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0568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9212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921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568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F697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