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E74B5"/>
          <w:sz w:val="24"/>
        </w:rPr>
        <w:t>DMKINGS</w:t>
      </w:r>
    </w:p>
    <w:p>
      <w:pPr>
        <w:pStyle w:val="Title"/>
        <w:jc w:val="center"/>
      </w:pPr>
      <w:r>
        <w:t>Pricing Model y Formas de Cobro</w:t>
      </w:r>
    </w:p>
    <w:p>
      <w:pPr>
        <w:pStyle w:val="Subtitle"/>
        <w:jc w:val="center"/>
      </w:pPr>
      <w:r>
        <w:t>Ideas para cobrar servicios IA, agentes, RAGs, plugins de skills y OpenWork custom</w:t>
      </w:r>
    </w:p>
    <w:p>
      <w:pPr>
        <w:pStyle w:val="Subtitle"/>
        <w:jc w:val="center"/>
      </w:pPr>
      <w:r>
        <w:t>Documento interno de trabajo - 2026-05-13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4F6F9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Decision recomendada: </w:t>
            </w:r>
            <w:r>
              <w:rPr>
                <w:rFonts w:ascii="Calibri" w:hAnsi="Calibri"/>
                <w:color w:val="000000"/>
                <w:sz w:val="20"/>
              </w:rPr>
              <w:t>DMKINGS no deberia vender horas como producto principal. La base deberia ser: discovery pagado, piloto cerrado, setup inicial y recurrencia mensual por skills, mantenimiento, soporte, evals, mejoras y plataforma cuando aplique.</w:t>
            </w:r>
          </w:p>
        </w:tc>
      </w:tr>
    </w:tbl>
    <w:p/>
    <w:p>
      <w:pPr>
        <w:pStyle w:val="Heading1"/>
      </w:pPr>
      <w:r>
        <w:t>0. Resumen ejecutivo</w:t>
      </w:r>
    </w:p>
    <w:p>
      <w:r>
        <w:t>El pricing debe evitar dos trampas: parecer una consultora por horas y parecer una tienda de prompts baratos. El cliente no compra prompts, compra menos horas perdidas, menos errores, mas velocidad comercial y una forma mantenible de usar IA en procesos reales.</w:t>
      </w:r>
    </w:p>
    <w:p>
      <w:r>
        <w:t>La estructura mas sana para empezar en pymes industriales es hibrida: cobrar entrada por diagnostico, precio cerrado por piloto, mensualidad por sistema vivo y costes de herramientas separados. La licencia de OpenWork o un workspace privado debe aparecer cuando haya necesidad de control, no como obligacion inicial.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3960"/>
        <w:gridCol w:w="3312"/>
      </w:tblGrid>
      <w:tr>
        <w:trPr>
          <w:tblHeader w:val="true"/>
        </w:trPr>
        <w:tc>
          <w:tcPr>
            <w:tcW w:type="dxa" w:w="2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Componente</w:t>
            </w:r>
          </w:p>
        </w:tc>
        <w:tc>
          <w:tcPr>
            <w:tcW w:type="dxa" w:w="39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Para que sirve</w:t>
            </w:r>
          </w:p>
        </w:tc>
        <w:tc>
          <w:tcPr>
            <w:tcW w:type="dxa" w:w="33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Como se cobra</w:t>
            </w:r>
          </w:p>
        </w:tc>
      </w:tr>
      <w:tr>
        <w:trPr/>
        <w:tc>
          <w:tcPr>
            <w:tcW w:type="dxa" w:w="2088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Discovery pagado</w:t>
            </w:r>
          </w:p>
        </w:tc>
        <w:tc>
          <w:tcPr>
            <w:tcW w:type="dxa" w:w="3960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Filtrar clientes serios y elegir el caso con ROI.</w:t>
            </w:r>
          </w:p>
        </w:tc>
        <w:tc>
          <w:tcPr>
            <w:tcW w:type="dxa" w:w="3312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Precio fijo bajo/medio antes de construir.</w:t>
            </w:r>
          </w:p>
        </w:tc>
      </w:tr>
      <w:tr>
        <w:trPr/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Piloto cerrado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Construir un workflow funcional con alcance limitado.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Precio fijo por proyecto con 50% al inicio.</w:t>
            </w:r>
          </w:p>
        </w:tc>
      </w:tr>
      <w:tr>
        <w:trPr/>
        <w:tc>
          <w:tcPr>
            <w:tcW w:type="dxa" w:w="2088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Setup inicial</w:t>
            </w:r>
          </w:p>
        </w:tc>
        <w:tc>
          <w:tcPr>
            <w:tcW w:type="dxa" w:w="3960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Configurar cliente, datos, skills, RAG, conectores y seguridad.</w:t>
            </w:r>
          </w:p>
        </w:tc>
        <w:tc>
          <w:tcPr>
            <w:tcW w:type="dxa" w:w="3312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Fee unico separado de la mensualidad.</w:t>
            </w:r>
          </w:p>
        </w:tc>
      </w:tr>
      <w:tr>
        <w:trPr/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Suscripcion / retainer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Mantener, mejorar, medir y ampliar el sistema.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Cuota mensual por nivel de servicio.</w:t>
            </w:r>
          </w:p>
        </w:tc>
      </w:tr>
      <w:tr>
        <w:trPr/>
        <w:tc>
          <w:tcPr>
            <w:tcW w:type="dxa" w:w="2088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Licencia OpenWork</w:t>
            </w:r>
          </w:p>
        </w:tc>
        <w:tc>
          <w:tcPr>
            <w:tcW w:type="dxa" w:w="3960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Dar workspace propio, permisos, historial y experiencia custom.</w:t>
            </w:r>
          </w:p>
        </w:tc>
        <w:tc>
          <w:tcPr>
            <w:tcW w:type="dxa" w:w="3312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Setup + cuota mensual + usuarios/uso si aplica.</w:t>
            </w:r>
          </w:p>
        </w:tc>
      </w:tr>
      <w:tr>
        <w:trPr/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Costes de IA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Modelos, embeddings, almacenamiento, busqueda, jobs y conectores.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Passthrough con margen o bolsa incluida con limite.</w:t>
            </w:r>
          </w:p>
        </w:tc>
      </w:tr>
    </w:tbl>
    <w:p/>
    <w:p>
      <w:pPr>
        <w:pStyle w:val="Heading1"/>
      </w:pPr>
      <w:r>
        <w:t>1. Principio de pricing</w:t>
      </w:r>
    </w:p>
    <w:p>
      <w:r>
        <w:t>La regla central: cobrar por resultado operativo y continuidad, no por horas visibles. Las horas sirven para calcular margen interno, pero no deberian ser la unidad principal que ve el cliente salvo en ampliaciones, soporte fuera de scope o consultoria puntual.</w:t>
      </w:r>
    </w:p>
    <w:p>
      <w:pPr>
        <w:pStyle w:val="ListBullet"/>
      </w:pPr>
      <w:r>
        <w:t>Si se cobra por horas, el incentivo parece ser tardar mas.</w:t>
      </w:r>
    </w:p>
    <w:p>
      <w:pPr>
        <w:pStyle w:val="ListBullet"/>
      </w:pPr>
      <w:r>
        <w:t>Si se cobra por proyecto cerrado, el cliente entiende el entregable y DMKINGS captura eficiencia.</w:t>
      </w:r>
    </w:p>
    <w:p>
      <w:pPr>
        <w:pStyle w:val="ListBullet"/>
      </w:pPr>
      <w:r>
        <w:t>Si se cobra por suscripcion, el cliente paga porque el sistema sigue vivo: skills actualizadas, RAG mantenido, evals, soporte, cambios y medicion.</w:t>
      </w:r>
    </w:p>
    <w:p>
      <w:pPr>
        <w:pStyle w:val="ListBullet"/>
      </w:pPr>
      <w:r>
        <w:t>Si se cobra licencia, debe haber producto real: workspace, permisos, usuarios, historial, conectores, seguridad y experiencia propia.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4F6F9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Frase comercial: </w:t>
            </w:r>
            <w:r>
              <w:rPr>
                <w:rFonts w:ascii="Calibri" w:hAnsi="Calibri"/>
                <w:color w:val="000000"/>
                <w:sz w:val="20"/>
              </w:rPr>
              <w:t>No cobramos por prompts. Cobramos por convertir procesos repetitivos en sistemas IA mantenidos, medibles y adaptados a vuestra empresa.</w:t>
            </w:r>
          </w:p>
        </w:tc>
      </w:tr>
    </w:tbl>
    <w:p/>
    <w:p>
      <w:pPr>
        <w:pStyle w:val="Heading1"/>
      </w:pPr>
      <w:r>
        <w:t>2. Modelos de cobro posibles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84"/>
        <w:gridCol w:w="2664"/>
        <w:gridCol w:w="2232"/>
        <w:gridCol w:w="2880"/>
      </w:tblGrid>
      <w:tr>
        <w:trPr>
          <w:tblHeader w:val="true"/>
        </w:trPr>
        <w:tc>
          <w:tcPr>
            <w:tcW w:type="dxa" w:w="15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Modelo</w:t>
            </w:r>
          </w:p>
        </w:tc>
        <w:tc>
          <w:tcPr>
            <w:tcW w:type="dxa" w:w="26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Cuando usarlo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Pros</w:t>
            </w:r>
          </w:p>
        </w:tc>
        <w:tc>
          <w:tcPr>
            <w:tcW w:type="dxa" w:w="28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Contras / regla</w:t>
            </w:r>
          </w:p>
        </w:tc>
      </w:tr>
      <w:tr>
        <w:trPr/>
        <w:tc>
          <w:tcPr>
            <w:tcW w:type="dxa" w:w="1584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Horas / bolsa</w:t>
            </w:r>
          </w:p>
        </w:tc>
        <w:tc>
          <w:tcPr>
            <w:tcW w:type="dxa" w:w="2664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Cambios pequenos, soporte fuera de scope, auditorias puntuales o formacion.</w:t>
            </w:r>
          </w:p>
        </w:tc>
        <w:tc>
          <w:tcPr>
            <w:tcW w:type="dxa" w:w="2232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Simple, justo si el alcance es incierto.</w:t>
            </w:r>
          </w:p>
        </w:tc>
        <w:tc>
          <w:tcPr>
            <w:tcW w:type="dxa" w:w="2880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usar como oferta principal. Poner tarifa alta y minima bolsa.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Precio cerrado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Discovery, piloto, RAG inicial, agente de ofertas, skill pack inicial.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Fácil de comprar y de presupuestar.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Requiere scope muy claro y exclusiones.</w:t>
            </w:r>
          </w:p>
        </w:tc>
      </w:tr>
      <w:tr>
        <w:trPr/>
        <w:tc>
          <w:tcPr>
            <w:tcW w:type="dxa" w:w="1584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Setup + mensualidad</w:t>
            </w:r>
          </w:p>
        </w:tc>
        <w:tc>
          <w:tcPr>
            <w:tcW w:type="dxa" w:w="2664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Sistemas que quedan en uso: RAG, skills, agentes, reporting, OpenWork.</w:t>
            </w:r>
          </w:p>
        </w:tc>
        <w:tc>
          <w:tcPr>
            <w:tcW w:type="dxa" w:w="2232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Crea MRR y justifica mantenimiento.</w:t>
            </w:r>
          </w:p>
        </w:tc>
        <w:tc>
          <w:tcPr>
            <w:tcW w:type="dxa" w:w="2880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Debe incluir limites: usuarios, cambios, soporte y uso.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Licencia por usuario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Workspace propio, OpenWork custom o portal de skills.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Escala con adopcion y parece SaaS.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En pyme pequena puede limitar adopcion. Mejor combinar con cuota base.</w:t>
            </w:r>
          </w:p>
        </w:tc>
      </w:tr>
      <w:tr>
        <w:trPr/>
        <w:tc>
          <w:tcPr>
            <w:tcW w:type="dxa" w:w="1584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Uso / consumo</w:t>
            </w:r>
          </w:p>
        </w:tc>
        <w:tc>
          <w:tcPr>
            <w:tcW w:type="dxa" w:w="2664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APIs, embeddings, jobs, busqueda, agentes intensivos.</w:t>
            </w:r>
          </w:p>
        </w:tc>
        <w:tc>
          <w:tcPr>
            <w:tcW w:type="dxa" w:w="2232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Protege margen si sube el consumo.</w:t>
            </w:r>
          </w:p>
        </w:tc>
        <w:tc>
          <w:tcPr>
            <w:tcW w:type="dxa" w:w="2880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Debe haber transparencia y limites mensuales.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Success fee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Casos ligados a ventas, ahorro o recuperacion medible.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Alinea incentivos y captura upside.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Dificil de medir y cobrar. Usarlo solo como bonus, no como base.</w:t>
            </w:r>
          </w:p>
        </w:tc>
      </w:tr>
    </w:tbl>
    <w:p/>
    <w:p>
      <w:pPr>
        <w:pStyle w:val="Heading1"/>
      </w:pPr>
      <w:r>
        <w:t>3. Paquetes recomendados para salir al mercado</w:t>
      </w:r>
    </w:p>
    <w:p>
      <w:r>
        <w:t>Estos rangos son orientativos para Burgos/pymes industriales. La logica no es maximizar precio desde el dia uno, sino evitar tickets demasiado bajos que no paguen discovery, soporte y aprendizaje reusable.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18"/>
        <w:gridCol w:w="1953"/>
        <w:gridCol w:w="3771"/>
        <w:gridCol w:w="1818"/>
      </w:tblGrid>
      <w:tr>
        <w:trPr>
          <w:tblHeader w:val="true"/>
        </w:trPr>
        <w:tc>
          <w:tcPr>
            <w:tcW w:type="dxa" w:w="18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Paquete</w:t>
            </w:r>
          </w:p>
        </w:tc>
        <w:tc>
          <w:tcPr>
            <w:tcW w:type="dxa" w:w="19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Precio orientativo</w:t>
            </w:r>
          </w:p>
        </w:tc>
        <w:tc>
          <w:tcPr>
            <w:tcW w:type="dxa" w:w="377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Incluye</w:t>
            </w:r>
          </w:p>
        </w:tc>
        <w:tc>
          <w:tcPr>
            <w:tcW w:type="dxa" w:w="18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Cliente ideal</w:t>
            </w:r>
          </w:p>
        </w:tc>
      </w:tr>
      <w:tr>
        <w:trPr/>
        <w:tc>
          <w:tcPr>
            <w:tcW w:type="dxa" w:w="1818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AI Process Sprint</w:t>
            </w:r>
          </w:p>
        </w:tc>
        <w:tc>
          <w:tcPr>
            <w:tcW w:type="dxa" w:w="1953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2.500-6.000 EUR</w:t>
            </w:r>
          </w:p>
        </w:tc>
        <w:tc>
          <w:tcPr>
            <w:tcW w:type="dxa" w:w="3771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1-2 semanas, entrevistas, mapa de proceso, ranking de oportunidades, ROI estimado y propuesta de piloto.</w:t>
            </w:r>
          </w:p>
        </w:tc>
        <w:tc>
          <w:tcPr>
            <w:tcW w:type="dxa" w:w="1818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Empresa perdida pero con interes real y sponsor.</w:t>
            </w:r>
          </w:p>
        </w:tc>
      </w:tr>
      <w:tr>
        <w:trPr/>
        <w:tc>
          <w:tcPr>
            <w:tcW w:type="dxa" w:w="1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Pilot Sprint</w:t>
            </w:r>
          </w:p>
        </w:tc>
        <w:tc>
          <w:tcPr>
            <w:tcW w:type="dxa" w:w="1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8.000-25.000 EUR</w:t>
            </w:r>
          </w:p>
        </w:tc>
        <w:tc>
          <w:tcPr>
            <w:tcW w:type="dxa" w:w="37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4-6 semanas, un workflow funcional, usuarios reales, evals basicas, handover y medicion.</w:t>
            </w:r>
          </w:p>
        </w:tc>
        <w:tc>
          <w:tcPr>
            <w:tcW w:type="dxa" w:w="1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Cliente con dolor claro en ofertas, RAG, SAT o reporting.</w:t>
            </w:r>
          </w:p>
        </w:tc>
      </w:tr>
      <w:tr>
        <w:trPr/>
        <w:tc>
          <w:tcPr>
            <w:tcW w:type="dxa" w:w="1818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Private Skill Pack Starter</w:t>
            </w:r>
          </w:p>
        </w:tc>
        <w:tc>
          <w:tcPr>
            <w:tcW w:type="dxa" w:w="1953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600-1.500 EUR/mes</w:t>
            </w:r>
          </w:p>
        </w:tc>
        <w:tc>
          <w:tcPr>
            <w:tcW w:type="dxa" w:w="3771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Biblioteca privada inicial, 5-10 skills, changelog, soporte ligero y revision mensual.</w:t>
            </w:r>
          </w:p>
        </w:tc>
        <w:tc>
          <w:tcPr>
            <w:tcW w:type="dxa" w:w="1818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Pyme que empieza con Claude/Codex sin workspace propio.</w:t>
            </w:r>
          </w:p>
        </w:tc>
      </w:tr>
      <w:tr>
        <w:trPr/>
        <w:tc>
          <w:tcPr>
            <w:tcW w:type="dxa" w:w="1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Private Skill Pack Pro</w:t>
            </w:r>
          </w:p>
        </w:tc>
        <w:tc>
          <w:tcPr>
            <w:tcW w:type="dxa" w:w="1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1.500-3.500 EUR/mes</w:t>
            </w:r>
          </w:p>
        </w:tc>
        <w:tc>
          <w:tcPr>
            <w:tcW w:type="dxa" w:w="37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Skills por roles, mejoras mensuales, RAG ligero, evals, soporte y reporte de uso.</w:t>
            </w:r>
          </w:p>
        </w:tc>
        <w:tc>
          <w:tcPr>
            <w:tcW w:type="dxa" w:w="1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Cliente que usa el sistema semanalmente.</w:t>
            </w:r>
          </w:p>
        </w:tc>
      </w:tr>
      <w:tr>
        <w:trPr/>
        <w:tc>
          <w:tcPr>
            <w:tcW w:type="dxa" w:w="1818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AI Operating Retainer</w:t>
            </w:r>
          </w:p>
        </w:tc>
        <w:tc>
          <w:tcPr>
            <w:tcW w:type="dxa" w:w="1953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4.000-8.000 EUR/mes</w:t>
            </w:r>
          </w:p>
        </w:tc>
        <w:tc>
          <w:tcPr>
            <w:tcW w:type="dxa" w:w="3771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Mejora continua, nuevos workflows, governance, evals, soporte prioritario y roadmap.</w:t>
            </w:r>
          </w:p>
        </w:tc>
        <w:tc>
          <w:tcPr>
            <w:tcW w:type="dxa" w:w="1818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Cliente que ya vio ROI y quiere escalar.</w:t>
            </w:r>
          </w:p>
        </w:tc>
      </w:tr>
      <w:tr>
        <w:trPr/>
        <w:tc>
          <w:tcPr>
            <w:tcW w:type="dxa" w:w="1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OpenWork Custom</w:t>
            </w:r>
          </w:p>
        </w:tc>
        <w:tc>
          <w:tcPr>
            <w:tcW w:type="dxa" w:w="1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5.000-20.000 EUR setup + 1.500-6.000 EUR/mes</w:t>
            </w:r>
          </w:p>
        </w:tc>
        <w:tc>
          <w:tcPr>
            <w:tcW w:type="dxa" w:w="37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Workspace propio, marca, usuarios, permisos, conectores, skills, RAG e historial.</w:t>
            </w:r>
          </w:p>
        </w:tc>
        <w:tc>
          <w:tcPr>
            <w:tcW w:type="dxa" w:w="1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Cliente que necesita control, adopcion amplia o experiencia propia.</w:t>
            </w:r>
          </w:p>
        </w:tc>
      </w:tr>
    </w:tbl>
    <w:p/>
    <w:p>
      <w:pPr>
        <w:pStyle w:val="Heading1"/>
      </w:pPr>
      <w:r>
        <w:t>4. Matriz por tipo de solucion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1944"/>
        <w:gridCol w:w="2232"/>
        <w:gridCol w:w="3096"/>
      </w:tblGrid>
      <w:tr>
        <w:trPr>
          <w:tblHeader w:val="true"/>
        </w:trPr>
        <w:tc>
          <w:tcPr>
            <w:tcW w:type="dxa" w:w="2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Solucion</w:t>
            </w:r>
          </w:p>
        </w:tc>
        <w:tc>
          <w:tcPr>
            <w:tcW w:type="dxa" w:w="19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Setup inicial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Mensualidad recomendada</w:t>
            </w:r>
          </w:p>
        </w:tc>
        <w:tc>
          <w:tcPr>
            <w:tcW w:type="dxa" w:w="30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Notas de cobro</w:t>
            </w:r>
          </w:p>
        </w:tc>
      </w:tr>
      <w:tr>
        <w:trPr/>
        <w:tc>
          <w:tcPr>
            <w:tcW w:type="dxa" w:w="2088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RAG documental serio</w:t>
            </w:r>
          </w:p>
        </w:tc>
        <w:tc>
          <w:tcPr>
            <w:tcW w:type="dxa" w:w="1944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6.000-18.000 EUR</w:t>
            </w:r>
          </w:p>
        </w:tc>
        <w:tc>
          <w:tcPr>
            <w:tcW w:type="dxa" w:w="2232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1.000-4.000 EUR/mes</w:t>
            </w:r>
          </w:p>
        </w:tc>
        <w:tc>
          <w:tcPr>
            <w:tcW w:type="dxa" w:w="3096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Separar ingesta inicial, mantenimiento documental, evals y consumo de modelos.</w:t>
            </w:r>
          </w:p>
        </w:tc>
      </w:tr>
      <w:tr>
        <w:trPr/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Agente de ofertas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8.000-25.000 EUR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1.500-5.000 EUR/mes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Buen caso para cobrar por ROI: tiempo de oferta, velocidad comercial, calidad y conversion.</w:t>
            </w:r>
          </w:p>
        </w:tc>
      </w:tr>
      <w:tr>
        <w:trPr/>
        <w:tc>
          <w:tcPr>
            <w:tcW w:type="dxa" w:w="2088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Pack privado de skills</w:t>
            </w:r>
          </w:p>
        </w:tc>
        <w:tc>
          <w:tcPr>
            <w:tcW w:type="dxa" w:w="1944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2.000-8.000 EUR</w:t>
            </w:r>
          </w:p>
        </w:tc>
        <w:tc>
          <w:tcPr>
            <w:tcW w:type="dxa" w:w="2232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600-3.500 EUR/mes</w:t>
            </w:r>
          </w:p>
        </w:tc>
        <w:tc>
          <w:tcPr>
            <w:tcW w:type="dxa" w:w="3096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venderlo como prompts. Incluir versionado, soporte, ejemplos, updates y QA.</w:t>
            </w:r>
          </w:p>
        </w:tc>
      </w:tr>
      <w:tr>
        <w:trPr/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SAT / postventa copilot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10.000-30.000 EUR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2.000-6.000 EUR/mes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Mayor valor si conecta tickets, manuales, historico y piezas.</w:t>
            </w:r>
          </w:p>
        </w:tc>
      </w:tr>
      <w:tr>
        <w:trPr/>
        <w:tc>
          <w:tcPr>
            <w:tcW w:type="dxa" w:w="2088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Reporting automatizado</w:t>
            </w:r>
          </w:p>
        </w:tc>
        <w:tc>
          <w:tcPr>
            <w:tcW w:type="dxa" w:w="1944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5.000-15.000 EUR</w:t>
            </w:r>
          </w:p>
        </w:tc>
        <w:tc>
          <w:tcPr>
            <w:tcW w:type="dxa" w:w="2232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1.000-3.000 EUR/mes</w:t>
            </w:r>
          </w:p>
        </w:tc>
        <w:tc>
          <w:tcPr>
            <w:tcW w:type="dxa" w:w="3096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Ideal si hay informes recurrentes y fuentes claras.</w:t>
            </w:r>
          </w:p>
        </w:tc>
      </w:tr>
      <w:tr>
        <w:trPr/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Developer AI Enablement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4.000-12.000 EUR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1.000-4.000 EUR/mes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Puede combinar formacion aplicada, flujos Codex/Cursor, prompts, PR checks y soporte.</w:t>
            </w:r>
          </w:p>
        </w:tc>
      </w:tr>
      <w:tr>
        <w:trPr/>
        <w:tc>
          <w:tcPr>
            <w:tcW w:type="dxa" w:w="2088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OpenWork workspace</w:t>
            </w:r>
          </w:p>
        </w:tc>
        <w:tc>
          <w:tcPr>
            <w:tcW w:type="dxa" w:w="1944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5.000-20.000 EUR</w:t>
            </w:r>
          </w:p>
        </w:tc>
        <w:tc>
          <w:tcPr>
            <w:tcW w:type="dxa" w:w="2232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1.500-6.000 EUR/mes + uso/usuarios</w:t>
            </w:r>
          </w:p>
        </w:tc>
        <w:tc>
          <w:tcPr>
            <w:tcW w:type="dxa" w:w="3096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Solo cuando aporte control real. No usar como barrera inicial.</w:t>
            </w:r>
          </w:p>
        </w:tc>
      </w:tr>
    </w:tbl>
    <w:p/>
    <w:p>
      <w:pPr>
        <w:pStyle w:val="Heading1"/>
      </w:pPr>
      <w:r>
        <w:t>5. Como tratar horas, licencias y suscripciones</w:t>
      </w:r>
    </w:p>
    <w:p>
      <w:pPr>
        <w:pStyle w:val="Heading2"/>
      </w:pPr>
      <w:r>
        <w:t>5.1. Horas de trabajo</w:t>
      </w:r>
    </w:p>
    <w:p>
      <w:r>
        <w:t>Las horas deben existir, pero como mecanismo secundario. Usarlas para calculo interno, ampliaciones fuera de scope, soporte puntual o bolsa de evolutivos. Si se muestran al cliente, conviene empaquetarlas como bolsa mensual o dia de trabajo, no como micro-tarifa que invita a discutir cada tarea.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Uso de horas</w:t>
            </w:r>
          </w:p>
        </w:tc>
        <w:tc>
          <w:tcPr>
            <w:tcW w:type="dxa" w:w="67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Recomendacion</w:t>
            </w:r>
          </w:p>
        </w:tc>
      </w:tr>
      <w:tr>
        <w:trPr/>
        <w:tc>
          <w:tcPr>
            <w:tcW w:type="dxa" w:w="2592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Calculo interno</w:t>
            </w:r>
          </w:p>
        </w:tc>
        <w:tc>
          <w:tcPr>
            <w:tcW w:type="dxa" w:w="6768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Usar una tarifa objetivo de 80-150 EUR/h para calcular margen, pero vender por entregable.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Fuera de scope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Bolsa minima de 10-20 horas o dia de trabajo. No aceptar peticiones sueltas infinitas.</w:t>
            </w:r>
          </w:p>
        </w:tc>
      </w:tr>
      <w:tr>
        <w:trPr/>
        <w:tc>
          <w:tcPr>
            <w:tcW w:type="dxa" w:w="2592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Urgencias</w:t>
            </w:r>
          </w:p>
        </w:tc>
        <w:tc>
          <w:tcPr>
            <w:tcW w:type="dxa" w:w="6768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Recargo o SLA premium dentro de retainer alto.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Formacion puntual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Precio por sesion o workshop, no por hora dispersa.</w:t>
            </w:r>
          </w:p>
        </w:tc>
      </w:tr>
    </w:tbl>
    <w:p/>
    <w:p>
      <w:pPr>
        <w:pStyle w:val="Heading2"/>
      </w:pPr>
      <w:r>
        <w:t>5.2. Suscripcion</w:t>
      </w:r>
    </w:p>
    <w:p>
      <w:r>
        <w:t>La suscripcion es la pieza mas importante para que DMKINGS sea escalable. Debe pagar continuidad, no solo acceso. Si el cliente no percibe mejoras, soporte y medicion, la cuota se vera como una licencia vacia.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1800"/>
        <w:gridCol w:w="3888"/>
        <w:gridCol w:w="2016"/>
      </w:tblGrid>
      <w:tr>
        <w:trPr>
          <w:tblHeader w:val="true"/>
        </w:trPr>
        <w:tc>
          <w:tcPr>
            <w:tcW w:type="dxa" w:w="16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Nivel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Precio</w:t>
            </w:r>
          </w:p>
        </w:tc>
        <w:tc>
          <w:tcPr>
            <w:tcW w:type="dxa" w:w="38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Incluye</w:t>
            </w:r>
          </w:p>
        </w:tc>
        <w:tc>
          <w:tcPr>
            <w:tcW w:type="dxa" w:w="20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Limites sanos</w:t>
            </w:r>
          </w:p>
        </w:tc>
      </w:tr>
      <w:tr>
        <w:trPr/>
        <w:tc>
          <w:tcPr>
            <w:tcW w:type="dxa" w:w="1656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Starter</w:t>
            </w:r>
          </w:p>
        </w:tc>
        <w:tc>
          <w:tcPr>
            <w:tcW w:type="dxa" w:w="1800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600-1.500 EUR/mes</w:t>
            </w:r>
          </w:p>
        </w:tc>
        <w:tc>
          <w:tcPr>
            <w:tcW w:type="dxa" w:w="3888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Skills privadas, revision mensual, soporte async y pequenos ajustes.</w:t>
            </w:r>
          </w:p>
        </w:tc>
        <w:tc>
          <w:tcPr>
            <w:tcW w:type="dxa" w:w="2016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 equipo, 1-2 casos, sin SLA fuerte.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1.500-3.500 EUR/mes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Skills + RAG ligero + evals + reporte + mejoras mensuales.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Backlog priorizado, horas incluidas limitadas.</w:t>
            </w:r>
          </w:p>
        </w:tc>
      </w:tr>
      <w:tr>
        <w:trPr/>
        <w:tc>
          <w:tcPr>
            <w:tcW w:type="dxa" w:w="1656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Operating Partner</w:t>
            </w:r>
          </w:p>
        </w:tc>
        <w:tc>
          <w:tcPr>
            <w:tcW w:type="dxa" w:w="1800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4.000-8.000 EUR/mes</w:t>
            </w:r>
          </w:p>
        </w:tc>
        <w:tc>
          <w:tcPr>
            <w:tcW w:type="dxa" w:w="3888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Nuevos workflows, governance, soporte prioritario, medicion y roadmap.</w:t>
            </w:r>
          </w:p>
        </w:tc>
        <w:tc>
          <w:tcPr>
            <w:tcW w:type="dxa" w:w="2016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Scope mensual claro y aprobaciones para integraciones grandes.</w:t>
            </w:r>
          </w:p>
        </w:tc>
      </w:tr>
    </w:tbl>
    <w:p/>
    <w:p>
      <w:pPr>
        <w:pStyle w:val="Heading1"/>
      </w:pPr>
      <w:r>
        <w:t>6. Costes de herramientas y consumo IA</w:t>
      </w:r>
    </w:p>
    <w:p>
      <w:r>
        <w:t>No conviene mezclar el precio de DMKINGS con el coste de licencias externas sin explicarlo. El cliente puede traer sus licencias de Claude, Codex, ChatGPT, Microsoft o Cursor. Si DMKINGS pone infraestructura propia, hay que separar servicio, plataforma y consumo.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3960"/>
        <w:gridCol w:w="3168"/>
      </w:tblGrid>
      <w:tr>
        <w:trPr>
          <w:tblHeader w:val="true"/>
        </w:trPr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Coste externo</w:t>
            </w:r>
          </w:p>
        </w:tc>
        <w:tc>
          <w:tcPr>
            <w:tcW w:type="dxa" w:w="39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Como comunicarlo</w:t>
            </w:r>
          </w:p>
        </w:tc>
        <w:tc>
          <w:tcPr>
            <w:tcW w:type="dxa" w:w="31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Regla de margen</w:t>
            </w:r>
          </w:p>
        </w:tc>
      </w:tr>
      <w:tr>
        <w:trPr/>
        <w:tc>
          <w:tcPr>
            <w:tcW w:type="dxa" w:w="2232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Licencias del cliente</w:t>
            </w:r>
          </w:p>
        </w:tc>
        <w:tc>
          <w:tcPr>
            <w:tcW w:type="dxa" w:w="3960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El cliente paga sus asientos directamente. DMKINGS configura, forma y mantiene el sistema.</w:t>
            </w:r>
          </w:p>
        </w:tc>
        <w:tc>
          <w:tcPr>
            <w:tcW w:type="dxa" w:w="3168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revender si no aporta margen o control.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API/modelos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Bolsa incluida con limite o consumo facturado aparte.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Passthrough + 15-30% por gestion, observabilidad y soporte.</w:t>
            </w:r>
          </w:p>
        </w:tc>
      </w:tr>
      <w:tr>
        <w:trPr/>
        <w:tc>
          <w:tcPr>
            <w:tcW w:type="dxa" w:w="2232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Storage/vector DB</w:t>
            </w:r>
          </w:p>
        </w:tc>
        <w:tc>
          <w:tcPr>
            <w:tcW w:type="dxa" w:w="3960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Incluido hasta cierto volumen; extra si crece.</w:t>
            </w:r>
          </w:p>
        </w:tc>
        <w:tc>
          <w:tcPr>
            <w:tcW w:type="dxa" w:w="3168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Definir limites de documentos, GB, indices y frecuencia de ingesta.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Conectores premium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Coste separado si exige licencias o desarrollo especifico.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absorber integraciones raras dentro de una mensualidad baja.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4F6F9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Anclaje de mercado: </w:t>
            </w:r>
            <w:r>
              <w:rPr>
                <w:rFonts w:ascii="Calibri" w:hAnsi="Calibri"/>
                <w:color w:val="000000"/>
                <w:sz w:val="20"/>
              </w:rPr>
              <w:t>Las herramientas AI business suelen cobrar por usuario/mes o por consumo. DMKINGS debe cobrar por implantacion, criterio, mantenimiento y resultado, dejando claro que licencias y API pueden ir aparte.</w:t>
            </w:r>
          </w:p>
        </w:tc>
      </w:tr>
    </w:tbl>
    <w:p/>
    <w:p>
      <w:pPr>
        <w:pStyle w:val="Heading1"/>
      </w:pPr>
      <w:r>
        <w:t>7. Licencia OpenWork y portal de skills</w:t>
      </w:r>
    </w:p>
    <w:p>
      <w:r>
        <w:t>OpenWork puede convertirse en producto, pero no deberia sustituir el servicio al principio. Su pricing tiene sentido cuando el cliente necesita usuarios, permisos, historial, aprobaciones, conectores y una experiencia propia.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2880"/>
        <w:gridCol w:w="4320"/>
      </w:tblGrid>
      <w:tr>
        <w:trPr>
          <w:tblHeader w:val="true"/>
        </w:trPr>
        <w:tc>
          <w:tcPr>
            <w:tcW w:type="dxa" w:w="21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Modelo OpenWork</w:t>
            </w:r>
          </w:p>
        </w:tc>
        <w:tc>
          <w:tcPr>
            <w:tcW w:type="dxa" w:w="28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Precio orientativo</w:t>
            </w:r>
          </w:p>
        </w:tc>
        <w:tc>
          <w:tcPr>
            <w:tcW w:type="dxa" w:w="43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Cuando usarlo</w:t>
            </w:r>
          </w:p>
        </w:tc>
      </w:tr>
      <w:tr>
        <w:trPr/>
        <w:tc>
          <w:tcPr>
            <w:tcW w:type="dxa" w:w="2160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OpenWork Starter</w:t>
            </w:r>
          </w:p>
        </w:tc>
        <w:tc>
          <w:tcPr>
            <w:tcW w:type="dxa" w:w="2880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5.000-10.000 EUR setup + 1.500-2.500 EUR/mes</w:t>
            </w:r>
          </w:p>
        </w:tc>
        <w:tc>
          <w:tcPr>
            <w:tcW w:type="dxa" w:w="4320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Workspace simple con marca, skills privadas y 1-2 conectores.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OpenWork Pro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10.000-25.000 EUR setup + 3.000-6.000 EUR/mes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Varios equipos, RAG, permisos, historial, aprobaciones y soporte.</w:t>
            </w:r>
          </w:p>
        </w:tc>
      </w:tr>
      <w:tr>
        <w:trPr/>
        <w:tc>
          <w:tcPr>
            <w:tcW w:type="dxa" w:w="2160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OpenWork Enterprise</w:t>
            </w:r>
          </w:p>
        </w:tc>
        <w:tc>
          <w:tcPr>
            <w:tcW w:type="dxa" w:w="2880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 medida</w:t>
            </w:r>
          </w:p>
        </w:tc>
        <w:tc>
          <w:tcPr>
            <w:tcW w:type="dxa" w:w="4320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Requisitos de seguridad, SSO, auditoria, integraciones profundas o muchos usuarios.</w:t>
            </w:r>
          </w:p>
        </w:tc>
      </w:tr>
    </w:tbl>
    <w:p/>
    <w:p>
      <w:r>
        <w:t>Para el portal de skills, la cuota no debe presentarse como descarga de archivos. Debe presentarse como biblioteca privada mantenida: versiones, documentacion, soporte, nuevas skills, mejoras y trazabilidad.</w:t>
      </w:r>
    </w:p>
    <w:p>
      <w:pPr>
        <w:pStyle w:val="Heading1"/>
      </w:pPr>
      <w:r>
        <w:t>8. Como cobrar al primer cliente</w:t>
      </w:r>
    </w:p>
    <w:p>
      <w:r>
        <w:t>El primer cliente debe servir para aprender y generar caso, pero no deberia ser gratis. Una oferta demasiado barata puede crear mala referencia de precio y no paga el trabajo invisible de discovery, QA, documentacion y soporte.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2880"/>
        <w:gridCol w:w="4464"/>
      </w:tblGrid>
      <w:tr>
        <w:trPr>
          <w:tblHeader w:val="true"/>
        </w:trPr>
        <w:tc>
          <w:tcPr>
            <w:tcW w:type="dxa" w:w="20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Fase</w:t>
            </w:r>
          </w:p>
        </w:tc>
        <w:tc>
          <w:tcPr>
            <w:tcW w:type="dxa" w:w="28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Precio recomendado</w:t>
            </w:r>
          </w:p>
        </w:tc>
        <w:tc>
          <w:tcPr>
            <w:tcW w:type="dxa" w:w="44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Condicion</w:t>
            </w:r>
          </w:p>
        </w:tc>
      </w:tr>
      <w:tr>
        <w:trPr/>
        <w:tc>
          <w:tcPr>
            <w:tcW w:type="dxa" w:w="2016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Discovery inicial</w:t>
            </w:r>
          </w:p>
        </w:tc>
        <w:tc>
          <w:tcPr>
            <w:tcW w:type="dxa" w:w="2880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Gratis solo 30 min; luego AI Process Sprint 2.500-6.000 EUR.</w:t>
            </w:r>
          </w:p>
        </w:tc>
        <w:tc>
          <w:tcPr>
            <w:tcW w:type="dxa" w:w="4464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 hacer diagnostico profundo gratis.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Piloto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8.000-15.000 EUR si es primer caso y alcance muy cerrado.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50% al inicio, 50% en entrega o hito acordado.</w:t>
            </w:r>
          </w:p>
        </w:tc>
      </w:tr>
      <w:tr>
        <w:trPr/>
        <w:tc>
          <w:tcPr>
            <w:tcW w:type="dxa" w:w="2016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Mensualidad post-piloto</w:t>
            </w:r>
          </w:p>
        </w:tc>
        <w:tc>
          <w:tcPr>
            <w:tcW w:type="dxa" w:w="2880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600-2.000 EUR/mes para mantener skills/RAG y soporte.</w:t>
            </w:r>
          </w:p>
        </w:tc>
        <w:tc>
          <w:tcPr>
            <w:tcW w:type="dxa" w:w="4464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Debe empezar inmediatamente despues del piloto si sigue en uso.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Ampliaciones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Precio cerrado por mini-proyecto o bolsa minima.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Todo fuera de scope pasa a backlog valorado.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4F6F9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Regla primer cliente: </w:t>
            </w:r>
            <w:r>
              <w:rPr>
                <w:rFonts w:ascii="Calibri" w:hAnsi="Calibri"/>
                <w:color w:val="000000"/>
                <w:sz w:val="20"/>
              </w:rPr>
              <w:t>Descuento si aporta aprendizaje, logo o caso, pero nunca regalar el sistema completo. Mejor reducir scope que reducir precio sin limite.</w:t>
            </w:r>
          </w:p>
        </w:tc>
      </w:tr>
    </w:tbl>
    <w:p/>
    <w:p>
      <w:pPr>
        <w:pStyle w:val="Heading1"/>
      </w:pPr>
      <w:r>
        <w:t>9. Contratos, limites y proteccion de margen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Tema</w:t>
            </w:r>
          </w:p>
        </w:tc>
        <w:tc>
          <w:tcPr>
            <w:tcW w:type="dxa" w:w="69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Regla recomendada</w:t>
            </w:r>
          </w:p>
        </w:tc>
      </w:tr>
      <w:tr>
        <w:trPr/>
        <w:tc>
          <w:tcPr>
            <w:tcW w:type="dxa" w:w="2376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Pago</w:t>
            </w:r>
          </w:p>
        </w:tc>
        <w:tc>
          <w:tcPr>
            <w:tcW w:type="dxa" w:w="6984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50% al inicio y 50% contra entrega/hito. Mensualidades por adelantado.</w:t>
            </w:r>
          </w:p>
        </w:tc>
      </w:tr>
      <w:tr>
        <w:trPr/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Scope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Un piloto = un proceso, usuarios definidos, datos definidos y metrica definida.</w:t>
            </w:r>
          </w:p>
        </w:tc>
      </w:tr>
      <w:tr>
        <w:trPr/>
        <w:tc>
          <w:tcPr>
            <w:tcW w:type="dxa" w:w="2376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Cambios</w:t>
            </w:r>
          </w:p>
        </w:tc>
        <w:tc>
          <w:tcPr>
            <w:tcW w:type="dxa" w:w="6984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Cambios menores incluidos; nuevos procesos se presupuestan aparte.</w:t>
            </w:r>
          </w:p>
        </w:tc>
      </w:tr>
      <w:tr>
        <w:trPr/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Soporte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Definir canal, horario, tiempo de respuesta y que cuenta como incidencia.</w:t>
            </w:r>
          </w:p>
        </w:tc>
      </w:tr>
      <w:tr>
        <w:trPr/>
        <w:tc>
          <w:tcPr>
            <w:tcW w:type="dxa" w:w="2376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Uso IA</w:t>
            </w:r>
          </w:p>
        </w:tc>
        <w:tc>
          <w:tcPr>
            <w:tcW w:type="dxa" w:w="6984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Definir bolsa incluida, limite de consumo y aprobacion para sobrecostes.</w:t>
            </w:r>
          </w:p>
        </w:tc>
      </w:tr>
      <w:tr>
        <w:trPr/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Propiedad intelectual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Cliente conserva sus datos y configuraciones privadas; DMKINGS conserva modulos base, metodologia y skills genericas.</w:t>
            </w:r>
          </w:p>
        </w:tc>
      </w:tr>
      <w:tr>
        <w:trPr/>
        <w:tc>
          <w:tcPr>
            <w:tcW w:type="dxa" w:w="2376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Privacidad</w:t>
            </w:r>
          </w:p>
        </w:tc>
        <w:tc>
          <w:tcPr>
            <w:tcW w:type="dxa" w:w="6984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Aislamiento por cliente, permisos claros y no ingestar documentos sin autorizacion.</w:t>
            </w:r>
          </w:p>
        </w:tc>
      </w:tr>
      <w:tr>
        <w:trPr/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Renovacion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Mensual al principio; pasar a trimestral/semestral cuando haya confianza.</w:t>
            </w:r>
          </w:p>
        </w:tc>
      </w:tr>
    </w:tbl>
    <w:p/>
    <w:p>
      <w:pPr>
        <w:pStyle w:val="Heading1"/>
      </w:pPr>
      <w:r>
        <w:t>10. Recomendacion de modelo final</w:t>
      </w:r>
    </w:p>
    <w:p>
      <w:r>
        <w:t>El modelo mas defendible para DMKINGS es una escalera de valor: discovery pagado, piloto cerrado, setup si pasa a produccion, suscripcion mensual para mantener y evolucionar, y OpenWork custom solo cuando haga falta producto propio.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2592"/>
        <w:gridCol w:w="5112"/>
      </w:tblGrid>
      <w:tr>
        <w:trPr>
          <w:tblHeader w:val="true"/>
        </w:trPr>
        <w:tc>
          <w:tcPr>
            <w:tcW w:type="dxa" w:w="16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Escalon</w:t>
            </w:r>
          </w:p>
        </w:tc>
        <w:tc>
          <w:tcPr>
            <w:tcW w:type="dxa" w:w="25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Oferta</w:t>
            </w:r>
          </w:p>
        </w:tc>
        <w:tc>
          <w:tcPr>
            <w:tcW w:type="dxa" w:w="51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Objetivo</w:t>
            </w:r>
          </w:p>
        </w:tc>
      </w:tr>
      <w:tr>
        <w:trPr/>
        <w:tc>
          <w:tcPr>
            <w:tcW w:type="dxa" w:w="1656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Entrada</w:t>
            </w:r>
          </w:p>
        </w:tc>
        <w:tc>
          <w:tcPr>
            <w:tcW w:type="dxa" w:w="2592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AI Process Sprint</w:t>
            </w:r>
          </w:p>
        </w:tc>
        <w:tc>
          <w:tcPr>
            <w:tcW w:type="dxa" w:w="5112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Convertir interes difuso en un caso de uso con ROI y datos necesarios.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Prueba de valor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Pilot Sprint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Demostrar que un proceso concreto mejora con IA.</w:t>
            </w:r>
          </w:p>
        </w:tc>
      </w:tr>
      <w:tr>
        <w:trPr/>
        <w:tc>
          <w:tcPr>
            <w:tcW w:type="dxa" w:w="1656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Recurrencia ligera</w:t>
            </w:r>
          </w:p>
        </w:tc>
        <w:tc>
          <w:tcPr>
            <w:tcW w:type="dxa" w:w="2592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Private Skill Pack</w:t>
            </w:r>
          </w:p>
        </w:tc>
        <w:tc>
          <w:tcPr>
            <w:tcW w:type="dxa" w:w="5112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Mantener una biblioteca privada de workflows y skills.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Recurrencia fuerte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AI Operating Retainer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Convertirse en socio de mejora continua.</w:t>
            </w:r>
          </w:p>
        </w:tc>
      </w:tr>
      <w:tr>
        <w:trPr/>
        <w:tc>
          <w:tcPr>
            <w:tcW w:type="dxa" w:w="1656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Producto</w:t>
            </w:r>
          </w:p>
        </w:tc>
        <w:tc>
          <w:tcPr>
            <w:tcW w:type="dxa" w:w="2592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OpenWork Custom</w:t>
            </w:r>
          </w:p>
        </w:tc>
        <w:tc>
          <w:tcPr>
            <w:tcW w:type="dxa" w:w="5112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Dar entorno propio cuando el cliente necesite control y adopcion amplia.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4F6F9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Decision final: </w:t>
            </w:r>
            <w:r>
              <w:rPr>
                <w:rFonts w:ascii="Calibri" w:hAnsi="Calibri"/>
                <w:color w:val="000000"/>
                <w:sz w:val="20"/>
              </w:rPr>
              <w:t>No elegir entre horas, suscripcion o licencia como si fueran excluyentes. Usar cada una en su sitio: horas para extras, proyecto cerrado para pilotos, suscripcion para continuidad, licencia para workspace propio y consumo separado para proteger margen.</w:t>
            </w:r>
          </w:p>
        </w:tc>
      </w:tr>
    </w:tbl>
    <w:p/>
    <w:p>
      <w:pPr>
        <w:pStyle w:val="Heading1"/>
      </w:pPr>
      <w:r>
        <w:t>11. Checklist para propuestas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56"/>
        <w:gridCol w:w="5904"/>
      </w:tblGrid>
      <w:tr>
        <w:trPr>
          <w:tblHeader w:val="true"/>
        </w:trPr>
        <w:tc>
          <w:tcPr>
            <w:tcW w:type="dxa" w:w="34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Pregunta</w:t>
            </w:r>
          </w:p>
        </w:tc>
        <w:tc>
          <w:tcPr>
            <w:tcW w:type="dxa" w:w="59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Por que importa</w:t>
            </w:r>
          </w:p>
        </w:tc>
      </w:tr>
      <w:tr>
        <w:trPr/>
        <w:tc>
          <w:tcPr>
            <w:tcW w:type="dxa" w:w="3456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Que proceso duele y con que frecuencia ocurre?</w:t>
            </w:r>
          </w:p>
        </w:tc>
        <w:tc>
          <w:tcPr>
            <w:tcW w:type="dxa" w:w="5904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Sin frecuencia no hay ROI claro.</w:t>
            </w:r>
          </w:p>
        </w:tc>
      </w:tr>
      <w:tr>
        <w:trPr/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Quien es el sponsor y quien lo usara?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Sin sponsor o usuario real, el piloto se diluye.</w:t>
            </w:r>
          </w:p>
        </w:tc>
      </w:tr>
      <w:tr>
        <w:trPr/>
        <w:tc>
          <w:tcPr>
            <w:tcW w:type="dxa" w:w="3456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Que datos/documentos existen y quien puede autorizarlos?</w:t>
            </w:r>
          </w:p>
        </w:tc>
        <w:tc>
          <w:tcPr>
            <w:tcW w:type="dxa" w:w="5904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Evita prometer RAG/agentes sin materia prima.</w:t>
            </w:r>
          </w:p>
        </w:tc>
      </w:tr>
      <w:tr>
        <w:trPr/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Como medimos antes/despues?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Permite justificar piloto y retainer.</w:t>
            </w:r>
          </w:p>
        </w:tc>
      </w:tr>
      <w:tr>
        <w:trPr/>
        <w:tc>
          <w:tcPr>
            <w:tcW w:type="dxa" w:w="3456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Que queda fuera del scope?</w:t>
            </w:r>
          </w:p>
        </w:tc>
        <w:tc>
          <w:tcPr>
            <w:tcW w:type="dxa" w:w="5904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Protege margen y evita consultoria infinita.</w:t>
            </w:r>
          </w:p>
        </w:tc>
      </w:tr>
      <w:tr>
        <w:trPr/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Que cuota mensual tendria sentido si funciona?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Valida recurrencia antes de construir.</w:t>
            </w:r>
          </w:p>
        </w:tc>
      </w:tr>
      <w:tr>
        <w:trPr/>
        <w:tc>
          <w:tcPr>
            <w:tcW w:type="dxa" w:w="3456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El cliente ya tiene Claude, Codex, ChatGPT o Microsoft?</w:t>
            </w:r>
          </w:p>
        </w:tc>
        <w:tc>
          <w:tcPr>
            <w:tcW w:type="dxa" w:w="5904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Define si se trabaja BYO-tool o si hace falta workspace propio.</w:t>
            </w:r>
          </w:p>
        </w:tc>
      </w:tr>
    </w:tbl>
    <w:p/>
    <w:p>
      <w:pPr>
        <w:pStyle w:val="Heading1"/>
      </w:pPr>
      <w:r>
        <w:t>12. Referencias de mercado usadas como anclaje</w:t>
      </w:r>
    </w:p>
    <w:p>
      <w:r>
        <w:t>Estas referencias no son el precio de DMKINGS. Sirven para recordar que el mercado ya entiende combinaciones de usuario/mes, consumo y planes business. Los precios cambian y deben verificarse antes de incluirlos en una propuesta externa.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4536"/>
        <w:gridCol w:w="2592"/>
      </w:tblGrid>
      <w:tr>
        <w:trPr>
          <w:tblHeader w:val="true"/>
        </w:trPr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Referencia</w:t>
            </w:r>
          </w:p>
        </w:tc>
        <w:tc>
          <w:tcPr>
            <w:tcW w:type="dxa" w:w="45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Dato util</w:t>
            </w:r>
          </w:p>
        </w:tc>
        <w:tc>
          <w:tcPr>
            <w:tcW w:type="dxa" w:w="25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Fuente</w:t>
            </w:r>
          </w:p>
        </w:tc>
      </w:tr>
      <w:tr>
        <w:trPr/>
        <w:tc>
          <w:tcPr>
            <w:tcW w:type="dxa" w:w="2232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ChatGPT Business</w:t>
            </w:r>
          </w:p>
        </w:tc>
        <w:tc>
          <w:tcPr>
            <w:tcW w:type="dxa" w:w="4536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Planes pagados por usuario/mes; Business puede mezclar asientos ChatGPT y Codex, y la API se factura aparte.</w:t>
            </w:r>
          </w:p>
        </w:tc>
        <w:tc>
          <w:tcPr>
            <w:tcW w:type="dxa" w:w="2592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OpenAI pricing / Help Center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Claude Team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Precio por miembro/mes, minimo de cinco miembros, Standard/Premium y uso por miembro.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Anthropic Help Center</w:t>
            </w:r>
          </w:p>
        </w:tc>
      </w:tr>
      <w:tr>
        <w:trPr/>
        <w:tc>
          <w:tcPr>
            <w:tcW w:type="dxa" w:w="2232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Microsoft 365 Copilot</w:t>
            </w:r>
          </w:p>
        </w:tc>
        <w:tc>
          <w:tcPr>
            <w:tcW w:type="dxa" w:w="4536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Copilot Business como add-on por usuario/mes; agentes pueden tener consumo medido.</w:t>
            </w:r>
          </w:p>
        </w:tc>
        <w:tc>
          <w:tcPr>
            <w:tcW w:type="dxa" w:w="2592"/>
            <w:vAlign w:val="center"/>
            <w:shd w:fill="F7F9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Microsoft pricing / Learn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OpenAI API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API por tokens/consumo; modelos flagship con input/output diferenciados.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OpenAI API Pricing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  <w:t>Documento interno - rangos orientativos sujetos a validacion comercial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55555"/>
        <w:sz w:val="16"/>
      </w:rPr>
      <w:t>DMKINGS - Pricing Model y Cobro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76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276" w:lineRule="auto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 w:line="300" w:lineRule="auto"/>
    </w:pPr>
    <w:rPr>
      <w:rFonts w:ascii="Calibri" w:hAnsi="Calibri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tabs>
        <w:tab w:pos="540" w:val="left"/>
      </w:tabs>
      <w:spacing w:before="0"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tabs>
        <w:tab w:pos="540" w:val="left"/>
      </w:tabs>
      <w:spacing w:before="0"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DMKINGS Pricing Model y Cobro</dc:title>
  <dc:subject>Ideas de pricing para servicios IA, agentes, RAGs, skills privadas y OpenWork custom</dc:subject>
  <dc:creator>DMKINGS</dc:creator>
  <cp:keywords>DMKINGS, pricing, IA, RAG, agents, skills, OpenWork, Claude, Codex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