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75.06/95.58 Organización de Datos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Primer Cuatrimestre de 2020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Trabajo Práctico 1: Enunciado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trabajo práctico 1 de la materia se basa en el análisis de los tweets del set de datos de la competencia: </w:t>
      </w:r>
      <w:hyperlink r:id="rId6">
        <w:r w:rsidDel="00000000" w:rsidR="00000000" w:rsidRPr="00000000">
          <w:rPr>
            <w:color w:val="1155cc"/>
            <w:u w:val="single"/>
            <w:rtl w:val="0"/>
          </w:rPr>
          <w:t xml:space="preserve">https://www.kaggle.com/c/nlp-getting-started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Arial" w:cs="Arial" w:eastAsia="Arial" w:hAnsi="Arial"/>
          <w:sz w:val="21"/>
          <w:szCs w:val="21"/>
        </w:rPr>
      </w:pPr>
      <w:r w:rsidDel="00000000" w:rsidR="00000000" w:rsidRPr="00000000">
        <w:rPr>
          <w:rFonts w:ascii="Roboto Mono" w:cs="Roboto Mono" w:eastAsia="Roboto Mono" w:hAnsi="Roboto Mono"/>
          <w:color w:val="212529"/>
          <w:sz w:val="21"/>
          <w:szCs w:val="21"/>
          <w:shd w:fill="f4f4f4" w:val="clear"/>
          <w:rtl w:val="0"/>
        </w:rPr>
        <w:t xml:space="preserve">id</w:t>
      </w:r>
      <w:r w:rsidDel="00000000" w:rsidR="00000000" w:rsidRPr="00000000">
        <w:rPr>
          <w:color w:val="212529"/>
          <w:sz w:val="21"/>
          <w:szCs w:val="21"/>
          <w:rtl w:val="0"/>
        </w:rPr>
        <w:t xml:space="preserve"> - identificador unico para cada  tweet</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Roboto Mono" w:cs="Roboto Mono" w:eastAsia="Roboto Mono" w:hAnsi="Roboto Mono"/>
          <w:color w:val="212529"/>
          <w:sz w:val="21"/>
          <w:szCs w:val="21"/>
          <w:shd w:fill="f4f4f4" w:val="clear"/>
          <w:rtl w:val="0"/>
        </w:rPr>
        <w:t xml:space="preserve">text</w:t>
      </w:r>
      <w:r w:rsidDel="00000000" w:rsidR="00000000" w:rsidRPr="00000000">
        <w:rPr>
          <w:color w:val="212529"/>
          <w:sz w:val="21"/>
          <w:szCs w:val="21"/>
          <w:rtl w:val="0"/>
        </w:rPr>
        <w:t xml:space="preserve"> - el texto del tweet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Roboto Mono" w:cs="Roboto Mono" w:eastAsia="Roboto Mono" w:hAnsi="Roboto Mono"/>
          <w:color w:val="212529"/>
          <w:sz w:val="21"/>
          <w:szCs w:val="21"/>
          <w:shd w:fill="f4f4f4" w:val="clear"/>
          <w:rtl w:val="0"/>
        </w:rPr>
        <w:t xml:space="preserve">location</w:t>
      </w:r>
      <w:r w:rsidDel="00000000" w:rsidR="00000000" w:rsidRPr="00000000">
        <w:rPr>
          <w:color w:val="212529"/>
          <w:sz w:val="21"/>
          <w:szCs w:val="21"/>
          <w:rtl w:val="0"/>
        </w:rPr>
        <w:t xml:space="preserve"> - ubicación desde donde fue enviado (podría no estar)</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Roboto Mono" w:cs="Roboto Mono" w:eastAsia="Roboto Mono" w:hAnsi="Roboto Mono"/>
          <w:color w:val="212529"/>
          <w:sz w:val="21"/>
          <w:szCs w:val="21"/>
          <w:shd w:fill="f4f4f4" w:val="clear"/>
          <w:rtl w:val="0"/>
        </w:rPr>
        <w:t xml:space="preserve">keyword</w:t>
      </w:r>
      <w:r w:rsidDel="00000000" w:rsidR="00000000" w:rsidRPr="00000000">
        <w:rPr>
          <w:color w:val="212529"/>
          <w:sz w:val="21"/>
          <w:szCs w:val="21"/>
          <w:rtl w:val="0"/>
        </w:rPr>
        <w:t xml:space="preserve"> - un keyword para el tweet  (podría faltar)</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60" w:before="0" w:beforeAutospacing="0" w:lineRule="auto"/>
        <w:ind w:left="720" w:hanging="360"/>
        <w:rPr>
          <w:rFonts w:ascii="Arial" w:cs="Arial" w:eastAsia="Arial" w:hAnsi="Arial"/>
          <w:sz w:val="21"/>
          <w:szCs w:val="21"/>
        </w:rPr>
      </w:pPr>
      <w:r w:rsidDel="00000000" w:rsidR="00000000" w:rsidRPr="00000000">
        <w:rPr>
          <w:rFonts w:ascii="Roboto Mono" w:cs="Roboto Mono" w:eastAsia="Roboto Mono" w:hAnsi="Roboto Mono"/>
          <w:color w:val="212529"/>
          <w:sz w:val="21"/>
          <w:szCs w:val="21"/>
          <w:shd w:fill="f4f4f4" w:val="clear"/>
          <w:rtl w:val="0"/>
        </w:rPr>
        <w:t xml:space="preserve">target</w:t>
      </w:r>
      <w:r w:rsidDel="00000000" w:rsidR="00000000" w:rsidRPr="00000000">
        <w:rPr>
          <w:color w:val="212529"/>
          <w:sz w:val="21"/>
          <w:szCs w:val="21"/>
          <w:rtl w:val="0"/>
        </w:rPr>
        <w:t xml:space="preserve"> - en train.csv, indica si se trata de un desastre real  (</w:t>
      </w:r>
      <w:r w:rsidDel="00000000" w:rsidR="00000000" w:rsidRPr="00000000">
        <w:rPr>
          <w:rFonts w:ascii="Roboto Mono" w:cs="Roboto Mono" w:eastAsia="Roboto Mono" w:hAnsi="Roboto Mono"/>
          <w:color w:val="212529"/>
          <w:sz w:val="21"/>
          <w:szCs w:val="21"/>
          <w:shd w:fill="f4f4f4" w:val="clear"/>
          <w:rtl w:val="0"/>
        </w:rPr>
        <w:t xml:space="preserve">1</w:t>
      </w:r>
      <w:r w:rsidDel="00000000" w:rsidR="00000000" w:rsidRPr="00000000">
        <w:rPr>
          <w:color w:val="212529"/>
          <w:sz w:val="21"/>
          <w:szCs w:val="21"/>
          <w:rtl w:val="0"/>
        </w:rPr>
        <w:t xml:space="preserve">) o no (</w:t>
      </w:r>
      <w:r w:rsidDel="00000000" w:rsidR="00000000" w:rsidRPr="00000000">
        <w:rPr>
          <w:rFonts w:ascii="Roboto Mono" w:cs="Roboto Mono" w:eastAsia="Roboto Mono" w:hAnsi="Roboto Mono"/>
          <w:color w:val="212529"/>
          <w:sz w:val="21"/>
          <w:szCs w:val="21"/>
          <w:shd w:fill="f4f4f4" w:val="clear"/>
          <w:rtl w:val="0"/>
        </w:rPr>
        <w:t xml:space="preserve">0</w:t>
      </w:r>
      <w:r w:rsidDel="00000000" w:rsidR="00000000" w:rsidRPr="00000000">
        <w:rPr>
          <w:color w:val="212529"/>
          <w:sz w:val="21"/>
          <w:szCs w:val="21"/>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objetivo del primer TP es realizar un análisis exploratorio del set de datos. Queremos ver qué cosas podemos descubrir sobre los datos que puedan resultar interesantes. Estas cosas pueden estar relacionadas al objetivo del TP2 (predecir si un cierto tweet es real o no) o no, ambas son de interés.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requisitos de la primera entrega son los siguientes: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análisis debe estar hecho en Python Pandas o 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análisis debe entregarse en formato pdf vía gradescope. En el informe no va código.</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Informar el link a un repositorio Github en donde pueda bajarse el código completo para generar el análisis.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evaluación del TP se realizará en base al siguiente criterio: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Originalidad del análisis exploratorio.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Calidad del reporte. ¿Está bien escrito? ¿Es claro y preciso?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Calidad del análisis exploratorio: qué tipo de preguntas se hacen y de qué forma se responden, ¿es la respuesta clara y concisa con respecto a la pregunta formulada?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Calidad de las visualizaciones presentadas.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¿Tienen todos los ejes su rótulo?</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¿Tiene cada visualización un título?</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 entendible la visualización sin tener que leer la explicación?</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¿El tipo de plot elegido es adecuado para lo que se quiere visualizar?</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 una visualización interesante?</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¿El uso del color es adecuado?</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¿Hay un exceso o falta de elementos visuales en la visualización elegida?</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 visualización es consistente con los datos?</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Conclusiones presentadas.</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¿Presenta el grupo un listado de "insights" aprendidos sobre los datos en base al análisis realizado? ¿Es interesante?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grupo que realice el mejor análisis exploratorio obtendrá 10 puntos para cada uno de sus integrantes que podrán ser usados en el parcial además de ser publicado en el repositorio de la materia como ejemplo para los siguientes cuatrimestres.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nlp-getting-star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