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B20AB" w14:textId="62B7BCCC" w:rsidR="00940A09" w:rsidRDefault="00DA0D50">
      <w:pPr>
        <w:pStyle w:val="Ttulo"/>
        <w:pBdr>
          <w:top w:val="nil"/>
          <w:left w:val="nil"/>
          <w:bottom w:val="nil"/>
          <w:right w:val="nil"/>
          <w:between w:val="nil"/>
        </w:pBdr>
      </w:pPr>
      <w:bookmarkStart w:id="0" w:name="_heading=h.hd93bvn118dt" w:colFirst="0" w:colLast="0"/>
      <w:bookmarkEnd w:id="0"/>
      <w:r>
        <w:rPr>
          <w:b w:val="0"/>
          <w:color w:val="039BE5"/>
          <w:sz w:val="48"/>
          <w:szCs w:val="48"/>
        </w:rPr>
        <w:t>Guillermo Marcote - Brenda Isabella</w:t>
      </w:r>
      <w:r w:rsidR="00000000">
        <w:rPr>
          <w:b w:val="0"/>
          <w:sz w:val="48"/>
          <w:szCs w:val="48"/>
        </w:rPr>
        <w:br/>
      </w:r>
      <w:r w:rsidR="00000000">
        <w:t>Modelo de Diseño - Modelo de arquitectura</w:t>
      </w:r>
      <w:r w:rsidR="00000000">
        <w:tab/>
      </w:r>
    </w:p>
    <w:p w14:paraId="5E11091A" w14:textId="77777777" w:rsidR="00940A09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</w:rPr>
        <w:drawing>
          <wp:inline distT="114300" distB="114300" distL="114300" distR="114300" wp14:anchorId="4409A6C7" wp14:editId="41500C6A">
            <wp:extent cx="447675" cy="57150"/>
            <wp:effectExtent l="0" t="0" r="0" b="0"/>
            <wp:docPr id="6" name="image2.png" descr="línea cor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ínea cort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970123" w14:textId="77777777" w:rsidR="00940A09" w:rsidRDefault="00000000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1" w:name="_vrhvb96nxxe9" w:colFirst="0" w:colLast="0"/>
      <w:bookmarkEnd w:id="1"/>
      <w:r>
        <w:t>Descripción</w:t>
      </w:r>
    </w:p>
    <w:p w14:paraId="1CE36E38" w14:textId="77777777" w:rsidR="00DA0D50" w:rsidRPr="00DA0D50" w:rsidRDefault="00DA0D50" w:rsidP="00DA0D50">
      <w:pPr>
        <w:rPr>
          <w:lang w:val="es-AR"/>
        </w:rPr>
      </w:pPr>
      <w:r w:rsidRPr="00DA0D50">
        <w:rPr>
          <w:lang w:val="es-AR"/>
        </w:rPr>
        <w:t xml:space="preserve">La visión arquitectónica general para </w:t>
      </w:r>
      <w:proofErr w:type="spellStart"/>
      <w:r w:rsidRPr="00DA0D50">
        <w:rPr>
          <w:i/>
          <w:iCs/>
          <w:lang w:val="es-AR"/>
        </w:rPr>
        <w:t>FastOrder</w:t>
      </w:r>
      <w:proofErr w:type="spellEnd"/>
      <w:r w:rsidRPr="00DA0D50">
        <w:rPr>
          <w:lang w:val="es-AR"/>
        </w:rPr>
        <w:t xml:space="preserve"> se basa en un esquema </w:t>
      </w:r>
      <w:r w:rsidRPr="00DA0D50">
        <w:rPr>
          <w:b/>
          <w:bCs/>
          <w:lang w:val="es-AR"/>
        </w:rPr>
        <w:t>Cliente-Servidor (Client-Server)</w:t>
      </w:r>
      <w:r w:rsidRPr="00DA0D50">
        <w:rPr>
          <w:lang w:val="es-AR"/>
        </w:rPr>
        <w:t xml:space="preserve"> distribuido con un enfoque </w:t>
      </w:r>
      <w:r w:rsidRPr="00DA0D50">
        <w:rPr>
          <w:b/>
          <w:bCs/>
          <w:lang w:val="es-AR"/>
        </w:rPr>
        <w:t xml:space="preserve">Mobile </w:t>
      </w:r>
      <w:proofErr w:type="spellStart"/>
      <w:r w:rsidRPr="00DA0D50">
        <w:rPr>
          <w:b/>
          <w:bCs/>
          <w:lang w:val="es-AR"/>
        </w:rPr>
        <w:t>First</w:t>
      </w:r>
      <w:proofErr w:type="spellEnd"/>
      <w:r w:rsidRPr="00DA0D50">
        <w:rPr>
          <w:lang w:val="es-AR"/>
        </w:rPr>
        <w:t xml:space="preserve"> en el </w:t>
      </w:r>
      <w:proofErr w:type="spellStart"/>
      <w:r w:rsidRPr="00DA0D50">
        <w:rPr>
          <w:lang w:val="es-AR"/>
        </w:rPr>
        <w:t>frontend</w:t>
      </w:r>
      <w:proofErr w:type="spellEnd"/>
      <w:r w:rsidRPr="00DA0D50">
        <w:rPr>
          <w:lang w:val="es-AR"/>
        </w:rPr>
        <w:t xml:space="preserve">. La arquitectura principal se organiza en </w:t>
      </w:r>
      <w:r w:rsidRPr="00DA0D50">
        <w:rPr>
          <w:b/>
          <w:bCs/>
          <w:lang w:val="es-AR"/>
        </w:rPr>
        <w:t>tres capas lógicas desacopladas</w:t>
      </w:r>
      <w:r w:rsidRPr="00DA0D50">
        <w:rPr>
          <w:lang w:val="es-AR"/>
        </w:rPr>
        <w:t>: Presentación, Servicios (Negocio) y Persistencia.</w:t>
      </w:r>
    </w:p>
    <w:p w14:paraId="107A6FC9" w14:textId="3D146139" w:rsidR="00940A09" w:rsidRPr="00DA0D50" w:rsidRDefault="00DA0D50">
      <w:pPr>
        <w:rPr>
          <w:lang w:val="es-AR"/>
        </w:rPr>
      </w:pPr>
      <w:r w:rsidRPr="00DA0D50">
        <w:rPr>
          <w:lang w:val="es-AR"/>
        </w:rPr>
        <w:t xml:space="preserve">El objetivo técnico es </w:t>
      </w:r>
      <w:r w:rsidRPr="00DA0D50">
        <w:rPr>
          <w:b/>
          <w:bCs/>
          <w:lang w:val="es-AR"/>
        </w:rPr>
        <w:t>minimizar la latencia</w:t>
      </w:r>
      <w:r w:rsidRPr="00DA0D50">
        <w:rPr>
          <w:lang w:val="es-AR"/>
        </w:rPr>
        <w:t xml:space="preserve"> y garantizar la </w:t>
      </w:r>
      <w:r w:rsidRPr="00DA0D50">
        <w:rPr>
          <w:b/>
          <w:bCs/>
          <w:lang w:val="es-AR"/>
        </w:rPr>
        <w:t>integridad transaccional</w:t>
      </w:r>
      <w:r w:rsidRPr="00DA0D50">
        <w:rPr>
          <w:lang w:val="es-AR"/>
        </w:rPr>
        <w:t xml:space="preserve"> entre la toma de pedidos (Mozo) y la ejecución (Cocina/Bar). La arquitectura resuelve el problema de la </w:t>
      </w:r>
      <w:r w:rsidRPr="00DA0D50">
        <w:rPr>
          <w:b/>
          <w:bCs/>
          <w:lang w:val="es-AR"/>
        </w:rPr>
        <w:t>comunicación lenta y asíncrona</w:t>
      </w:r>
      <w:r w:rsidRPr="00DA0D50">
        <w:rPr>
          <w:lang w:val="es-AR"/>
        </w:rPr>
        <w:t xml:space="preserve"> en el restaurante mediante el uso de canales de </w:t>
      </w:r>
      <w:r w:rsidRPr="00DA0D50">
        <w:rPr>
          <w:b/>
          <w:bCs/>
          <w:lang w:val="es-AR"/>
        </w:rPr>
        <w:t>comunicación en tiempo real (</w:t>
      </w:r>
      <w:proofErr w:type="spellStart"/>
      <w:r w:rsidRPr="00DA0D50">
        <w:rPr>
          <w:b/>
          <w:bCs/>
          <w:lang w:val="es-AR"/>
        </w:rPr>
        <w:t>WebSockets</w:t>
      </w:r>
      <w:proofErr w:type="spellEnd"/>
      <w:r w:rsidRPr="00DA0D50">
        <w:rPr>
          <w:b/>
          <w:bCs/>
          <w:lang w:val="es-AR"/>
        </w:rPr>
        <w:t>)</w:t>
      </w:r>
      <w:r w:rsidRPr="00DA0D50">
        <w:rPr>
          <w:lang w:val="es-AR"/>
        </w:rPr>
        <w:t xml:space="preserve">, asegurando que la acción del mozo (CU-12: Envío) impacte instantáneamente en la cocina (CU-20: </w:t>
      </w:r>
      <w:proofErr w:type="spellStart"/>
      <w:r w:rsidRPr="00DA0D50">
        <w:rPr>
          <w:lang w:val="es-AR"/>
        </w:rPr>
        <w:t>Dashboard</w:t>
      </w:r>
      <w:proofErr w:type="spellEnd"/>
      <w:r w:rsidRPr="00DA0D50">
        <w:rPr>
          <w:lang w:val="es-AR"/>
        </w:rPr>
        <w:t>) y viceversa (CU-40: Notificación de Listo).</w:t>
      </w:r>
    </w:p>
    <w:p w14:paraId="441F3083" w14:textId="77777777" w:rsidR="00940A09" w:rsidRDefault="00000000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2" w:name="_fnjk6vnqzbqk" w:colFirst="0" w:colLast="0"/>
      <w:bookmarkEnd w:id="2"/>
      <w:r>
        <w:t>Restricciones</w:t>
      </w:r>
    </w:p>
    <w:p w14:paraId="18278E85" w14:textId="07A4EA5B" w:rsidR="00940A09" w:rsidRDefault="00DA0D50">
      <w:r w:rsidRPr="00DA0D50">
        <w:t xml:space="preserve">Las siguientes restricciones condicionan el diseño del sistema </w:t>
      </w:r>
      <w:proofErr w:type="spellStart"/>
      <w:r w:rsidRPr="00DA0D50">
        <w:rPr>
          <w:i/>
          <w:iCs/>
        </w:rPr>
        <w:t>FastOrder</w:t>
      </w:r>
      <w:proofErr w:type="spellEnd"/>
      <w:r w:rsidRPr="00DA0D50">
        <w:t>:</w:t>
      </w:r>
    </w:p>
    <w:p w14:paraId="40933CE3" w14:textId="77777777" w:rsidR="00940A09" w:rsidRDefault="00000000">
      <w:pPr>
        <w:pStyle w:val="Ttulo2"/>
        <w:rPr>
          <w:color w:val="075074"/>
        </w:rPr>
      </w:pPr>
      <w:r>
        <w:rPr>
          <w:color w:val="0272A9"/>
        </w:rPr>
        <w:t xml:space="preserve">Plataforma </w:t>
      </w:r>
      <w:r>
        <w:rPr>
          <w:color w:val="075074"/>
        </w:rPr>
        <w:t>técnica</w:t>
      </w:r>
    </w:p>
    <w:p w14:paraId="62A24EC7" w14:textId="09F5D1E0" w:rsidR="00DA0D50" w:rsidRPr="00DA0D50" w:rsidRDefault="00DA0D50" w:rsidP="00DA0D50">
      <w:pPr>
        <w:pStyle w:val="Prrafodelista"/>
        <w:numPr>
          <w:ilvl w:val="0"/>
          <w:numId w:val="2"/>
        </w:numPr>
        <w:rPr>
          <w:lang w:val="es-AR"/>
        </w:rPr>
      </w:pPr>
      <w:r w:rsidRPr="00DA0D50">
        <w:rPr>
          <w:b/>
          <w:bCs/>
          <w:lang w:val="es-AR"/>
        </w:rPr>
        <w:t>Restricción de Marco:</w:t>
      </w:r>
      <w:r w:rsidRPr="00DA0D50">
        <w:rPr>
          <w:lang w:val="es-AR"/>
        </w:rPr>
        <w:t xml:space="preserve"> Uso obligatorio de </w:t>
      </w:r>
      <w:r w:rsidRPr="00DA0D50">
        <w:rPr>
          <w:b/>
          <w:bCs/>
          <w:lang w:val="es-AR"/>
        </w:rPr>
        <w:t xml:space="preserve">Angular e </w:t>
      </w:r>
      <w:proofErr w:type="spellStart"/>
      <w:r w:rsidRPr="00DA0D50">
        <w:rPr>
          <w:b/>
          <w:bCs/>
          <w:lang w:val="es-AR"/>
        </w:rPr>
        <w:t>Ionic</w:t>
      </w:r>
      <w:proofErr w:type="spellEnd"/>
      <w:r w:rsidRPr="00DA0D50">
        <w:rPr>
          <w:lang w:val="es-AR"/>
        </w:rPr>
        <w:t xml:space="preserve"> para la aplicación móvil (presentación) y </w:t>
      </w:r>
      <w:r w:rsidRPr="00DA0D50">
        <w:rPr>
          <w:b/>
          <w:bCs/>
          <w:lang w:val="es-AR"/>
        </w:rPr>
        <w:t>Node.js/Express</w:t>
      </w:r>
      <w:r w:rsidRPr="00DA0D50">
        <w:rPr>
          <w:lang w:val="es-AR"/>
        </w:rPr>
        <w:t xml:space="preserve"> para el </w:t>
      </w:r>
      <w:proofErr w:type="spellStart"/>
      <w:r w:rsidRPr="00DA0D50">
        <w:rPr>
          <w:i/>
          <w:iCs/>
          <w:lang w:val="es-AR"/>
        </w:rPr>
        <w:t>backend</w:t>
      </w:r>
      <w:proofErr w:type="spellEnd"/>
      <w:r w:rsidRPr="00DA0D50">
        <w:rPr>
          <w:lang w:val="es-AR"/>
        </w:rPr>
        <w:t xml:space="preserve"> (servicios).</w:t>
      </w:r>
      <w:r>
        <w:rPr>
          <w:lang w:val="es-AR"/>
        </w:rPr>
        <w:br/>
      </w:r>
    </w:p>
    <w:p w14:paraId="07B50B34" w14:textId="2569EF58" w:rsidR="00DA0D50" w:rsidRPr="00DA0D50" w:rsidRDefault="00DA0D50" w:rsidP="00DA0D50">
      <w:pPr>
        <w:pStyle w:val="Prrafodelista"/>
        <w:numPr>
          <w:ilvl w:val="0"/>
          <w:numId w:val="2"/>
        </w:numPr>
        <w:rPr>
          <w:lang w:val="es-AR"/>
        </w:rPr>
      </w:pPr>
      <w:r w:rsidRPr="00DA0D50">
        <w:rPr>
          <w:b/>
          <w:bCs/>
          <w:lang w:val="es-AR"/>
        </w:rPr>
        <w:t>Restricción de Dispositivo:</w:t>
      </w:r>
      <w:r w:rsidRPr="00DA0D50">
        <w:rPr>
          <w:lang w:val="es-AR"/>
        </w:rPr>
        <w:t xml:space="preserve"> La aplicación debe ser 100% compatible con la plataforma </w:t>
      </w:r>
      <w:r w:rsidRPr="00DA0D50">
        <w:rPr>
          <w:b/>
          <w:bCs/>
          <w:lang w:val="es-AR"/>
        </w:rPr>
        <w:t>Android</w:t>
      </w:r>
      <w:r w:rsidRPr="00DA0D50">
        <w:rPr>
          <w:lang w:val="es-AR"/>
        </w:rPr>
        <w:t xml:space="preserve"> y utilizar las tipografías nativas (-</w:t>
      </w:r>
      <w:proofErr w:type="spellStart"/>
      <w:r w:rsidRPr="00DA0D50">
        <w:rPr>
          <w:lang w:val="es-AR"/>
        </w:rPr>
        <w:t>apple-system</w:t>
      </w:r>
      <w:proofErr w:type="spellEnd"/>
      <w:r w:rsidRPr="00DA0D50">
        <w:rPr>
          <w:lang w:val="es-AR"/>
        </w:rPr>
        <w:t xml:space="preserve">, </w:t>
      </w:r>
      <w:proofErr w:type="spellStart"/>
      <w:r w:rsidRPr="00DA0D50">
        <w:rPr>
          <w:lang w:val="es-AR"/>
        </w:rPr>
        <w:t>Roboto</w:t>
      </w:r>
      <w:proofErr w:type="spellEnd"/>
      <w:r w:rsidRPr="00DA0D50">
        <w:rPr>
          <w:lang w:val="es-AR"/>
        </w:rPr>
        <w:t>).</w:t>
      </w:r>
    </w:p>
    <w:p w14:paraId="1BC55AD4" w14:textId="539D1541" w:rsidR="00940A09" w:rsidRDefault="00940A09" w:rsidP="00DA0D50"/>
    <w:p w14:paraId="7D3A386D" w14:textId="77777777" w:rsidR="00940A09" w:rsidRDefault="00000000">
      <w:pPr>
        <w:pStyle w:val="Ttulo2"/>
        <w:rPr>
          <w:color w:val="0272A9"/>
        </w:rPr>
      </w:pPr>
      <w:r>
        <w:rPr>
          <w:color w:val="0272A9"/>
        </w:rPr>
        <w:lastRenderedPageBreak/>
        <w:t>Seguridad</w:t>
      </w:r>
    </w:p>
    <w:p w14:paraId="7699DA49" w14:textId="58AA76C4" w:rsidR="00DA0D50" w:rsidRPr="00DA0D50" w:rsidRDefault="00DA0D50" w:rsidP="00DA0D50">
      <w:pPr>
        <w:pStyle w:val="Ttulo2"/>
        <w:numPr>
          <w:ilvl w:val="0"/>
          <w:numId w:val="2"/>
        </w:numPr>
        <w:rPr>
          <w:sz w:val="22"/>
          <w:szCs w:val="22"/>
          <w:lang w:val="es-AR"/>
        </w:rPr>
      </w:pPr>
      <w:r w:rsidRPr="00DA0D50">
        <w:rPr>
          <w:b/>
          <w:bCs/>
          <w:sz w:val="22"/>
          <w:szCs w:val="22"/>
          <w:lang w:val="es-AR"/>
        </w:rPr>
        <w:t>Restricción de Acceso:</w:t>
      </w:r>
      <w:r w:rsidRPr="00DA0D50">
        <w:rPr>
          <w:sz w:val="22"/>
          <w:szCs w:val="22"/>
          <w:lang w:val="es-AR"/>
        </w:rPr>
        <w:t xml:space="preserve"> La comunicación entre el cliente móvil y el servidor debe ser exclusivamente a través de </w:t>
      </w:r>
      <w:r w:rsidRPr="00DA0D50">
        <w:rPr>
          <w:b/>
          <w:bCs/>
          <w:sz w:val="22"/>
          <w:szCs w:val="22"/>
          <w:lang w:val="es-AR"/>
        </w:rPr>
        <w:t>HTTPS (TLS 1.3)</w:t>
      </w:r>
      <w:r w:rsidRPr="00DA0D50">
        <w:rPr>
          <w:sz w:val="22"/>
          <w:szCs w:val="22"/>
          <w:lang w:val="es-AR"/>
        </w:rPr>
        <w:t>.</w:t>
      </w:r>
    </w:p>
    <w:p w14:paraId="07581CF5" w14:textId="1E9B2B93" w:rsidR="00DA0D50" w:rsidRPr="00DA0D50" w:rsidRDefault="00DA0D50" w:rsidP="00DA0D50">
      <w:pPr>
        <w:pStyle w:val="Ttulo2"/>
        <w:numPr>
          <w:ilvl w:val="0"/>
          <w:numId w:val="2"/>
        </w:numPr>
        <w:rPr>
          <w:sz w:val="22"/>
          <w:szCs w:val="22"/>
          <w:lang w:val="es-AR"/>
        </w:rPr>
      </w:pPr>
      <w:r w:rsidRPr="00DA0D50">
        <w:rPr>
          <w:b/>
          <w:bCs/>
          <w:sz w:val="22"/>
          <w:szCs w:val="22"/>
          <w:lang w:val="es-AR"/>
        </w:rPr>
        <w:t>Autenticación:</w:t>
      </w:r>
      <w:r w:rsidRPr="00DA0D50">
        <w:rPr>
          <w:sz w:val="22"/>
          <w:szCs w:val="22"/>
          <w:lang w:val="es-AR"/>
        </w:rPr>
        <w:t xml:space="preserve"> El sistema debe usar un mecanismo de autenticación basado en </w:t>
      </w:r>
      <w:r w:rsidRPr="00DA0D50">
        <w:rPr>
          <w:b/>
          <w:bCs/>
          <w:sz w:val="22"/>
          <w:szCs w:val="22"/>
          <w:lang w:val="es-AR"/>
        </w:rPr>
        <w:t>Tokens (JWT)</w:t>
      </w:r>
      <w:r w:rsidRPr="00DA0D50">
        <w:rPr>
          <w:sz w:val="22"/>
          <w:szCs w:val="22"/>
          <w:lang w:val="es-AR"/>
        </w:rPr>
        <w:t xml:space="preserve"> para todas las peticiones a la API después del inicio de sesión (CU-01).</w:t>
      </w:r>
    </w:p>
    <w:p w14:paraId="0CCEC5C7" w14:textId="77777777" w:rsidR="00940A09" w:rsidRDefault="00000000">
      <w:pPr>
        <w:pStyle w:val="Ttulo2"/>
        <w:rPr>
          <w:color w:val="0272A9"/>
        </w:rPr>
      </w:pPr>
      <w:r>
        <w:rPr>
          <w:color w:val="0272A9"/>
        </w:rPr>
        <w:t>Persistencia</w:t>
      </w:r>
    </w:p>
    <w:p w14:paraId="7D5A703F" w14:textId="7CAC8E5F" w:rsidR="00940A09" w:rsidRDefault="00DA0D50" w:rsidP="00DA0D50">
      <w:pPr>
        <w:pStyle w:val="Prrafodelista"/>
        <w:numPr>
          <w:ilvl w:val="0"/>
          <w:numId w:val="4"/>
        </w:numPr>
      </w:pPr>
      <w:r w:rsidRPr="00DA0D50">
        <w:rPr>
          <w:b/>
          <w:bCs/>
        </w:rPr>
        <w:t>Restricción Transaccional:</w:t>
      </w:r>
      <w:r w:rsidRPr="00DA0D50">
        <w:t xml:space="preserve"> El flujo de envío de pedido a cocina (CU-12) y la actualización de stock (CU-31) deben ser operaciones </w:t>
      </w:r>
      <w:r w:rsidRPr="00DA0D50">
        <w:rPr>
          <w:b/>
          <w:bCs/>
        </w:rPr>
        <w:t>ACID</w:t>
      </w:r>
      <w:r w:rsidRPr="00DA0D50">
        <w:t xml:space="preserve"> para garantizar la integridad del inventario.</w:t>
      </w:r>
    </w:p>
    <w:p w14:paraId="11912B48" w14:textId="77777777" w:rsidR="00940A09" w:rsidRDefault="00000000">
      <w:pPr>
        <w:pStyle w:val="Ttulo2"/>
        <w:rPr>
          <w:color w:val="0272A9"/>
        </w:rPr>
      </w:pPr>
      <w:r>
        <w:rPr>
          <w:color w:val="0272A9"/>
        </w:rPr>
        <w:t>Performance</w:t>
      </w:r>
    </w:p>
    <w:p w14:paraId="7EC9A3EE" w14:textId="22386CA2" w:rsidR="00940A09" w:rsidRDefault="00DA0D50" w:rsidP="00DA0D50">
      <w:pPr>
        <w:pStyle w:val="Prrafodelista"/>
        <w:numPr>
          <w:ilvl w:val="0"/>
          <w:numId w:val="4"/>
        </w:numPr>
      </w:pPr>
      <w:r w:rsidRPr="00DA0D50">
        <w:rPr>
          <w:b/>
          <w:bCs/>
        </w:rPr>
        <w:t>Restricción de Tiempo Real:</w:t>
      </w:r>
      <w:r w:rsidRPr="00DA0D50">
        <w:t xml:space="preserve"> El sistema debe asegurar una comunicación casi instantánea para las notificaciones (CU-40), sin depender de ciclos de </w:t>
      </w:r>
      <w:proofErr w:type="spellStart"/>
      <w:r w:rsidRPr="00DA0D50">
        <w:rPr>
          <w:i/>
          <w:iCs/>
        </w:rPr>
        <w:t>polling</w:t>
      </w:r>
      <w:proofErr w:type="spellEnd"/>
      <w:r w:rsidRPr="00DA0D50">
        <w:t xml:space="preserve"> largos.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3"/>
        <w:gridCol w:w="3469"/>
        <w:gridCol w:w="1546"/>
        <w:gridCol w:w="2536"/>
      </w:tblGrid>
      <w:tr w:rsidR="00DA0D50" w:rsidRPr="00DA0D50" w14:paraId="16928578" w14:textId="77777777" w:rsidTr="00DA0D5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EFBB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B751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Tecnología/Especificación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7FCD9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Versión Mínima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BF6A9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Dispositivo Objetivo</w:t>
            </w:r>
          </w:p>
        </w:tc>
      </w:tr>
      <w:tr w:rsidR="00DA0D50" w:rsidRPr="00DA0D50" w14:paraId="794CCBC1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6F86E" w14:textId="77777777" w:rsidR="00DA0D50" w:rsidRPr="00DA0D50" w:rsidRDefault="00DA0D50" w:rsidP="00DA0D50">
            <w:pPr>
              <w:rPr>
                <w:lang w:val="es-AR"/>
              </w:rPr>
            </w:pPr>
            <w:proofErr w:type="spellStart"/>
            <w:r w:rsidRPr="00DA0D50">
              <w:rPr>
                <w:b/>
                <w:bCs/>
                <w:lang w:val="es-AR"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5516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Angular + </w:t>
            </w:r>
            <w:proofErr w:type="spellStart"/>
            <w:r w:rsidRPr="00DA0D50">
              <w:rPr>
                <w:lang w:val="es-AR"/>
              </w:rPr>
              <w:t>Ionic</w:t>
            </w:r>
            <w:proofErr w:type="spellEnd"/>
            <w:r w:rsidRPr="00DA0D50">
              <w:rPr>
                <w:lang w:val="es-AR"/>
              </w:rPr>
              <w:t xml:space="preserve"> CLI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0B428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v17.x / v7.x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C5745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Android (Teléfonos y </w:t>
            </w:r>
            <w:proofErr w:type="spellStart"/>
            <w:r w:rsidRPr="00DA0D50">
              <w:rPr>
                <w:lang w:val="es-AR"/>
              </w:rPr>
              <w:t>Tablets</w:t>
            </w:r>
            <w:proofErr w:type="spellEnd"/>
            <w:r w:rsidRPr="00DA0D50">
              <w:rPr>
                <w:lang w:val="es-AR"/>
              </w:rPr>
              <w:t>)</w:t>
            </w:r>
          </w:p>
        </w:tc>
      </w:tr>
      <w:tr w:rsidR="00DA0D50" w:rsidRPr="00DA0D50" w14:paraId="7E1694F8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319537" w14:textId="77777777" w:rsidR="00DA0D50" w:rsidRPr="00DA0D50" w:rsidRDefault="00DA0D50" w:rsidP="00DA0D50">
            <w:pPr>
              <w:rPr>
                <w:lang w:val="es-AR"/>
              </w:rPr>
            </w:pPr>
            <w:proofErr w:type="spellStart"/>
            <w:r w:rsidRPr="00DA0D50">
              <w:rPr>
                <w:b/>
                <w:bCs/>
                <w:lang w:val="es-AR"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61A40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Node.js (Servicios)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9D6B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v18 LTS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F705E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Servidor / Contenedor</w:t>
            </w:r>
          </w:p>
        </w:tc>
      </w:tr>
      <w:tr w:rsidR="00DA0D50" w:rsidRPr="00DA0D50" w14:paraId="2155C32F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DF198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A25AB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PostgreSQL o MongoDB (Polivalente)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3D59B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v15 o v7.x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675E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Servidor</w:t>
            </w:r>
          </w:p>
        </w:tc>
      </w:tr>
      <w:tr w:rsidR="00DA0D50" w:rsidRPr="00DA0D50" w14:paraId="6E462692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DB89D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Lenguaje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062DF" w14:textId="77777777" w:rsidR="00DA0D50" w:rsidRPr="00DA0D50" w:rsidRDefault="00DA0D50" w:rsidP="00DA0D50">
            <w:pPr>
              <w:rPr>
                <w:lang w:val="es-AR"/>
              </w:rPr>
            </w:pPr>
            <w:proofErr w:type="spellStart"/>
            <w:r w:rsidRPr="00DA0D50">
              <w:rPr>
                <w:lang w:val="es-AR"/>
              </w:rPr>
              <w:t>TypeScript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DE29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v5.x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ADC67" w14:textId="77777777" w:rsidR="00DA0D50" w:rsidRPr="00DA0D50" w:rsidRDefault="00DA0D50" w:rsidP="00DA0D50">
            <w:pPr>
              <w:rPr>
                <w:lang w:val="es-AR"/>
              </w:rPr>
            </w:pPr>
            <w:proofErr w:type="spellStart"/>
            <w:r w:rsidRPr="00DA0D50">
              <w:rPr>
                <w:lang w:val="es-AR"/>
              </w:rPr>
              <w:t>Frontend</w:t>
            </w:r>
            <w:proofErr w:type="spellEnd"/>
            <w:r w:rsidRPr="00DA0D50">
              <w:rPr>
                <w:lang w:val="es-AR"/>
              </w:rPr>
              <w:t xml:space="preserve"> y </w:t>
            </w:r>
            <w:proofErr w:type="spellStart"/>
            <w:r w:rsidRPr="00DA0D50">
              <w:rPr>
                <w:lang w:val="es-AR"/>
              </w:rPr>
              <w:t>Backend</w:t>
            </w:r>
            <w:proofErr w:type="spellEnd"/>
          </w:p>
        </w:tc>
      </w:tr>
      <w:tr w:rsidR="00DA0D50" w:rsidRPr="00DA0D50" w14:paraId="10A121DA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29000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Conexión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B0546" w14:textId="77777777" w:rsidR="00DA0D50" w:rsidRPr="00DA0D50" w:rsidRDefault="00DA0D50" w:rsidP="00DA0D50">
            <w:pPr>
              <w:rPr>
                <w:lang w:val="es-AR"/>
              </w:rPr>
            </w:pPr>
            <w:proofErr w:type="spellStart"/>
            <w:r w:rsidRPr="00DA0D50">
              <w:rPr>
                <w:lang w:val="es-AR"/>
              </w:rPr>
              <w:t>WebSockets</w:t>
            </w:r>
            <w:proofErr w:type="spellEnd"/>
            <w:r w:rsidRPr="00DA0D50">
              <w:rPr>
                <w:lang w:val="es-AR"/>
              </w:rPr>
              <w:t xml:space="preserve"> (p. ej.,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62DE3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Última estable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B470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Comunicación Cocina </w:t>
            </w:r>
            <w:r w:rsidRPr="00DA0D50">
              <w:rPr>
                <w:rFonts w:ascii="Times New Roman" w:hAnsi="Times New Roman" w:cs="Times New Roman"/>
                <w:lang w:val="es-AR"/>
              </w:rPr>
              <w:t>↔</w:t>
            </w:r>
            <w:r w:rsidRPr="00DA0D50">
              <w:rPr>
                <w:lang w:val="es-AR"/>
              </w:rPr>
              <w:t xml:space="preserve"> Mozo</w:t>
            </w:r>
          </w:p>
        </w:tc>
      </w:tr>
    </w:tbl>
    <w:p w14:paraId="18A2DE85" w14:textId="4043B9F6" w:rsidR="00940A09" w:rsidRDefault="00DA0D50">
      <w:pPr>
        <w:pStyle w:val="Ttulo2"/>
        <w:keepNext w:val="0"/>
        <w:keepLines w:val="0"/>
        <w:spacing w:before="280" w:after="80"/>
        <w:rPr>
          <w:color w:val="0272A9"/>
        </w:rPr>
      </w:pPr>
      <w:r>
        <w:rPr>
          <w:color w:val="0272A9"/>
        </w:rPr>
        <w:lastRenderedPageBreak/>
        <w:br/>
      </w:r>
      <w:r w:rsidR="00000000">
        <w:rPr>
          <w:color w:val="0272A9"/>
        </w:rPr>
        <w:t>Compatibilidad y dependencias externas</w:t>
      </w:r>
    </w:p>
    <w:p w14:paraId="157914FE" w14:textId="10048993" w:rsidR="00DA0D50" w:rsidRPr="00DA0D50" w:rsidRDefault="00DA0D50" w:rsidP="00DA0D50">
      <w:pPr>
        <w:pStyle w:val="Prrafodelista"/>
        <w:numPr>
          <w:ilvl w:val="0"/>
          <w:numId w:val="4"/>
        </w:numPr>
        <w:spacing w:after="240"/>
        <w:rPr>
          <w:lang w:val="es-AR"/>
        </w:rPr>
      </w:pPr>
      <w:r w:rsidRPr="00DA0D50">
        <w:rPr>
          <w:b/>
          <w:bCs/>
          <w:lang w:val="es-AR"/>
        </w:rPr>
        <w:t>Integración de Pagos:</w:t>
      </w:r>
      <w:r w:rsidRPr="00DA0D50">
        <w:rPr>
          <w:lang w:val="es-AR"/>
        </w:rPr>
        <w:t xml:space="preserve"> Dependencia obligatoria de la </w:t>
      </w:r>
      <w:r w:rsidRPr="00DA0D50">
        <w:rPr>
          <w:b/>
          <w:bCs/>
          <w:lang w:val="es-AR"/>
        </w:rPr>
        <w:t>API de Mercado Pago</w:t>
      </w:r>
      <w:r w:rsidRPr="00DA0D50">
        <w:rPr>
          <w:lang w:val="es-AR"/>
        </w:rPr>
        <w:t xml:space="preserve"> para la gestión y procesamiento de cobros (según requerimiento funcional).</w:t>
      </w:r>
    </w:p>
    <w:p w14:paraId="069DBDD1" w14:textId="24D55310" w:rsidR="00940A09" w:rsidRPr="00DA0D50" w:rsidRDefault="00DA0D50" w:rsidP="00DA0D50">
      <w:pPr>
        <w:pStyle w:val="Prrafodelista"/>
        <w:numPr>
          <w:ilvl w:val="0"/>
          <w:numId w:val="4"/>
        </w:numPr>
        <w:spacing w:after="240"/>
        <w:rPr>
          <w:lang w:val="es-AR"/>
        </w:rPr>
      </w:pPr>
      <w:r w:rsidRPr="00DA0D50">
        <w:rPr>
          <w:b/>
          <w:bCs/>
          <w:lang w:val="es-AR"/>
        </w:rPr>
        <w:t xml:space="preserve">Librerías </w:t>
      </w:r>
      <w:proofErr w:type="spellStart"/>
      <w:r w:rsidRPr="00DA0D50">
        <w:rPr>
          <w:b/>
          <w:bCs/>
          <w:lang w:val="es-AR"/>
        </w:rPr>
        <w:t>Frontend</w:t>
      </w:r>
      <w:proofErr w:type="spellEnd"/>
      <w:r w:rsidRPr="00DA0D50">
        <w:rPr>
          <w:b/>
          <w:bCs/>
          <w:lang w:val="es-AR"/>
        </w:rPr>
        <w:t>:</w:t>
      </w:r>
      <w:r w:rsidRPr="00DA0D50">
        <w:rPr>
          <w:lang w:val="es-AR"/>
        </w:rPr>
        <w:t xml:space="preserve"> Dependencia de la librería oficial de </w:t>
      </w:r>
      <w:proofErr w:type="spellStart"/>
      <w:r w:rsidRPr="00DA0D50">
        <w:rPr>
          <w:b/>
          <w:bCs/>
          <w:lang w:val="es-AR"/>
        </w:rPr>
        <w:t>Ionicons</w:t>
      </w:r>
      <w:proofErr w:type="spellEnd"/>
      <w:r w:rsidRPr="00DA0D50">
        <w:rPr>
          <w:lang w:val="es-AR"/>
        </w:rPr>
        <w:t xml:space="preserve"> para el uso de iconos en la interfaz (CU-11, CU-14).</w:t>
      </w:r>
    </w:p>
    <w:p w14:paraId="6C87B54B" w14:textId="77777777" w:rsidR="00940A09" w:rsidRDefault="00000000">
      <w:pPr>
        <w:pStyle w:val="Ttulo2"/>
        <w:keepNext w:val="0"/>
        <w:keepLines w:val="0"/>
        <w:spacing w:before="280" w:after="80"/>
        <w:rPr>
          <w:color w:val="0272A9"/>
        </w:rPr>
      </w:pPr>
      <w:r>
        <w:rPr>
          <w:color w:val="0272A9"/>
        </w:rPr>
        <w:t>Estándares y normativas aplicables</w:t>
      </w:r>
    </w:p>
    <w:p w14:paraId="20543601" w14:textId="4F57A61F" w:rsidR="00DA0D50" w:rsidRPr="00DA0D50" w:rsidRDefault="00DA0D50" w:rsidP="00DA0D50">
      <w:pPr>
        <w:pStyle w:val="Prrafodelista"/>
        <w:numPr>
          <w:ilvl w:val="0"/>
          <w:numId w:val="4"/>
        </w:numPr>
        <w:spacing w:before="240" w:after="240"/>
        <w:rPr>
          <w:lang w:val="es-AR"/>
        </w:rPr>
      </w:pPr>
      <w:r w:rsidRPr="00DA0D50">
        <w:rPr>
          <w:b/>
          <w:bCs/>
          <w:lang w:val="es-AR"/>
        </w:rPr>
        <w:t>Protección de Datos:</w:t>
      </w:r>
      <w:r w:rsidRPr="00DA0D50">
        <w:rPr>
          <w:lang w:val="es-AR"/>
        </w:rPr>
        <w:t xml:space="preserve"> Cumplimiento con la </w:t>
      </w:r>
      <w:r w:rsidRPr="00DA0D50">
        <w:rPr>
          <w:b/>
          <w:bCs/>
          <w:lang w:val="es-AR"/>
        </w:rPr>
        <w:t>Ley 25.326 de Protección de Datos Personales</w:t>
      </w:r>
      <w:r w:rsidRPr="00DA0D50">
        <w:rPr>
          <w:lang w:val="es-AR"/>
        </w:rPr>
        <w:t xml:space="preserve"> de Argentina, garantizando el consentimiento y el cifrado de datos sensibles (contraseñas).</w:t>
      </w:r>
    </w:p>
    <w:p w14:paraId="7B4594D5" w14:textId="41C09821" w:rsidR="00940A09" w:rsidRDefault="00DA0D50" w:rsidP="00DA0D50">
      <w:pPr>
        <w:pStyle w:val="Prrafodelista"/>
        <w:numPr>
          <w:ilvl w:val="0"/>
          <w:numId w:val="4"/>
        </w:numPr>
        <w:spacing w:before="240" w:after="240"/>
      </w:pPr>
      <w:r w:rsidRPr="00DA0D50">
        <w:rPr>
          <w:b/>
          <w:bCs/>
          <w:lang w:val="es-AR"/>
        </w:rPr>
        <w:t>Estándares Web:</w:t>
      </w:r>
      <w:r w:rsidRPr="00DA0D50">
        <w:rPr>
          <w:lang w:val="es-AR"/>
        </w:rPr>
        <w:t xml:space="preserve"> Adherencia a los estándares </w:t>
      </w:r>
      <w:r w:rsidRPr="00DA0D50">
        <w:rPr>
          <w:b/>
          <w:bCs/>
          <w:lang w:val="es-AR"/>
        </w:rPr>
        <w:t>WCAG 2.1 nivel AA</w:t>
      </w:r>
      <w:r w:rsidRPr="00DA0D50">
        <w:rPr>
          <w:lang w:val="es-AR"/>
        </w:rPr>
        <w:t xml:space="preserve"> para asegurar que la interfaz del mozo sea accesible en condiciones de poca luz o uso rápido.</w:t>
      </w:r>
    </w:p>
    <w:p w14:paraId="376BAE02" w14:textId="77777777" w:rsidR="00940A09" w:rsidRDefault="00000000">
      <w:pPr>
        <w:pStyle w:val="Ttulo2"/>
        <w:keepNext w:val="0"/>
        <w:keepLines w:val="0"/>
        <w:spacing w:before="280" w:after="80"/>
        <w:rPr>
          <w:color w:val="0272A9"/>
        </w:rPr>
      </w:pPr>
      <w:bookmarkStart w:id="3" w:name="_2e1ro4eyebzd" w:colFirst="0" w:colLast="0"/>
      <w:bookmarkEnd w:id="3"/>
      <w:r>
        <w:rPr>
          <w:color w:val="0272A9"/>
        </w:rPr>
        <w:t>Mantenibilidad y soporte</w:t>
      </w:r>
    </w:p>
    <w:p w14:paraId="644D52B5" w14:textId="1A889553" w:rsidR="00DA0D50" w:rsidRPr="00DA0D50" w:rsidRDefault="00DA0D50" w:rsidP="00DA0D50">
      <w:pPr>
        <w:pStyle w:val="Prrafodelista"/>
        <w:numPr>
          <w:ilvl w:val="0"/>
          <w:numId w:val="4"/>
        </w:numPr>
        <w:spacing w:before="240" w:after="240"/>
        <w:rPr>
          <w:lang w:val="es-AR"/>
        </w:rPr>
      </w:pPr>
      <w:r w:rsidRPr="00DA0D50">
        <w:rPr>
          <w:b/>
          <w:bCs/>
          <w:lang w:val="es-AR"/>
        </w:rPr>
        <w:t>Tecnologías Estables:</w:t>
      </w:r>
      <w:r w:rsidRPr="00DA0D50">
        <w:rPr>
          <w:lang w:val="es-AR"/>
        </w:rPr>
        <w:t xml:space="preserve"> Las tecnologías seleccionadas (</w:t>
      </w:r>
      <w:r w:rsidRPr="00DA0D50">
        <w:rPr>
          <w:b/>
          <w:bCs/>
          <w:lang w:val="es-AR"/>
        </w:rPr>
        <w:t>Node.js LTS, Angular LTS</w:t>
      </w:r>
      <w:r w:rsidRPr="00DA0D50">
        <w:rPr>
          <w:lang w:val="es-AR"/>
        </w:rPr>
        <w:t>) aseguran que el sistema cuente con soporte activo de la comunidad y documentación, facilitando las tareas de mantenimiento interno.</w:t>
      </w:r>
    </w:p>
    <w:p w14:paraId="376C79E6" w14:textId="43B9243B" w:rsidR="00940A09" w:rsidRPr="00DA0D50" w:rsidRDefault="00DA0D50" w:rsidP="00DA0D50">
      <w:pPr>
        <w:pStyle w:val="Prrafodelista"/>
        <w:numPr>
          <w:ilvl w:val="0"/>
          <w:numId w:val="4"/>
        </w:numPr>
        <w:spacing w:before="240" w:after="240"/>
        <w:rPr>
          <w:lang w:val="es-AR"/>
        </w:rPr>
      </w:pPr>
      <w:r w:rsidRPr="00DA0D50">
        <w:rPr>
          <w:b/>
          <w:bCs/>
          <w:lang w:val="es-AR"/>
        </w:rPr>
        <w:t>Política de Actualización:</w:t>
      </w:r>
      <w:r w:rsidRPr="00DA0D50">
        <w:rPr>
          <w:lang w:val="es-AR"/>
        </w:rPr>
        <w:t xml:space="preserve"> Implementación del NFR que el sistema debe estar construido para ser </w:t>
      </w:r>
      <w:r w:rsidRPr="00DA0D50">
        <w:rPr>
          <w:b/>
          <w:bCs/>
          <w:lang w:val="es-AR"/>
        </w:rPr>
        <w:t>fácilmente migrado y actualizado (Node.js)</w:t>
      </w:r>
      <w:r w:rsidRPr="00DA0D50">
        <w:rPr>
          <w:lang w:val="es-AR"/>
        </w:rPr>
        <w:t xml:space="preserve">, lo que implica una fuerte </w:t>
      </w:r>
      <w:proofErr w:type="spellStart"/>
      <w:r w:rsidRPr="00DA0D50">
        <w:rPr>
          <w:lang w:val="es-AR"/>
        </w:rPr>
        <w:t>modularización</w:t>
      </w:r>
      <w:proofErr w:type="spellEnd"/>
      <w:r w:rsidRPr="00DA0D50">
        <w:rPr>
          <w:lang w:val="es-AR"/>
        </w:rPr>
        <w:t xml:space="preserve"> y desacoplamiento.</w:t>
      </w:r>
    </w:p>
    <w:p w14:paraId="578D5108" w14:textId="77777777" w:rsidR="00940A09" w:rsidRDefault="00000000">
      <w:pPr>
        <w:pStyle w:val="Ttulo1"/>
      </w:pPr>
      <w:r>
        <w:t>Vista lógica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3"/>
        <w:gridCol w:w="4635"/>
        <w:gridCol w:w="2656"/>
      </w:tblGrid>
      <w:tr w:rsidR="00DA0D50" w:rsidRPr="00DA0D50" w14:paraId="06B0B8E8" w14:textId="77777777" w:rsidTr="00DA0D5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DC1A3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Módulo Lógico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A52E5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Responsabilidad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AFC60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Interdependencias</w:t>
            </w:r>
          </w:p>
        </w:tc>
      </w:tr>
      <w:tr w:rsidR="00DA0D50" w:rsidRPr="00DA0D50" w14:paraId="5B384A3E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26171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App Móvil (</w:t>
            </w:r>
            <w:proofErr w:type="spellStart"/>
            <w:r w:rsidRPr="00DA0D50">
              <w:rPr>
                <w:b/>
                <w:bCs/>
                <w:lang w:val="es-AR"/>
              </w:rPr>
              <w:t>Frontend</w:t>
            </w:r>
            <w:proofErr w:type="spellEnd"/>
            <w:r w:rsidRPr="00DA0D50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0F8A2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Gestión de la UI/UX, estados locales (carrito), manejo de la sesión y comunicación con la API.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F0464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→ Módulo API</w:t>
            </w:r>
          </w:p>
        </w:tc>
      </w:tr>
      <w:tr w:rsidR="00DA0D50" w:rsidRPr="00DA0D50" w14:paraId="28A1002D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5052B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Módulo de Autenticación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3F18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Validar credenciales (CU-01), emitir y validar Tokens JWT.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596A5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→ Módulo Core</w:t>
            </w:r>
            <w:r w:rsidRPr="00DA0D50">
              <w:rPr>
                <w:lang w:val="es-AR"/>
              </w:rPr>
              <w:t xml:space="preserve"> (para roles)</w:t>
            </w:r>
          </w:p>
        </w:tc>
      </w:tr>
      <w:tr w:rsidR="00DA0D50" w:rsidRPr="00DA0D50" w14:paraId="61559743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075B8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lastRenderedPageBreak/>
              <w:t>Módulo Core (Negocio)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0F69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Contiene las reglas de negocio (calcular totales CU-41), orquesta transacciones y gestiona usuarios y roles.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134D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rFonts w:ascii="Times New Roman" w:hAnsi="Times New Roman" w:cs="Times New Roman"/>
                <w:b/>
                <w:bCs/>
                <w:lang w:val="es-AR"/>
              </w:rPr>
              <w:t>↔</w:t>
            </w:r>
            <w:r w:rsidRPr="00DA0D50">
              <w:rPr>
                <w:b/>
                <w:bCs/>
                <w:lang w:val="es-AR"/>
              </w:rPr>
              <w:t xml:space="preserve"> M</w:t>
            </w:r>
            <w:r w:rsidRPr="00DA0D50">
              <w:rPr>
                <w:rFonts w:ascii="___WRD_EMBED_SUB_46" w:hAnsi="___WRD_EMBED_SUB_46" w:cs="___WRD_EMBED_SUB_46"/>
                <w:b/>
                <w:bCs/>
                <w:lang w:val="es-AR"/>
              </w:rPr>
              <w:t>ó</w:t>
            </w:r>
            <w:r w:rsidRPr="00DA0D50">
              <w:rPr>
                <w:b/>
                <w:bCs/>
                <w:lang w:val="es-AR"/>
              </w:rPr>
              <w:t>dulo de Persistencia</w:t>
            </w:r>
          </w:p>
        </w:tc>
      </w:tr>
      <w:tr w:rsidR="00DA0D50" w:rsidRPr="00DA0D50" w14:paraId="6B98C0B7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8E026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Módulo de Pedidos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BE07B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Creación (CU-11), seguimiento, modificación (CU-12) y cierre (CU-14) de pedidos. Implementa lógica de </w:t>
            </w:r>
            <w:proofErr w:type="spellStart"/>
            <w:r w:rsidRPr="00DA0D50">
              <w:rPr>
                <w:lang w:val="es-AR"/>
              </w:rPr>
              <w:t>WebSockets</w:t>
            </w:r>
            <w:proofErr w:type="spellEnd"/>
            <w:r w:rsidRPr="00DA0D50">
              <w:rPr>
                <w:lang w:val="es-AR"/>
              </w:rPr>
              <w:t xml:space="preserve"> (CU-40).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F9DE1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rFonts w:ascii="Times New Roman" w:hAnsi="Times New Roman" w:cs="Times New Roman"/>
                <w:b/>
                <w:bCs/>
                <w:lang w:val="es-AR"/>
              </w:rPr>
              <w:t>↔</w:t>
            </w:r>
            <w:r w:rsidRPr="00DA0D50">
              <w:rPr>
                <w:b/>
                <w:bCs/>
                <w:lang w:val="es-AR"/>
              </w:rPr>
              <w:t xml:space="preserve"> M</w:t>
            </w:r>
            <w:r w:rsidRPr="00DA0D50">
              <w:rPr>
                <w:rFonts w:ascii="___WRD_EMBED_SUB_46" w:hAnsi="___WRD_EMBED_SUB_46" w:cs="___WRD_EMBED_SUB_46"/>
                <w:b/>
                <w:bCs/>
                <w:lang w:val="es-AR"/>
              </w:rPr>
              <w:t>ó</w:t>
            </w:r>
            <w:r w:rsidRPr="00DA0D50">
              <w:rPr>
                <w:b/>
                <w:bCs/>
                <w:lang w:val="es-AR"/>
              </w:rPr>
              <w:t>dulo Core, Persistencia, Stock</w:t>
            </w:r>
          </w:p>
        </w:tc>
      </w:tr>
      <w:tr w:rsidR="00DA0D50" w:rsidRPr="00DA0D50" w14:paraId="76AEAE62" w14:textId="77777777" w:rsidTr="00DA0D5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60F9C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Módulo de Stock/Menú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1B97F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Gestión del inventario (CU-31), consulta de insumos y publicación del menú digital (CU-33). Implementa la verificación de stock (FA-3 de CU-11).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63793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rFonts w:ascii="Times New Roman" w:hAnsi="Times New Roman" w:cs="Times New Roman"/>
                <w:b/>
                <w:bCs/>
                <w:lang w:val="es-AR"/>
              </w:rPr>
              <w:t>↔</w:t>
            </w:r>
            <w:r w:rsidRPr="00DA0D50">
              <w:rPr>
                <w:b/>
                <w:bCs/>
                <w:lang w:val="es-AR"/>
              </w:rPr>
              <w:t xml:space="preserve"> M</w:t>
            </w:r>
            <w:r w:rsidRPr="00DA0D50">
              <w:rPr>
                <w:rFonts w:ascii="___WRD_EMBED_SUB_46" w:hAnsi="___WRD_EMBED_SUB_46" w:cs="___WRD_EMBED_SUB_46"/>
                <w:b/>
                <w:bCs/>
                <w:lang w:val="es-AR"/>
              </w:rPr>
              <w:t>ó</w:t>
            </w:r>
            <w:r w:rsidRPr="00DA0D50">
              <w:rPr>
                <w:b/>
                <w:bCs/>
                <w:lang w:val="es-AR"/>
              </w:rPr>
              <w:t>dulo de Persistencia</w:t>
            </w:r>
          </w:p>
        </w:tc>
      </w:tr>
    </w:tbl>
    <w:p w14:paraId="6A0EC45A" w14:textId="3739725D" w:rsidR="00DA0D50" w:rsidRDefault="00000000" w:rsidP="00DA0D50">
      <w:pPr>
        <w:pStyle w:val="Ttulo1"/>
      </w:pPr>
      <w:bookmarkStart w:id="4" w:name="_si5g4lnrczt7" w:colFirst="0" w:colLast="0"/>
      <w:bookmarkStart w:id="5" w:name="_bwb3notn679k" w:colFirst="0" w:colLast="0"/>
      <w:bookmarkStart w:id="6" w:name="_769lhnj8fdgu" w:colFirst="0" w:colLast="0"/>
      <w:bookmarkStart w:id="7" w:name="_3ic8wy4swugd" w:colFirst="0" w:colLast="0"/>
      <w:bookmarkEnd w:id="4"/>
      <w:bookmarkEnd w:id="5"/>
      <w:bookmarkEnd w:id="6"/>
      <w:bookmarkEnd w:id="7"/>
      <w:r>
        <w:t>Escenarios</w:t>
      </w:r>
    </w:p>
    <w:tbl>
      <w:tblPr>
        <w:tblW w:w="1003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6"/>
        <w:gridCol w:w="1875"/>
        <w:gridCol w:w="3796"/>
        <w:gridCol w:w="2565"/>
      </w:tblGrid>
      <w:tr w:rsidR="00DA0D50" w:rsidRPr="00DA0D50" w14:paraId="07C31E5A" w14:textId="77777777" w:rsidTr="00DA0D50">
        <w:trPr>
          <w:trHeight w:val="88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F933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Paso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FEC71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Componente Involucrado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E72C1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Acción / Mensaje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54FCC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Resultado Esperado</w:t>
            </w:r>
          </w:p>
        </w:tc>
      </w:tr>
      <w:tr w:rsidR="00DA0D50" w:rsidRPr="00DA0D50" w14:paraId="50B1F8B8" w14:textId="77777777" w:rsidTr="00DA0D50">
        <w:trPr>
          <w:trHeight w:val="121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022FB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1 (</w:t>
            </w:r>
            <w:proofErr w:type="spellStart"/>
            <w:r w:rsidRPr="00DA0D50">
              <w:rPr>
                <w:b/>
                <w:bCs/>
                <w:lang w:val="es-AR"/>
              </w:rPr>
              <w:t>Frontend</w:t>
            </w:r>
            <w:proofErr w:type="spellEnd"/>
            <w:r w:rsidRPr="00DA0D50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AF18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App Móvil (Mozo)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12CB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Envía solicitud POST /api/pedidos/{</w:t>
            </w:r>
            <w:proofErr w:type="spellStart"/>
            <w:r w:rsidRPr="00DA0D50">
              <w:rPr>
                <w:lang w:val="es-AR"/>
              </w:rPr>
              <w:t>mesaId</w:t>
            </w:r>
            <w:proofErr w:type="spellEnd"/>
            <w:r w:rsidRPr="00DA0D50">
              <w:rPr>
                <w:lang w:val="es-AR"/>
              </w:rPr>
              <w:t>}/enviar incluyendo el carrito.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D9D21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Desactiva temporalmente el botón "Enviar".</w:t>
            </w:r>
          </w:p>
        </w:tc>
      </w:tr>
      <w:tr w:rsidR="00DA0D50" w:rsidRPr="00DA0D50" w14:paraId="1DB8DD75" w14:textId="77777777" w:rsidTr="00DA0D50">
        <w:trPr>
          <w:trHeight w:val="121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F7CBD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2 (</w:t>
            </w:r>
            <w:proofErr w:type="spellStart"/>
            <w:r w:rsidRPr="00DA0D50">
              <w:rPr>
                <w:b/>
                <w:bCs/>
                <w:lang w:val="es-AR"/>
              </w:rPr>
              <w:t>Backend</w:t>
            </w:r>
            <w:proofErr w:type="spellEnd"/>
            <w:r w:rsidRPr="00DA0D50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14CF4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Módulo de Pedidos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7214DD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Recibe la solicitud y lanza una </w:t>
            </w:r>
            <w:r w:rsidRPr="00DA0D50">
              <w:rPr>
                <w:b/>
                <w:bCs/>
                <w:lang w:val="es-AR"/>
              </w:rPr>
              <w:t>Transacción</w:t>
            </w:r>
            <w:r w:rsidRPr="00DA0D50">
              <w:rPr>
                <w:lang w:val="es-A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75586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Inicia la verificación de seguridad y datos.</w:t>
            </w:r>
          </w:p>
        </w:tc>
      </w:tr>
      <w:tr w:rsidR="00DA0D50" w:rsidRPr="00DA0D50" w14:paraId="058C5BCF" w14:textId="77777777" w:rsidTr="00DA0D50">
        <w:trPr>
          <w:trHeight w:val="155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9AEF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3 (Negocio)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89CF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Módulo de Stock/Menú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A76E9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Verifica en la BD que haya suficiente stock de insumos para el pedido completo </w:t>
            </w:r>
            <w:r w:rsidRPr="00DA0D50">
              <w:rPr>
                <w:b/>
                <w:bCs/>
                <w:lang w:val="es-AR"/>
              </w:rPr>
              <w:t>(Transacción)</w:t>
            </w:r>
            <w:r w:rsidRPr="00DA0D50">
              <w:rPr>
                <w:lang w:val="es-A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0B7EA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Si no hay stock, lanza Excepción (EX-03).</w:t>
            </w:r>
          </w:p>
        </w:tc>
      </w:tr>
      <w:tr w:rsidR="00DA0D50" w:rsidRPr="00DA0D50" w14:paraId="765EFF53" w14:textId="77777777" w:rsidTr="00DA0D50">
        <w:trPr>
          <w:trHeight w:val="189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AD8D5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lastRenderedPageBreak/>
              <w:t>4 (Persistencia)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D4BE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Módulo Core → BD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5C5BF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1. Actualiza el estado del Pedido a "En preparación". 2. Descuenta los ítems del inventario (Stock) </w:t>
            </w:r>
            <w:r w:rsidRPr="00DA0D50">
              <w:rPr>
                <w:b/>
                <w:bCs/>
                <w:lang w:val="es-AR"/>
              </w:rPr>
              <w:t>(Transacción)</w:t>
            </w:r>
            <w:r w:rsidRPr="00DA0D50">
              <w:rPr>
                <w:lang w:val="es-A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FE849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Confirma la transacción.</w:t>
            </w:r>
          </w:p>
        </w:tc>
      </w:tr>
      <w:tr w:rsidR="00DA0D50" w:rsidRPr="00DA0D50" w14:paraId="45ED21F1" w14:textId="77777777" w:rsidTr="00DA0D50">
        <w:trPr>
          <w:trHeight w:val="121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605F2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5 (</w:t>
            </w:r>
            <w:proofErr w:type="spellStart"/>
            <w:r w:rsidRPr="00DA0D50">
              <w:rPr>
                <w:b/>
                <w:bCs/>
                <w:lang w:val="es-AR"/>
              </w:rPr>
              <w:t>Backend</w:t>
            </w:r>
            <w:proofErr w:type="spellEnd"/>
            <w:r w:rsidRPr="00DA0D50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ED2E2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Módulo de Pedidos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CE3E6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Envía un mensaje de éxito al canal de comunicación en tiempo real.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FA016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Envía 200 OK al Mozo y notifica a la Cocina.</w:t>
            </w:r>
          </w:p>
        </w:tc>
      </w:tr>
      <w:tr w:rsidR="00DA0D50" w:rsidRPr="00DA0D50" w14:paraId="6DBCD702" w14:textId="77777777" w:rsidTr="00DA0D50">
        <w:trPr>
          <w:trHeight w:val="155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BEC00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6 (Tiempo Real)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9807C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Módulo de Pedidos → </w:t>
            </w:r>
            <w:proofErr w:type="spellStart"/>
            <w:r w:rsidRPr="00DA0D50">
              <w:rPr>
                <w:lang w:val="es-AR"/>
              </w:rPr>
              <w:t>WebSockets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2EFA2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Emite evento </w:t>
            </w:r>
            <w:proofErr w:type="spellStart"/>
            <w:proofErr w:type="gramStart"/>
            <w:r w:rsidRPr="00DA0D50">
              <w:rPr>
                <w:lang w:val="es-AR"/>
              </w:rPr>
              <w:t>pedido:nuevo</w:t>
            </w:r>
            <w:proofErr w:type="spellEnd"/>
            <w:proofErr w:type="gramEnd"/>
            <w:r w:rsidRPr="00DA0D50">
              <w:rPr>
                <w:lang w:val="es-AR"/>
              </w:rPr>
              <w:t xml:space="preserve"> al </w:t>
            </w:r>
            <w:proofErr w:type="spellStart"/>
            <w:r w:rsidRPr="00DA0D50">
              <w:rPr>
                <w:i/>
                <w:iCs/>
                <w:lang w:val="es-AR"/>
              </w:rPr>
              <w:t>topic</w:t>
            </w:r>
            <w:proofErr w:type="spellEnd"/>
            <w:r w:rsidRPr="00DA0D50">
              <w:rPr>
                <w:lang w:val="es-AR"/>
              </w:rPr>
              <w:t xml:space="preserve"> de Cocina/Bar.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00AD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El </w:t>
            </w:r>
            <w:proofErr w:type="spellStart"/>
            <w:r w:rsidRPr="00DA0D50">
              <w:rPr>
                <w:lang w:val="es-AR"/>
              </w:rPr>
              <w:t>Dashboard</w:t>
            </w:r>
            <w:proofErr w:type="spellEnd"/>
            <w:r w:rsidRPr="00DA0D50">
              <w:rPr>
                <w:lang w:val="es-AR"/>
              </w:rPr>
              <w:t xml:space="preserve"> de Cocina </w:t>
            </w:r>
            <w:r w:rsidRPr="00DA0D50">
              <w:rPr>
                <w:b/>
                <w:bCs/>
                <w:lang w:val="es-AR"/>
              </w:rPr>
              <w:t>(CU-20)</w:t>
            </w:r>
            <w:r w:rsidRPr="00DA0D50">
              <w:rPr>
                <w:lang w:val="es-AR"/>
              </w:rPr>
              <w:t xml:space="preserve"> se actualiza instantáneamente.</w:t>
            </w:r>
          </w:p>
        </w:tc>
      </w:tr>
      <w:tr w:rsidR="00DA0D50" w:rsidRPr="00DA0D50" w14:paraId="2CF300E1" w14:textId="77777777" w:rsidTr="00DA0D50">
        <w:trPr>
          <w:trHeight w:val="121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16011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7 (</w:t>
            </w:r>
            <w:proofErr w:type="spellStart"/>
            <w:r w:rsidRPr="00DA0D50">
              <w:rPr>
                <w:b/>
                <w:bCs/>
                <w:lang w:val="es-AR"/>
              </w:rPr>
              <w:t>Frontend</w:t>
            </w:r>
            <w:proofErr w:type="spellEnd"/>
            <w:r w:rsidRPr="00DA0D50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F14DC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App Móvil (Mozo)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02DF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Muestra ion-</w:t>
            </w:r>
            <w:proofErr w:type="spellStart"/>
            <w:r w:rsidRPr="00DA0D50">
              <w:rPr>
                <w:lang w:val="es-AR"/>
              </w:rPr>
              <w:t>toast</w:t>
            </w:r>
            <w:proofErr w:type="spellEnd"/>
            <w:r w:rsidRPr="00DA0D50">
              <w:rPr>
                <w:lang w:val="es-AR"/>
              </w:rPr>
              <w:t xml:space="preserve"> de éxito: "Pedido enviado a cocina".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02D34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Redirige a la vista de seguimiento del pedido.</w:t>
            </w:r>
          </w:p>
        </w:tc>
      </w:tr>
    </w:tbl>
    <w:p w14:paraId="72BF0B82" w14:textId="5C38760B" w:rsidR="00940A09" w:rsidRDefault="00DA0D50" w:rsidP="00DA0D50">
      <w:r w:rsidRPr="00DA0D50">
        <w:t xml:space="preserve"> </w:t>
      </w:r>
    </w:p>
    <w:p w14:paraId="6697E7AE" w14:textId="448B6CBD" w:rsidR="00DA0D50" w:rsidRPr="00DA0D50" w:rsidRDefault="00000000" w:rsidP="00DA0D50">
      <w:pPr>
        <w:pStyle w:val="Ttulo1"/>
      </w:pPr>
      <w:r>
        <w:t>Vista de datos (Diagramas entidad-relación)</w:t>
      </w:r>
    </w:p>
    <w:tbl>
      <w:tblPr>
        <w:tblW w:w="10045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7"/>
        <w:gridCol w:w="5081"/>
        <w:gridCol w:w="3117"/>
      </w:tblGrid>
      <w:tr w:rsidR="00DA0D50" w:rsidRPr="00DA0D50" w14:paraId="25002D2F" w14:textId="77777777" w:rsidTr="00DA0D50">
        <w:trPr>
          <w:trHeight w:val="878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FE469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Entidad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0A870E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081E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Relaciones Clave</w:t>
            </w:r>
          </w:p>
        </w:tc>
      </w:tr>
      <w:tr w:rsidR="00DA0D50" w:rsidRPr="00DA0D50" w14:paraId="5BB9A0B0" w14:textId="77777777" w:rsidTr="00DA0D50">
        <w:trPr>
          <w:trHeight w:val="86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22617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BF4CF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Almacena Mozo, Cocina, Administrador y sus credenciales/roles.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BB625F" w14:textId="77777777" w:rsidR="00DA0D50" w:rsidRPr="00DA0D50" w:rsidRDefault="00DA0D50" w:rsidP="00DA0D50">
            <w:pPr>
              <w:rPr>
                <w:lang w:val="es-AR"/>
              </w:rPr>
            </w:pPr>
            <w:proofErr w:type="gramStart"/>
            <w:r w:rsidRPr="00DA0D50">
              <w:rPr>
                <w:lang w:val="es-AR"/>
              </w:rPr>
              <w:t>1:N</w:t>
            </w:r>
            <w:proofErr w:type="gramEnd"/>
            <w:r w:rsidRPr="00DA0D50">
              <w:rPr>
                <w:lang w:val="es-AR"/>
              </w:rPr>
              <w:t xml:space="preserve"> con </w:t>
            </w:r>
            <w:r w:rsidRPr="00DA0D50">
              <w:rPr>
                <w:b/>
                <w:bCs/>
                <w:lang w:val="es-AR"/>
              </w:rPr>
              <w:t>Pedido</w:t>
            </w:r>
            <w:r w:rsidRPr="00DA0D50">
              <w:rPr>
                <w:lang w:val="es-AR"/>
              </w:rPr>
              <w:t xml:space="preserve"> (Mozo responsable).</w:t>
            </w:r>
          </w:p>
        </w:tc>
      </w:tr>
      <w:tr w:rsidR="00DA0D50" w:rsidRPr="00DA0D50" w14:paraId="77D1AA0D" w14:textId="77777777" w:rsidTr="00DA0D50">
        <w:trPr>
          <w:trHeight w:val="86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67965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lastRenderedPageBreak/>
              <w:t>Mesa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C0264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Estado (Libre/Ocupada) y capacidad.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482FC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1:1 con </w:t>
            </w:r>
            <w:r w:rsidRPr="00DA0D50">
              <w:rPr>
                <w:b/>
                <w:bCs/>
                <w:lang w:val="es-AR"/>
              </w:rPr>
              <w:t>Pedido</w:t>
            </w:r>
            <w:r w:rsidRPr="00DA0D50">
              <w:rPr>
                <w:lang w:val="es-AR"/>
              </w:rPr>
              <w:t xml:space="preserve"> (Pedido Activo).</w:t>
            </w:r>
          </w:p>
        </w:tc>
      </w:tr>
      <w:tr w:rsidR="00DA0D50" w:rsidRPr="00DA0D50" w14:paraId="0A576B2D" w14:textId="77777777" w:rsidTr="00DA0D50">
        <w:trPr>
          <w:trHeight w:val="87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5B0E1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Pedido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F80D4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Encabezado del pedido (fecha, total, estado).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E1DBA" w14:textId="77777777" w:rsidR="00DA0D50" w:rsidRPr="00DA0D50" w:rsidRDefault="00DA0D50" w:rsidP="00DA0D50">
            <w:pPr>
              <w:rPr>
                <w:lang w:val="es-AR"/>
              </w:rPr>
            </w:pPr>
            <w:proofErr w:type="gramStart"/>
            <w:r w:rsidRPr="00DA0D50">
              <w:rPr>
                <w:lang w:val="es-AR"/>
              </w:rPr>
              <w:t>1:N</w:t>
            </w:r>
            <w:proofErr w:type="gramEnd"/>
            <w:r w:rsidRPr="00DA0D50">
              <w:rPr>
                <w:lang w:val="es-AR"/>
              </w:rPr>
              <w:t xml:space="preserve"> con </w:t>
            </w:r>
            <w:r w:rsidRPr="00DA0D50">
              <w:rPr>
                <w:b/>
                <w:bCs/>
                <w:lang w:val="es-AR"/>
              </w:rPr>
              <w:t>Detalle Pedido</w:t>
            </w:r>
            <w:r w:rsidRPr="00DA0D50">
              <w:rPr>
                <w:lang w:val="es-AR"/>
              </w:rPr>
              <w:t>.</w:t>
            </w:r>
          </w:p>
        </w:tc>
      </w:tr>
      <w:tr w:rsidR="00DA0D50" w:rsidRPr="00DA0D50" w14:paraId="1FFFBE5C" w14:textId="77777777" w:rsidTr="00DA0D50">
        <w:trPr>
          <w:trHeight w:val="5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74189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Producto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A1AB5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Ítem del menú digital (precio, categoría).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F67D9" w14:textId="77777777" w:rsidR="00DA0D50" w:rsidRPr="00DA0D50" w:rsidRDefault="00DA0D50" w:rsidP="00DA0D50">
            <w:pPr>
              <w:rPr>
                <w:lang w:val="es-AR"/>
              </w:rPr>
            </w:pPr>
            <w:proofErr w:type="gramStart"/>
            <w:r w:rsidRPr="00DA0D50">
              <w:rPr>
                <w:lang w:val="es-AR"/>
              </w:rPr>
              <w:t>1:N</w:t>
            </w:r>
            <w:proofErr w:type="gramEnd"/>
            <w:r w:rsidRPr="00DA0D50">
              <w:rPr>
                <w:lang w:val="es-AR"/>
              </w:rPr>
              <w:t xml:space="preserve"> con </w:t>
            </w:r>
            <w:r w:rsidRPr="00DA0D50">
              <w:rPr>
                <w:b/>
                <w:bCs/>
                <w:lang w:val="es-AR"/>
              </w:rPr>
              <w:t>Detalle Pedido</w:t>
            </w:r>
            <w:r w:rsidRPr="00DA0D50">
              <w:rPr>
                <w:lang w:val="es-AR"/>
              </w:rPr>
              <w:t>.</w:t>
            </w:r>
          </w:p>
        </w:tc>
      </w:tr>
      <w:tr w:rsidR="00DA0D50" w:rsidRPr="00DA0D50" w14:paraId="6CED1F66" w14:textId="77777777" w:rsidTr="00DA0D50">
        <w:trPr>
          <w:trHeight w:val="86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690B0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Insumo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96B6F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Ingrediente con gestión de stock (cantidad actual, stock mínimo).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B3D58" w14:textId="77777777" w:rsidR="00DA0D50" w:rsidRPr="00DA0D50" w:rsidRDefault="00DA0D50" w:rsidP="00DA0D50">
            <w:pPr>
              <w:rPr>
                <w:lang w:val="es-AR"/>
              </w:rPr>
            </w:pPr>
            <w:proofErr w:type="gramStart"/>
            <w:r w:rsidRPr="00DA0D50">
              <w:rPr>
                <w:lang w:val="es-AR"/>
              </w:rPr>
              <w:t>1:N</w:t>
            </w:r>
            <w:proofErr w:type="gramEnd"/>
            <w:r w:rsidRPr="00DA0D50">
              <w:rPr>
                <w:lang w:val="es-AR"/>
              </w:rPr>
              <w:t xml:space="preserve"> con </w:t>
            </w:r>
            <w:r w:rsidRPr="00DA0D50">
              <w:rPr>
                <w:b/>
                <w:bCs/>
                <w:lang w:val="es-AR"/>
              </w:rPr>
              <w:t>Producto</w:t>
            </w:r>
            <w:r w:rsidRPr="00DA0D50">
              <w:rPr>
                <w:lang w:val="es-AR"/>
              </w:rPr>
              <w:t xml:space="preserve"> (Receta).</w:t>
            </w:r>
          </w:p>
        </w:tc>
      </w:tr>
      <w:tr w:rsidR="00DA0D50" w:rsidRPr="00DA0D50" w14:paraId="60589803" w14:textId="77777777" w:rsidTr="00DA0D50">
        <w:trPr>
          <w:trHeight w:val="87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A825D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b/>
                <w:bCs/>
                <w:lang w:val="es-AR"/>
              </w:rPr>
              <w:t>Detalle Pedido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822CB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>Cada ítem del pedido (cantidad, notas, subtotal).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BAD00" w14:textId="77777777" w:rsidR="00DA0D50" w:rsidRPr="00DA0D50" w:rsidRDefault="00DA0D50" w:rsidP="00DA0D50">
            <w:pPr>
              <w:rPr>
                <w:lang w:val="es-AR"/>
              </w:rPr>
            </w:pPr>
            <w:r w:rsidRPr="00DA0D50">
              <w:rPr>
                <w:lang w:val="es-AR"/>
              </w:rPr>
              <w:t xml:space="preserve">N:1 con </w:t>
            </w:r>
            <w:r w:rsidRPr="00DA0D50">
              <w:rPr>
                <w:b/>
                <w:bCs/>
                <w:lang w:val="es-AR"/>
              </w:rPr>
              <w:t>Pedido</w:t>
            </w:r>
            <w:r w:rsidRPr="00DA0D50">
              <w:rPr>
                <w:lang w:val="es-AR"/>
              </w:rPr>
              <w:t xml:space="preserve"> y N:1 con </w:t>
            </w:r>
            <w:r w:rsidRPr="00DA0D50">
              <w:rPr>
                <w:b/>
                <w:bCs/>
                <w:lang w:val="es-AR"/>
              </w:rPr>
              <w:t>Producto</w:t>
            </w:r>
            <w:r w:rsidRPr="00DA0D50">
              <w:rPr>
                <w:lang w:val="es-AR"/>
              </w:rPr>
              <w:t>.</w:t>
            </w:r>
          </w:p>
        </w:tc>
      </w:tr>
    </w:tbl>
    <w:p w14:paraId="62A08B37" w14:textId="54F42726" w:rsidR="00940A09" w:rsidRDefault="00DA0D50" w:rsidP="00DA0D50">
      <w:r w:rsidRPr="00DA0D50">
        <w:t xml:space="preserve"> </w:t>
      </w:r>
      <w:r w:rsidR="00000000">
        <w:rPr>
          <w:noProof/>
          <w:color w:val="666666"/>
        </w:rPr>
        <w:drawing>
          <wp:inline distT="114300" distB="114300" distL="114300" distR="114300" wp14:anchorId="7EEA1FBC" wp14:editId="76D0787D">
            <wp:extent cx="438150" cy="57150"/>
            <wp:effectExtent l="0" t="0" r="0" b="0"/>
            <wp:docPr id="2" name="image3.png" descr="guion cor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uion corto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940A0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4D024" w14:textId="77777777" w:rsidR="00125359" w:rsidRDefault="00125359">
      <w:pPr>
        <w:spacing w:before="0" w:line="240" w:lineRule="auto"/>
      </w:pPr>
      <w:r>
        <w:separator/>
      </w:r>
    </w:p>
  </w:endnote>
  <w:endnote w:type="continuationSeparator" w:id="0">
    <w:p w14:paraId="56AEF093" w14:textId="77777777" w:rsidR="00125359" w:rsidRDefault="00125359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65A49B38-9E58-4613-9E4A-A75D77E7537C}"/>
    <w:embedBold r:id="rId2" w:fontKey="{2DDD41A0-E823-495C-A353-990FCC4777BB}"/>
    <w:embedItalic r:id="rId3" w:fontKey="{3B52060E-6A7D-4CA5-9F4A-F28D98D3DA87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6665B13F-6AC8-4F66-989A-779B50E15B98}"/>
    <w:embedItalic r:id="rId5" w:fontKey="{80988956-3D7C-4FA5-A9AA-3F630EFBD5DB}"/>
  </w:font>
  <w:font w:name="___WRD_EMBED_SUB_46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B72916CF-0835-4C6B-9049-2B6F8301AB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AD29826-BFF0-4DCC-9F02-4DA5842E4D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C2B4A" w14:textId="77777777" w:rsidR="00940A09" w:rsidRDefault="00000000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DA0D50"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60288" behindDoc="0" locked="0" layoutInCell="1" hidden="0" allowOverlap="1" wp14:anchorId="36BB42CF" wp14:editId="48FECDCC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" name="image4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E46FE" w14:textId="77777777" w:rsidR="00940A09" w:rsidRDefault="00000000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DA0D50"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61312" behindDoc="0" locked="0" layoutInCell="1" hidden="0" allowOverlap="1" wp14:anchorId="493E4A75" wp14:editId="75BB3461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5" name="image4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C3F3B" w14:textId="77777777" w:rsidR="00125359" w:rsidRDefault="00125359">
      <w:pPr>
        <w:spacing w:before="0" w:line="240" w:lineRule="auto"/>
      </w:pPr>
      <w:r>
        <w:separator/>
      </w:r>
    </w:p>
  </w:footnote>
  <w:footnote w:type="continuationSeparator" w:id="0">
    <w:p w14:paraId="28B07DD6" w14:textId="77777777" w:rsidR="00125359" w:rsidRDefault="00125359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1F159" w14:textId="77777777" w:rsidR="00940A09" w:rsidRDefault="00000000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4068ACDE" wp14:editId="0ABC8CB4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4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6D4B467" w14:textId="77777777" w:rsidR="00940A09" w:rsidRDefault="00000000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7E6E96E0" wp14:editId="739F0622">
          <wp:extent cx="447675" cy="57150"/>
          <wp:effectExtent l="0" t="0" r="0" b="0"/>
          <wp:docPr id="3" name="image1.png" descr="línea cort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cort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36F56" w14:textId="77777777" w:rsidR="00940A09" w:rsidRDefault="00000000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9264" behindDoc="0" locked="0" layoutInCell="1" hidden="0" allowOverlap="1" wp14:anchorId="7229F9B3" wp14:editId="4F5D4C20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4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FFA"/>
    <w:multiLevelType w:val="hybridMultilevel"/>
    <w:tmpl w:val="0A86289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EC601E"/>
    <w:multiLevelType w:val="hybridMultilevel"/>
    <w:tmpl w:val="3D8C81F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CF3836"/>
    <w:multiLevelType w:val="hybridMultilevel"/>
    <w:tmpl w:val="6ED8B6E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B6C05"/>
    <w:multiLevelType w:val="hybridMultilevel"/>
    <w:tmpl w:val="91F6F9A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5A29B9"/>
    <w:multiLevelType w:val="multilevel"/>
    <w:tmpl w:val="DCBE1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20D7AD0"/>
    <w:multiLevelType w:val="hybridMultilevel"/>
    <w:tmpl w:val="B3EE3D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3926164">
    <w:abstractNumId w:val="4"/>
  </w:num>
  <w:num w:numId="2" w16cid:durableId="959527494">
    <w:abstractNumId w:val="5"/>
  </w:num>
  <w:num w:numId="3" w16cid:durableId="1523588222">
    <w:abstractNumId w:val="1"/>
  </w:num>
  <w:num w:numId="4" w16cid:durableId="1146555118">
    <w:abstractNumId w:val="0"/>
  </w:num>
  <w:num w:numId="5" w16cid:durableId="981928427">
    <w:abstractNumId w:val="2"/>
  </w:num>
  <w:num w:numId="6" w16cid:durableId="3379993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A09"/>
    <w:rsid w:val="00125359"/>
    <w:rsid w:val="00940A09"/>
    <w:rsid w:val="00DA0D50"/>
    <w:rsid w:val="00F56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41354"/>
  <w15:docId w15:val="{7500CEC8-2ECF-4F0C-91FA-5909057B6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2"/>
        <w:szCs w:val="22"/>
        <w:lang w:val="es" w:eastAsia="es-AR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  <w:sz w:val="24"/>
      <w:szCs w:val="24"/>
    </w:rPr>
  </w:style>
  <w:style w:type="paragraph" w:styleId="Prrafodelista">
    <w:name w:val="List Paragraph"/>
    <w:basedOn w:val="Normal"/>
    <w:uiPriority w:val="34"/>
    <w:qFormat/>
    <w:rsid w:val="00DA0D5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A0D5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892</Words>
  <Characters>5134</Characters>
  <Application>Microsoft Office Word</Application>
  <DocSecurity>0</DocSecurity>
  <Lines>119</Lines>
  <Paragraphs>68</Paragraphs>
  <ScaleCrop>false</ScaleCrop>
  <Company>Banco de la Provincia de Buenos Aires</Company>
  <LinksUpToDate>false</LinksUpToDate>
  <CharactersWithSpaces>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Marcote, Guillermo</cp:lastModifiedBy>
  <cp:revision>2</cp:revision>
  <dcterms:created xsi:type="dcterms:W3CDTF">2025-12-04T14:21:00Z</dcterms:created>
  <dcterms:modified xsi:type="dcterms:W3CDTF">2025-12-04T14:28:00Z</dcterms:modified>
</cp:coreProperties>
</file>