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4B4" w:rsidRDefault="00E235DF">
      <w:pPr>
        <w:pStyle w:val="Puesto"/>
        <w:pBdr>
          <w:top w:val="nil"/>
          <w:left w:val="nil"/>
          <w:bottom w:val="nil"/>
          <w:right w:val="nil"/>
          <w:between w:val="nil"/>
        </w:pBdr>
      </w:pPr>
      <w:bookmarkStart w:id="0" w:name="_heading=h.w090c7c8wac" w:colFirst="0" w:colLast="0"/>
      <w:bookmarkEnd w:id="0"/>
      <w:r>
        <w:rPr>
          <w:b w:val="0"/>
          <w:bCs w:val="0"/>
          <w:color w:val="039BE5"/>
          <w:sz w:val="48"/>
          <w:szCs w:val="48"/>
        </w:rPr>
        <w:t>Guillermo Marcote - Isabella Brenda</w:t>
      </w:r>
      <w:r>
        <w:rPr>
          <w:b w:val="0"/>
          <w:bCs w:val="0"/>
          <w:sz w:val="48"/>
          <w:szCs w:val="48"/>
        </w:rPr>
        <w:br/>
      </w:r>
      <w:r w:rsidR="00D76738">
        <w:t>Entrega TP Final Aplicaciones Móviles – FastOrder S.A.</w:t>
      </w:r>
    </w:p>
    <w:p w:rsidR="006E04B4" w:rsidRDefault="00E235DF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  <w:lang w:val="es-AR"/>
        </w:rPr>
        <w:drawing>
          <wp:inline distT="114300" distB="114300" distL="114300" distR="114300">
            <wp:extent cx="447675" cy="57150"/>
            <wp:effectExtent l="0" t="0" r="0" b="0"/>
            <wp:docPr id="10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E04B4" w:rsidRDefault="00D76738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" w:name="_heading=h.u3vvp9rrnxh6" w:colFirst="0" w:colLast="0"/>
      <w:bookmarkStart w:id="2" w:name="_heading=h.6s7xarjqfupx" w:colFirst="0" w:colLast="0"/>
      <w:bookmarkEnd w:id="1"/>
      <w:bookmarkEnd w:id="2"/>
      <w:r>
        <w:t>Prototipo</w:t>
      </w:r>
      <w:r w:rsidR="004B04B8">
        <w:t xml:space="preserve"> - </w:t>
      </w:r>
      <w:r w:rsidR="004B04B8">
        <w:t>Mockup de Diseño</w:t>
      </w:r>
    </w:p>
    <w:p w:rsidR="006E04B4" w:rsidRDefault="00D76738">
      <w:r>
        <w:rPr>
          <w:noProof/>
          <w:lang w:val="es-AR"/>
        </w:rPr>
        <w:drawing>
          <wp:inline distT="0" distB="0" distL="0" distR="0" wp14:anchorId="15239062" wp14:editId="23F4131D">
            <wp:extent cx="2486504" cy="50292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7387" cy="505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738" w:rsidRDefault="00D76738"/>
    <w:p w:rsidR="006E04B4" w:rsidRDefault="00D76738">
      <w:pPr>
        <w:pStyle w:val="Ttulo1"/>
      </w:pPr>
      <w:bookmarkStart w:id="3" w:name="_heading=h.5jc6mqglsupq" w:colFirst="0" w:colLast="0"/>
      <w:bookmarkEnd w:id="3"/>
      <w:r>
        <w:lastRenderedPageBreak/>
        <w:t>Desarrollo</w:t>
      </w:r>
      <w:r w:rsidR="004B04B8">
        <w:t xml:space="preserve"> - </w:t>
      </w:r>
      <w:r w:rsidR="004B04B8">
        <w:t xml:space="preserve">Prototipo Implementado </w:t>
      </w:r>
    </w:p>
    <w:p w:rsidR="00D76738" w:rsidRPr="00D76738" w:rsidRDefault="00D76738" w:rsidP="00D76738">
      <w:pPr>
        <w:ind w:left="720" w:firstLine="720"/>
      </w:pPr>
      <w:r>
        <w:t>LoginScreen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 w:rsidR="004B04B8">
        <w:t>TablesScreen</w:t>
      </w:r>
    </w:p>
    <w:p w:rsidR="00D76738" w:rsidRDefault="004B04B8" w:rsidP="00D76738">
      <w:r w:rsidRPr="004B04B8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133985</wp:posOffset>
            </wp:positionV>
            <wp:extent cx="2312670" cy="4991100"/>
            <wp:effectExtent l="0" t="0" r="0" b="0"/>
            <wp:wrapThrough wrapText="bothSides">
              <wp:wrapPolygon edited="0">
                <wp:start x="0" y="0"/>
                <wp:lineTo x="0" y="21518"/>
                <wp:lineTo x="21351" y="21518"/>
                <wp:lineTo x="21351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267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6738" w:rsidRPr="00D76738">
        <w:rPr>
          <w:noProof/>
          <w:lang w:val="es-AR"/>
        </w:rPr>
        <w:drawing>
          <wp:inline distT="0" distB="0" distL="0" distR="0" wp14:anchorId="50AFB95B" wp14:editId="22D891CD">
            <wp:extent cx="2403524" cy="5219701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9587" cy="53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738" w:rsidRDefault="00D76738" w:rsidP="00D76738">
      <w:pPr>
        <w:ind w:firstLine="720"/>
      </w:pPr>
      <w:r>
        <w:t xml:space="preserve">       </w:t>
      </w:r>
      <w:r w:rsidRPr="00D76738">
        <w:t>StatefulWidget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StatelessWidget</w:t>
      </w:r>
    </w:p>
    <w:p w:rsidR="004B04B8" w:rsidRDefault="004B04B8" w:rsidP="00D76738">
      <w:pPr>
        <w:ind w:firstLine="720"/>
      </w:pPr>
    </w:p>
    <w:p w:rsidR="004B04B8" w:rsidRDefault="004B04B8" w:rsidP="00D76738">
      <w:pPr>
        <w:ind w:firstLine="720"/>
      </w:pPr>
    </w:p>
    <w:p w:rsidR="004B04B8" w:rsidRDefault="004B04B8" w:rsidP="00D76738">
      <w:pPr>
        <w:ind w:firstLine="720"/>
      </w:pPr>
    </w:p>
    <w:p w:rsidR="004B04B8" w:rsidRDefault="004B04B8" w:rsidP="00D76738">
      <w:pPr>
        <w:ind w:firstLine="720"/>
      </w:pPr>
    </w:p>
    <w:p w:rsidR="004B04B8" w:rsidRDefault="004B04B8" w:rsidP="00D76738">
      <w:pPr>
        <w:ind w:firstLine="720"/>
      </w:pPr>
    </w:p>
    <w:p w:rsidR="004B04B8" w:rsidRDefault="004B04B8" w:rsidP="004B04B8">
      <w:pPr>
        <w:pStyle w:val="Ttulo1"/>
      </w:pPr>
      <w:r w:rsidRPr="004B04B8">
        <w:lastRenderedPageBreak/>
        <w:t>Estructura de Widgets (Jerarquía)</w:t>
      </w:r>
    </w:p>
    <w:p w:rsidR="004B04B8" w:rsidRDefault="004B04B8" w:rsidP="004B04B8">
      <w:pPr>
        <w:ind w:firstLine="720"/>
      </w:pPr>
      <w:r>
        <w:t>main.dart (punto de inicio de la App).</w:t>
      </w:r>
    </w:p>
    <w:p w:rsidR="004B04B8" w:rsidRDefault="004B04B8" w:rsidP="004B04B8">
      <w:pPr>
        <w:ind w:firstLine="720"/>
      </w:pPr>
      <w:r>
        <w:t>LoginScreen (la pantalla inicial).</w:t>
      </w:r>
    </w:p>
    <w:p w:rsidR="004B04B8" w:rsidRDefault="004B04B8" w:rsidP="004B04B8">
      <w:pPr>
        <w:ind w:firstLine="720"/>
      </w:pPr>
      <w:r>
        <w:t>TablesScreen (la pantalla de destino).</w:t>
      </w:r>
    </w:p>
    <w:p w:rsidR="004B04B8" w:rsidRDefault="004B04B8" w:rsidP="004B04B8">
      <w:pPr>
        <w:pStyle w:val="Ttulo1"/>
      </w:pPr>
      <w:r w:rsidRPr="004B04B8">
        <w:t>Análisis de Widgets por Pantalla</w:t>
      </w:r>
    </w:p>
    <w:p w:rsidR="004B04B8" w:rsidRDefault="004B04B8" w:rsidP="004B04B8">
      <w:r w:rsidRPr="004B04B8">
        <w:t>LoginScreen (StatefulWidget)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0"/>
        <w:gridCol w:w="6004"/>
      </w:tblGrid>
      <w:tr w:rsidR="004B04B8" w:rsidRPr="004B04B8" w:rsidTr="004B04B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4B8" w:rsidRPr="004B04B8" w:rsidRDefault="004B04B8" w:rsidP="004B04B8">
            <w:pPr>
              <w:rPr>
                <w:lang w:val="es-AR"/>
              </w:rPr>
            </w:pPr>
            <w:r w:rsidRPr="004B04B8">
              <w:rPr>
                <w:b/>
                <w:bCs/>
                <w:lang w:val="es-AR"/>
              </w:rPr>
              <w:t>Widget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4B8" w:rsidRPr="004B04B8" w:rsidRDefault="004B04B8" w:rsidP="004B04B8">
            <w:pPr>
              <w:rPr>
                <w:lang w:val="es-AR"/>
              </w:rPr>
            </w:pPr>
            <w:r w:rsidRPr="004B04B8">
              <w:rPr>
                <w:b/>
                <w:bCs/>
                <w:lang w:val="es-AR"/>
              </w:rPr>
              <w:t>Función / Propósito</w:t>
            </w:r>
          </w:p>
        </w:tc>
      </w:tr>
      <w:tr w:rsidR="004B04B8" w:rsidRPr="004B04B8" w:rsidTr="004B04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4B8" w:rsidRPr="004B04B8" w:rsidRDefault="004B04B8" w:rsidP="004B04B8">
            <w:pPr>
              <w:rPr>
                <w:lang w:val="es-AR"/>
              </w:rPr>
            </w:pPr>
            <w:r w:rsidRPr="004B04B8">
              <w:rPr>
                <w:b/>
                <w:bCs/>
                <w:lang w:val="es-AR"/>
              </w:rPr>
              <w:t>SingleChildScrollView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4B8" w:rsidRPr="004B04B8" w:rsidRDefault="004B04B8" w:rsidP="004B04B8">
            <w:pPr>
              <w:rPr>
                <w:lang w:val="es-AR"/>
              </w:rPr>
            </w:pPr>
            <w:r w:rsidRPr="004B04B8">
              <w:rPr>
                <w:lang w:val="es-AR"/>
              </w:rPr>
              <w:t>Asegura que la pantalla sea desplazable para evitar el desbordamiento (</w:t>
            </w:r>
            <w:r w:rsidRPr="004B04B8">
              <w:rPr>
                <w:i/>
                <w:iCs/>
                <w:lang w:val="es-AR"/>
              </w:rPr>
              <w:t>overflow</w:t>
            </w:r>
            <w:r w:rsidRPr="004B04B8">
              <w:rPr>
                <w:lang w:val="es-AR"/>
              </w:rPr>
              <w:t>) del teclado.</w:t>
            </w:r>
          </w:p>
        </w:tc>
      </w:tr>
      <w:tr w:rsidR="004B04B8" w:rsidRPr="004B04B8" w:rsidTr="004B04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4B8" w:rsidRPr="004B04B8" w:rsidRDefault="004B04B8" w:rsidP="004B04B8">
            <w:pPr>
              <w:rPr>
                <w:lang w:val="es-AR"/>
              </w:rPr>
            </w:pPr>
            <w:r w:rsidRPr="004B04B8">
              <w:rPr>
                <w:b/>
                <w:bCs/>
                <w:lang w:val="es-AR"/>
              </w:rPr>
              <w:t>Container</w:t>
            </w:r>
            <w:r w:rsidRPr="004B04B8">
              <w:rPr>
                <w:lang w:val="es-AR"/>
              </w:rPr>
              <w:t xml:space="preserve"> con LinearGradient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4B8" w:rsidRPr="004B04B8" w:rsidRDefault="004B04B8" w:rsidP="004B04B8">
            <w:pPr>
              <w:rPr>
                <w:lang w:val="es-AR"/>
              </w:rPr>
            </w:pPr>
            <w:r w:rsidRPr="004B04B8">
              <w:rPr>
                <w:lang w:val="es-AR"/>
              </w:rPr>
              <w:t xml:space="preserve">Utilizado para crear el </w:t>
            </w:r>
            <w:r w:rsidRPr="004B04B8">
              <w:rPr>
                <w:b/>
                <w:bCs/>
                <w:lang w:val="es-AR"/>
              </w:rPr>
              <w:t>fondo degradado</w:t>
            </w:r>
            <w:r w:rsidRPr="004B04B8">
              <w:rPr>
                <w:lang w:val="es-AR"/>
              </w:rPr>
              <w:t xml:space="preserve"> del logo de la aplicación.</w:t>
            </w:r>
          </w:p>
        </w:tc>
      </w:tr>
      <w:tr w:rsidR="004B04B8" w:rsidRPr="004B04B8" w:rsidTr="004B04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4B8" w:rsidRPr="004B04B8" w:rsidRDefault="004B04B8" w:rsidP="004B04B8">
            <w:pPr>
              <w:rPr>
                <w:lang w:val="es-AR"/>
              </w:rPr>
            </w:pPr>
            <w:r w:rsidRPr="004B04B8">
              <w:rPr>
                <w:b/>
                <w:bCs/>
                <w:lang w:val="es-AR"/>
              </w:rPr>
              <w:t>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4B8" w:rsidRPr="004B04B8" w:rsidRDefault="004B04B8" w:rsidP="004B04B8">
            <w:pPr>
              <w:rPr>
                <w:lang w:val="es-AR"/>
              </w:rPr>
            </w:pPr>
            <w:r w:rsidRPr="004B04B8">
              <w:rPr>
                <w:lang w:val="es-AR"/>
              </w:rPr>
              <w:t xml:space="preserve">Se usa dos veces: una para el </w:t>
            </w:r>
            <w:r w:rsidRPr="004B04B8">
              <w:rPr>
                <w:b/>
                <w:bCs/>
                <w:lang w:val="es-AR"/>
              </w:rPr>
              <w:t>formulario de inicio de sesión</w:t>
            </w:r>
            <w:r w:rsidRPr="004B04B8">
              <w:rPr>
                <w:lang w:val="es-AR"/>
              </w:rPr>
              <w:t xml:space="preserve"> (con elevación) y otra para la lista de </w:t>
            </w:r>
            <w:r w:rsidRPr="004B04B8">
              <w:rPr>
                <w:b/>
                <w:bCs/>
                <w:lang w:val="es-AR"/>
              </w:rPr>
              <w:t>usuarios sugeridos</w:t>
            </w:r>
            <w:r w:rsidRPr="004B04B8">
              <w:rPr>
                <w:lang w:val="es-AR"/>
              </w:rPr>
              <w:t>.</w:t>
            </w:r>
          </w:p>
        </w:tc>
      </w:tr>
      <w:tr w:rsidR="004B04B8" w:rsidRPr="004B04B8" w:rsidTr="004B04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4B8" w:rsidRPr="004B04B8" w:rsidRDefault="004B04B8" w:rsidP="004B04B8">
            <w:pPr>
              <w:rPr>
                <w:lang w:val="es-AR"/>
              </w:rPr>
            </w:pPr>
            <w:r w:rsidRPr="004B04B8">
              <w:rPr>
                <w:b/>
                <w:bCs/>
                <w:lang w:val="es-AR"/>
              </w:rPr>
              <w:t>TextField</w:t>
            </w:r>
            <w:r w:rsidRPr="004B04B8">
              <w:rPr>
                <w:lang w:val="es-AR"/>
              </w:rPr>
              <w:t xml:space="preserve"> con TextEditingController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4B8" w:rsidRPr="004B04B8" w:rsidRDefault="004B04B8" w:rsidP="004B04B8">
            <w:pPr>
              <w:rPr>
                <w:lang w:val="es-AR"/>
              </w:rPr>
            </w:pPr>
            <w:r w:rsidRPr="004B04B8">
              <w:rPr>
                <w:lang w:val="es-AR"/>
              </w:rPr>
              <w:t xml:space="preserve">Permite la entrada de texto para </w:t>
            </w:r>
            <w:r w:rsidRPr="004B04B8">
              <w:rPr>
                <w:b/>
                <w:bCs/>
                <w:lang w:val="es-AR"/>
              </w:rPr>
              <w:t>Usuario</w:t>
            </w:r>
            <w:r w:rsidRPr="004B04B8">
              <w:rPr>
                <w:lang w:val="es-AR"/>
              </w:rPr>
              <w:t xml:space="preserve"> y </w:t>
            </w:r>
            <w:r w:rsidRPr="004B04B8">
              <w:rPr>
                <w:b/>
                <w:bCs/>
                <w:lang w:val="es-AR"/>
              </w:rPr>
              <w:t>Contraseña</w:t>
            </w:r>
            <w:r w:rsidRPr="004B04B8">
              <w:rPr>
                <w:lang w:val="es-AR"/>
              </w:rPr>
              <w:t xml:space="preserve"> y permite acceder a los valores ingresados para la validación.</w:t>
            </w:r>
          </w:p>
        </w:tc>
      </w:tr>
      <w:tr w:rsidR="004B04B8" w:rsidRPr="004B04B8" w:rsidTr="004B04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4B8" w:rsidRPr="004B04B8" w:rsidRDefault="004B04B8" w:rsidP="004B04B8">
            <w:pPr>
              <w:rPr>
                <w:lang w:val="es-AR"/>
              </w:rPr>
            </w:pPr>
            <w:r w:rsidRPr="004B04B8">
              <w:rPr>
                <w:b/>
                <w:bCs/>
                <w:lang w:val="es-AR"/>
              </w:rPr>
              <w:t>ElevatedButton</w:t>
            </w:r>
            <w:r w:rsidRPr="004B04B8">
              <w:rPr>
                <w:lang w:val="es-AR"/>
              </w:rPr>
              <w:t xml:space="preserve"> con Ink y LinearGradient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4B8" w:rsidRPr="004B04B8" w:rsidRDefault="004B04B8" w:rsidP="004B04B8">
            <w:pPr>
              <w:rPr>
                <w:lang w:val="es-AR"/>
              </w:rPr>
            </w:pPr>
            <w:r w:rsidRPr="004B04B8">
              <w:rPr>
                <w:lang w:val="es-AR"/>
              </w:rPr>
              <w:t xml:space="preserve">Implementa el botón </w:t>
            </w:r>
            <w:r w:rsidRPr="004B04B8">
              <w:rPr>
                <w:b/>
                <w:bCs/>
                <w:lang w:val="es-AR"/>
              </w:rPr>
              <w:t>"Iniciar Sesión"</w:t>
            </w:r>
            <w:r w:rsidRPr="004B04B8">
              <w:rPr>
                <w:lang w:val="es-AR"/>
              </w:rPr>
              <w:t xml:space="preserve"> con el diseño de </w:t>
            </w:r>
            <w:r w:rsidRPr="004B04B8">
              <w:rPr>
                <w:b/>
                <w:bCs/>
                <w:lang w:val="es-AR"/>
              </w:rPr>
              <w:t>degradado anaranjado/rojo</w:t>
            </w:r>
            <w:r w:rsidRPr="004B04B8">
              <w:rPr>
                <w:lang w:val="es-AR"/>
              </w:rPr>
              <w:t xml:space="preserve"> para el efecto visual.</w:t>
            </w:r>
          </w:p>
        </w:tc>
      </w:tr>
      <w:tr w:rsidR="004B04B8" w:rsidRPr="004B04B8" w:rsidTr="004B04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4B8" w:rsidRPr="004B04B8" w:rsidRDefault="004B04B8" w:rsidP="004B04B8">
            <w:pPr>
              <w:rPr>
                <w:lang w:val="es-AR"/>
              </w:rPr>
            </w:pPr>
            <w:r w:rsidRPr="004B04B8">
              <w:rPr>
                <w:b/>
                <w:bCs/>
                <w:lang w:val="es-AR"/>
              </w:rPr>
              <w:t>Navigator.push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4B8" w:rsidRPr="004B04B8" w:rsidRDefault="004B04B8" w:rsidP="004B04B8">
            <w:pPr>
              <w:rPr>
                <w:lang w:val="es-AR"/>
              </w:rPr>
            </w:pPr>
            <w:r w:rsidRPr="004B04B8">
              <w:rPr>
                <w:lang w:val="es-AR"/>
              </w:rPr>
              <w:t xml:space="preserve">Implementa la lógica de </w:t>
            </w:r>
            <w:r w:rsidRPr="004B04B8">
              <w:rPr>
                <w:b/>
                <w:bCs/>
                <w:lang w:val="es-AR"/>
              </w:rPr>
              <w:t>navegación</w:t>
            </w:r>
            <w:r w:rsidRPr="004B04B8">
              <w:rPr>
                <w:lang w:val="es-AR"/>
              </w:rPr>
              <w:t xml:space="preserve"> hacia la TablesScreen tras una validación exitosa.</w:t>
            </w:r>
          </w:p>
        </w:tc>
      </w:tr>
    </w:tbl>
    <w:p w:rsidR="004B04B8" w:rsidRDefault="004B04B8" w:rsidP="004B04B8"/>
    <w:p w:rsidR="004B04B8" w:rsidRDefault="004B04B8" w:rsidP="004B04B8">
      <w:r>
        <w:lastRenderedPageBreak/>
        <w:t>TablesScreen (StatelessWidget)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5"/>
        <w:gridCol w:w="6689"/>
      </w:tblGrid>
      <w:tr w:rsidR="004B04B8" w:rsidRPr="004B04B8" w:rsidTr="004B04B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4B8" w:rsidRPr="004B04B8" w:rsidRDefault="004B04B8" w:rsidP="004B04B8">
            <w:pPr>
              <w:rPr>
                <w:lang w:val="es-AR"/>
              </w:rPr>
            </w:pPr>
            <w:r w:rsidRPr="004B04B8">
              <w:rPr>
                <w:b/>
                <w:bCs/>
                <w:lang w:val="es-AR"/>
              </w:rPr>
              <w:t>Widget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4B8" w:rsidRPr="004B04B8" w:rsidRDefault="004B04B8" w:rsidP="004B04B8">
            <w:pPr>
              <w:rPr>
                <w:lang w:val="es-AR"/>
              </w:rPr>
            </w:pPr>
            <w:r w:rsidRPr="004B04B8">
              <w:rPr>
                <w:b/>
                <w:bCs/>
                <w:lang w:val="es-AR"/>
              </w:rPr>
              <w:t>Función / Propósito</w:t>
            </w:r>
          </w:p>
        </w:tc>
      </w:tr>
      <w:tr w:rsidR="004B04B8" w:rsidRPr="004B04B8" w:rsidTr="004B04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4B8" w:rsidRPr="004B04B8" w:rsidRDefault="004B04B8" w:rsidP="004B04B8">
            <w:pPr>
              <w:rPr>
                <w:lang w:val="es-AR"/>
              </w:rPr>
            </w:pPr>
            <w:r w:rsidRPr="004B04B8">
              <w:rPr>
                <w:b/>
                <w:bCs/>
                <w:lang w:val="es-AR"/>
              </w:rPr>
              <w:t>AppBar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4B8" w:rsidRPr="004B04B8" w:rsidRDefault="004B04B8" w:rsidP="004B04B8">
            <w:pPr>
              <w:rPr>
                <w:lang w:val="es-AR"/>
              </w:rPr>
            </w:pPr>
            <w:r w:rsidRPr="004B04B8">
              <w:rPr>
                <w:lang w:val="es-AR"/>
              </w:rPr>
              <w:t xml:space="preserve">Proporciona la barra de navegación superior con el título </w:t>
            </w:r>
            <w:r w:rsidRPr="004B04B8">
              <w:rPr>
                <w:b/>
                <w:bCs/>
                <w:lang w:val="es-AR"/>
              </w:rPr>
              <w:t>"Gestión de Mesas"</w:t>
            </w:r>
            <w:r w:rsidRPr="004B04B8">
              <w:rPr>
                <w:lang w:val="es-AR"/>
              </w:rPr>
              <w:t xml:space="preserve"> y acciones (como el botón de refrescar).</w:t>
            </w:r>
          </w:p>
        </w:tc>
      </w:tr>
      <w:tr w:rsidR="004B04B8" w:rsidRPr="004B04B8" w:rsidTr="004B04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4B8" w:rsidRPr="004B04B8" w:rsidRDefault="004B04B8" w:rsidP="004B04B8">
            <w:pPr>
              <w:rPr>
                <w:lang w:val="es-AR"/>
              </w:rPr>
            </w:pPr>
            <w:r w:rsidRPr="004B04B8">
              <w:rPr>
                <w:b/>
                <w:bCs/>
                <w:lang w:val="es-AR"/>
              </w:rPr>
              <w:t>GridView.builder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4B8" w:rsidRPr="004B04B8" w:rsidRDefault="004B04B8" w:rsidP="004B04B8">
            <w:pPr>
              <w:rPr>
                <w:lang w:val="es-AR"/>
              </w:rPr>
            </w:pPr>
            <w:r w:rsidRPr="004B04B8">
              <w:rPr>
                <w:lang w:val="es-AR"/>
              </w:rPr>
              <w:t xml:space="preserve">Esencial para </w:t>
            </w:r>
            <w:r w:rsidRPr="004B04B8">
              <w:rPr>
                <w:b/>
                <w:bCs/>
                <w:lang w:val="es-AR"/>
              </w:rPr>
              <w:t>mostrar la lista de mesas</w:t>
            </w:r>
            <w:r w:rsidRPr="004B04B8">
              <w:rPr>
                <w:lang w:val="es-AR"/>
              </w:rPr>
              <w:t xml:space="preserve"> de manera eficiente en una cuadrícula de 2 columnas.</w:t>
            </w:r>
          </w:p>
        </w:tc>
      </w:tr>
      <w:tr w:rsidR="004B04B8" w:rsidRPr="004B04B8" w:rsidTr="004B04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4B8" w:rsidRPr="004B04B8" w:rsidRDefault="004B04B8" w:rsidP="004B04B8">
            <w:pPr>
              <w:rPr>
                <w:lang w:val="es-AR"/>
              </w:rPr>
            </w:pPr>
            <w:r w:rsidRPr="004B04B8">
              <w:rPr>
                <w:b/>
                <w:bCs/>
                <w:lang w:val="es-AR"/>
              </w:rPr>
              <w:t>Card</w:t>
            </w:r>
            <w:r w:rsidRPr="004B04B8">
              <w:rPr>
                <w:lang w:val="es-AR"/>
              </w:rPr>
              <w:t xml:space="preserve"> con InkWell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4B8" w:rsidRPr="004B04B8" w:rsidRDefault="004B04B8" w:rsidP="004B04B8">
            <w:pPr>
              <w:rPr>
                <w:lang w:val="es-AR"/>
              </w:rPr>
            </w:pPr>
            <w:r w:rsidRPr="004B04B8">
              <w:rPr>
                <w:lang w:val="es-AR"/>
              </w:rPr>
              <w:t xml:space="preserve">Cada mesa es una tarjeta. El InkWell permite que la tarjeta sea </w:t>
            </w:r>
            <w:r w:rsidRPr="004B04B8">
              <w:rPr>
                <w:b/>
                <w:bCs/>
                <w:lang w:val="es-AR"/>
              </w:rPr>
              <w:t>interactiva</w:t>
            </w:r>
            <w:r w:rsidRPr="004B04B8">
              <w:rPr>
                <w:lang w:val="es-AR"/>
              </w:rPr>
              <w:t xml:space="preserve"> (se puede presionar) para ir a la pantalla de pedidos.</w:t>
            </w:r>
          </w:p>
        </w:tc>
      </w:tr>
      <w:tr w:rsidR="004B04B8" w:rsidRPr="004B04B8" w:rsidTr="004B04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4B8" w:rsidRPr="004B04B8" w:rsidRDefault="004B04B8" w:rsidP="004B04B8">
            <w:pPr>
              <w:rPr>
                <w:lang w:val="es-AR"/>
              </w:rPr>
            </w:pPr>
            <w:r w:rsidRPr="004B04B8">
              <w:rPr>
                <w:b/>
                <w:bCs/>
                <w:lang w:val="es-AR"/>
              </w:rPr>
              <w:t>Container</w:t>
            </w:r>
            <w:r w:rsidRPr="004B04B8">
              <w:rPr>
                <w:lang w:val="es-AR"/>
              </w:rPr>
              <w:t xml:space="preserve"> (dentro del Card)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4B8" w:rsidRPr="004B04B8" w:rsidRDefault="004B04B8" w:rsidP="004B04B8">
            <w:pPr>
              <w:rPr>
                <w:lang w:val="es-AR"/>
              </w:rPr>
            </w:pPr>
            <w:r w:rsidRPr="004B04B8">
              <w:rPr>
                <w:lang w:val="es-AR"/>
              </w:rPr>
              <w:t xml:space="preserve">Utilizado para aplicar </w:t>
            </w:r>
            <w:r w:rsidRPr="004B04B8">
              <w:rPr>
                <w:b/>
                <w:bCs/>
                <w:lang w:val="es-AR"/>
              </w:rPr>
              <w:t>bordes y colores dinámicos</w:t>
            </w:r>
            <w:r w:rsidRPr="004B04B8">
              <w:rPr>
                <w:lang w:val="es-AR"/>
              </w:rPr>
              <w:t xml:space="preserve"> que indican el estado de la mesa (ej: verde para Libre, naranja para Ocupada).</w:t>
            </w:r>
          </w:p>
        </w:tc>
      </w:tr>
      <w:tr w:rsidR="004B04B8" w:rsidRPr="004B04B8" w:rsidTr="004B04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4B8" w:rsidRPr="004B04B8" w:rsidRDefault="004B04B8" w:rsidP="004B04B8">
            <w:pPr>
              <w:rPr>
                <w:lang w:val="es-AR"/>
              </w:rPr>
            </w:pPr>
            <w:r w:rsidRPr="004B04B8">
              <w:rPr>
                <w:b/>
                <w:bCs/>
                <w:lang w:val="es-AR"/>
              </w:rPr>
              <w:t>TableData (Clase de Modelo)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B04B8" w:rsidRPr="004B04B8" w:rsidRDefault="004B04B8" w:rsidP="004B04B8">
            <w:pPr>
              <w:rPr>
                <w:lang w:val="es-AR"/>
              </w:rPr>
            </w:pPr>
            <w:r w:rsidRPr="004B04B8">
              <w:rPr>
                <w:lang w:val="es-AR"/>
              </w:rPr>
              <w:t xml:space="preserve">Demuestra la </w:t>
            </w:r>
            <w:r w:rsidRPr="004B04B8">
              <w:rPr>
                <w:b/>
                <w:bCs/>
                <w:lang w:val="es-AR"/>
              </w:rPr>
              <w:t>separación de datos</w:t>
            </w:r>
            <w:r w:rsidRPr="004B04B8">
              <w:rPr>
                <w:lang w:val="es-AR"/>
              </w:rPr>
              <w:t xml:space="preserve"> del widget, un concepto clave de buenas prácticas en desarrollo móvil.</w:t>
            </w:r>
          </w:p>
        </w:tc>
      </w:tr>
    </w:tbl>
    <w:p w:rsidR="004B04B8" w:rsidRPr="004B04B8" w:rsidRDefault="004B04B8" w:rsidP="004B04B8">
      <w:bookmarkStart w:id="4" w:name="_GoBack"/>
      <w:bookmarkEnd w:id="4"/>
    </w:p>
    <w:sectPr w:rsidR="004B04B8" w:rsidRPr="004B04B8"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4E88" w:rsidRDefault="00764E88">
      <w:pPr>
        <w:spacing w:before="0" w:line="240" w:lineRule="auto"/>
      </w:pPr>
      <w:r>
        <w:separator/>
      </w:r>
    </w:p>
  </w:endnote>
  <w:endnote w:type="continuationSeparator" w:id="0">
    <w:p w:rsidR="00764E88" w:rsidRDefault="00764E8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altName w:val="Times New Roman"/>
    <w:charset w:val="00"/>
    <w:family w:val="auto"/>
    <w:pitch w:val="default"/>
    <w:embedRegular r:id="rId1" w:fontKey="{10235E03-0AB7-46E0-B3B5-F21BD765F4C7}"/>
    <w:embedBold r:id="rId2" w:fontKey="{A3C840AA-FF65-4F68-8D57-9830CE3E4554}"/>
    <w:embedItalic r:id="rId3" w:fontKey="{CC6AF4CE-23A7-450A-BA16-29E88A9AE66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30A1768F-2829-4885-B035-340D12BA5572}"/>
    <w:embedItalic r:id="rId5" w:fontKey="{A2A6BC58-AD4F-401C-9548-6399E8C249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AE1EA56-C23A-4F06-B852-E25F486131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3229EFF-830A-4670-B766-5D5C4C60874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04B4" w:rsidRDefault="00E235DF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4B04B8">
      <w:rPr>
        <w:noProof/>
      </w:rPr>
      <w:t>4</w:t>
    </w:r>
    <w:r>
      <w:fldChar w:fldCharType="end"/>
    </w:r>
    <w:r>
      <w:rPr>
        <w:noProof/>
        <w:lang w:val="es-AR"/>
      </w:rPr>
      <w:drawing>
        <wp:anchor distT="0" distB="0" distL="0" distR="0" simplePos="0" relativeHeight="251660288" behindDoc="0" locked="0" layoutInCell="1" hidden="0" allowOverlap="1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04B4" w:rsidRDefault="00E235DF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4B04B8">
      <w:rPr>
        <w:noProof/>
      </w:rPr>
      <w:t>1</w:t>
    </w:r>
    <w:r>
      <w:fldChar w:fldCharType="end"/>
    </w:r>
    <w:r>
      <w:rPr>
        <w:noProof/>
        <w:lang w:val="es-AR"/>
      </w:rPr>
      <w:drawing>
        <wp:anchor distT="0" distB="0" distL="0" distR="0" simplePos="0" relativeHeight="251661312" behindDoc="0" locked="0" layoutInCell="1" hidden="0" allowOverlap="1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9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4E88" w:rsidRDefault="00764E88">
      <w:pPr>
        <w:spacing w:before="0" w:line="240" w:lineRule="auto"/>
      </w:pPr>
      <w:r>
        <w:separator/>
      </w:r>
    </w:p>
  </w:footnote>
  <w:footnote w:type="continuationSeparator" w:id="0">
    <w:p w:rsidR="00764E88" w:rsidRDefault="00764E88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04B4" w:rsidRDefault="00E235DF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  <w:lang w:val="es-AR"/>
      </w:rPr>
      <w:drawing>
        <wp:anchor distT="0" distB="0" distL="0" distR="0" simplePos="0" relativeHeight="251658240" behindDoc="0" locked="0" layoutInCell="1" hidden="0" allowOverlap="1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l="0" t="0" r="0" b="0"/>
          <wp:wrapTopAndBottom distT="0" distB="0"/>
          <wp:docPr id="8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6E04B4" w:rsidRDefault="00E235DF">
    <w:pPr>
      <w:pBdr>
        <w:top w:val="nil"/>
        <w:left w:val="nil"/>
        <w:bottom w:val="nil"/>
        <w:right w:val="nil"/>
        <w:between w:val="nil"/>
      </w:pBdr>
    </w:pPr>
    <w:r>
      <w:rPr>
        <w:noProof/>
        <w:color w:val="666666"/>
        <w:sz w:val="20"/>
        <w:szCs w:val="20"/>
        <w:lang w:val="es-AR"/>
      </w:rPr>
      <w:drawing>
        <wp:inline distT="114300" distB="114300" distL="114300" distR="114300">
          <wp:extent cx="447675" cy="57150"/>
          <wp:effectExtent l="0" t="0" r="0" b="0"/>
          <wp:docPr id="12" name="image2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04B4" w:rsidRDefault="00E235DF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  <w:lang w:val="es-AR"/>
      </w:rPr>
      <w:drawing>
        <wp:anchor distT="0" distB="0" distL="0" distR="0" simplePos="0" relativeHeight="251659264" behindDoc="0" locked="0" layoutInCell="1" hidden="0" allowOverlap="1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l="0" t="0" r="0" b="0"/>
          <wp:wrapTopAndBottom distT="0" distB="0"/>
          <wp:docPr id="14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AE7EC7"/>
    <w:multiLevelType w:val="multilevel"/>
    <w:tmpl w:val="CCDA6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3E49BC"/>
    <w:multiLevelType w:val="multilevel"/>
    <w:tmpl w:val="C9740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2C25A9"/>
    <w:multiLevelType w:val="multilevel"/>
    <w:tmpl w:val="E95E46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300EB8"/>
    <w:multiLevelType w:val="multilevel"/>
    <w:tmpl w:val="93828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4B4"/>
    <w:rsid w:val="004B04B8"/>
    <w:rsid w:val="006E04B4"/>
    <w:rsid w:val="00764E88"/>
    <w:rsid w:val="00D76738"/>
    <w:rsid w:val="00E2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510D179-E05E-4D32-A30E-FF5805F32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oxima Nova" w:eastAsia="Proxima Nova" w:hAnsi="Proxima Nova" w:cs="Proxima Nova"/>
        <w:sz w:val="22"/>
        <w:szCs w:val="22"/>
        <w:lang w:val="es" w:eastAsia="es-AR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ar"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pPr>
      <w:keepNext/>
      <w:keepLines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pPr>
      <w:keepNext/>
      <w:keepLines/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line="240" w:lineRule="auto"/>
    </w:pPr>
    <w:rPr>
      <w:b/>
      <w:bCs/>
      <w:color w:val="404040"/>
      <w:sz w:val="60"/>
      <w:szCs w:val="6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pPr>
      <w:spacing w:before="120" w:after="120"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top w:w="0" w:type="dxa"/>
        <w:left w:w="144" w:type="dxa"/>
        <w:bottom w:w="0" w:type="dxa"/>
        <w:right w:w="144" w:type="dxa"/>
      </w:tblCellMar>
    </w:tblPr>
    <w:tblStylePr w:type="firstRow">
      <w:pPr>
        <w:keepNext/>
      </w:pPr>
      <w:rPr>
        <w:b/>
      </w:rPr>
      <w:tblPr/>
      <w:tcPr>
        <w:shd w:val="clear" w:color="auto" w:fill="D9E2F3"/>
        <w:vAlign w:val="bottom"/>
      </w:tcPr>
    </w:tblStylePr>
    <w:tblStylePr w:type="lastRow">
      <w:rPr>
        <w:b/>
        <w:color w:val="FFFFFF"/>
      </w:rPr>
      <w:tblPr/>
      <w:tcPr>
        <w:shd w:val="clear" w:color="auto" w:fill="4472C4"/>
      </w:tcPr>
    </w:tblStylePr>
  </w:style>
  <w:style w:type="table" w:customStyle="1" w:styleId="a0">
    <w:basedOn w:val="TableNormal0"/>
    <w:pPr>
      <w:spacing w:before="120" w:after="120"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top w:w="0" w:type="dxa"/>
        <w:left w:w="144" w:type="dxa"/>
        <w:bottom w:w="0" w:type="dxa"/>
        <w:right w:w="144" w:type="dxa"/>
      </w:tblCellMar>
    </w:tblPr>
    <w:tblStylePr w:type="firstRow">
      <w:pPr>
        <w:keepNext/>
      </w:pPr>
      <w:rPr>
        <w:b/>
      </w:rPr>
      <w:tblPr/>
      <w:tcPr>
        <w:shd w:val="clear" w:color="auto" w:fill="D9E2F3"/>
        <w:vAlign w:val="bottom"/>
      </w:tcPr>
    </w:tblStylePr>
    <w:tblStylePr w:type="lastRow">
      <w:rPr>
        <w:b/>
        <w:color w:val="FFFFFF"/>
      </w:rPr>
      <w:tblPr/>
      <w:tcPr>
        <w:shd w:val="clear" w:color="auto" w:fill="4472C4"/>
      </w:tcPr>
    </w:tblStylePr>
  </w:style>
  <w:style w:type="paragraph" w:styleId="Subttulo">
    <w:name w:val="Subtitle"/>
    <w:basedOn w:val="Normal"/>
    <w:next w:val="Normal"/>
    <w:pPr>
      <w:keepNext/>
      <w:keepLines/>
      <w:spacing w:before="120"/>
    </w:pPr>
    <w:rPr>
      <w:color w:val="404040"/>
      <w:sz w:val="24"/>
      <w:szCs w:val="24"/>
    </w:r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pPr>
      <w:spacing w:before="120" w:after="120"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top w:w="0" w:type="dxa"/>
        <w:left w:w="144" w:type="dxa"/>
        <w:bottom w:w="0" w:type="dxa"/>
        <w:right w:w="144" w:type="dxa"/>
      </w:tblCellMar>
    </w:tblPr>
    <w:tblStylePr w:type="firstRow">
      <w:pPr>
        <w:keepNext/>
      </w:pPr>
      <w:rPr>
        <w:b/>
        <w:bCs/>
      </w:rPr>
      <w:tblPr/>
      <w:tcPr>
        <w:shd w:val="clear" w:color="auto" w:fill="D9E2F3"/>
        <w:vAlign w:val="bottom"/>
      </w:tcPr>
    </w:tblStylePr>
    <w:tblStylePr w:type="lastRow">
      <w:rPr>
        <w:b/>
        <w:bCs/>
        <w:color w:val="FFFFFF"/>
      </w:rPr>
      <w:tblPr/>
      <w:tcPr>
        <w:shd w:val="clear" w:color="auto" w:fill="4472C4"/>
      </w:tcPr>
    </w:tblStylePr>
  </w:style>
  <w:style w:type="character" w:customStyle="1" w:styleId="Ttulo1Car">
    <w:name w:val="Título 1 Car"/>
    <w:basedOn w:val="Fuentedeprrafopredeter"/>
    <w:link w:val="Ttulo1"/>
    <w:rsid w:val="004B04B8"/>
    <w:rPr>
      <w:color w:val="039BE5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78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2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21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mSwLtxMIdmE2Lbg2dAOEttHaw==">CgMxLjAyDWgudzA5MGM3Yzh3YWMyDmgudTN2dnA5cnJueGg2Mg5oLjZzN3hhcmpxZnVweDIOaC41amM2bXFnbHN1cHEyDmguM3dzZDBjZ2w0MzlwMg5oLjlwaXNlNWs2Nmc2MzIOaC5xeXA2djN2ZndmYTgyDmguamM3bzQ2dWFnbW96Mg5oLnFmYm00a3EycXk5NzIOaC4ydjV4cDNtZjkwMTg4AHIhMU1JT3dQVHpDREJKUVlveEF3T0wwdjVycTUzaUdWMXph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305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Guille Marcote</dc:creator>
  <cp:lastModifiedBy>Cuenta Microsoft</cp:lastModifiedBy>
  <cp:revision>2</cp:revision>
  <dcterms:created xsi:type="dcterms:W3CDTF">2025-12-03T03:18:00Z</dcterms:created>
  <dcterms:modified xsi:type="dcterms:W3CDTF">2025-12-03T03:18:00Z</dcterms:modified>
</cp:coreProperties>
</file>