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Actividad 2 — Suite medida, sin duplicados, con tests nuevos en tres capas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Equipo</w:t>
            </w:r>
          </w:p>
        </w:tc>
        <w:tc>
          <w:tcPr>
            <w:tcW w:type="dxa" w:w="4320"/>
          </w:tcPr>
          <w:p>
            <w:r/>
            <w:r>
              <w:rPr>
                <w:b/>
              </w:rPr>
              <w:t>BIOMED UMSS</w:t>
            </w:r>
          </w:p>
        </w:tc>
      </w:tr>
      <w:tr>
        <w:tc>
          <w:tcPr>
            <w:tcW w:type="dxa" w:w="4320"/>
          </w:tcPr>
          <w:p>
            <w:r/>
            <w:r>
              <w:rPr>
                <w:b/>
              </w:rPr>
              <w:t>Integrante</w:t>
            </w:r>
          </w:p>
        </w:tc>
        <w:tc>
          <w:tcPr>
            <w:tcW w:type="dxa" w:w="4320"/>
          </w:tcPr>
          <w:p>
            <w:r/>
            <w:r>
              <w:t>Ing. Guillermo Mamani Chambi (individual, G04)</w:t>
            </w:r>
          </w:p>
        </w:tc>
      </w:tr>
      <w:tr>
        <w:tc>
          <w:tcPr>
            <w:tcW w:type="dxa" w:w="4320"/>
          </w:tcPr>
          <w:p>
            <w:r/>
            <w:r>
              <w:t>Módulo</w:t>
            </w:r>
          </w:p>
        </w:tc>
        <w:tc>
          <w:tcPr>
            <w:tcW w:type="dxa" w:w="4320"/>
          </w:tcPr>
          <w:p>
            <w:r/>
            <w:r>
              <w:t>M7 — Pruebas y Validación de Modelos IA</w:t>
            </w:r>
          </w:p>
        </w:tc>
      </w:tr>
      <w:tr>
        <w:tc>
          <w:tcPr>
            <w:tcW w:type="dxa" w:w="4320"/>
          </w:tcPr>
          <w:p>
            <w:r/>
            <w:r>
              <w:t>Producto</w:t>
            </w:r>
          </w:p>
        </w:tc>
        <w:tc>
          <w:tcPr>
            <w:tcW w:type="dxa" w:w="4320"/>
          </w:tcPr>
          <w:p>
            <w:r/>
            <w:r>
              <w:t>Plataforma de Cariotipado Asistido por IA</w:t>
            </w:r>
          </w:p>
        </w:tc>
      </w:tr>
      <w:tr>
        <w:tc>
          <w:tcPr>
            <w:tcW w:type="dxa" w:w="4320"/>
          </w:tcPr>
          <w:p>
            <w:r/>
            <w:r>
              <w:t>Módulo medido</w:t>
            </w:r>
          </w:p>
        </w:tc>
        <w:tc>
          <w:tcPr>
            <w:tcW w:type="dxa" w:w="4320"/>
          </w:tcPr>
          <w:p>
            <w:r/>
            <w:r>
              <w:rPr>
                <w:rFonts w:ascii="Consolas" w:hAnsi="Consolas"/>
                <w:sz w:val="19"/>
              </w:rPr>
              <w:t>backend-clinic</w:t>
            </w:r>
            <w:r>
              <w:t xml:space="preserve"> (bounded context clínico)</w:t>
            </w:r>
          </w:p>
        </w:tc>
      </w:tr>
      <w:tr>
        <w:tc>
          <w:tcPr>
            <w:tcW w:type="dxa" w:w="4320"/>
          </w:tcPr>
          <w:p>
            <w:r/>
            <w:r>
              <w:t>Rama</w:t>
            </w:r>
          </w:p>
        </w:tc>
        <w:tc>
          <w:tcPr>
            <w:tcW w:type="dxa" w:w="4320"/>
          </w:tcPr>
          <w:p>
            <w:r/>
            <w:r>
              <w:rPr>
                <w:rFonts w:ascii="Consolas" w:hAnsi="Consolas"/>
                <w:sz w:val="19"/>
              </w:rPr>
              <w:t>feature/clinic-django-stack</w:t>
            </w:r>
          </w:p>
        </w:tc>
      </w:tr>
      <w:tr>
        <w:tc>
          <w:tcPr>
            <w:tcW w:type="dxa" w:w="4320"/>
          </w:tcPr>
          <w:p>
            <w:r/>
            <w:r>
              <w:t>Fecha</w:t>
            </w:r>
          </w:p>
        </w:tc>
        <w:tc>
          <w:tcPr>
            <w:tcW w:type="dxa" w:w="4320"/>
          </w:tcPr>
          <w:p>
            <w:r/>
            <w:r>
              <w:t>7 de septiembre de 2026</w:t>
            </w:r>
          </w:p>
        </w:tc>
      </w:tr>
    </w:tbl>
    <w:p/>
    <w:p/>
    <w:p>
      <w:pPr>
        <w:pStyle w:val="Heading2"/>
      </w:pPr>
      <w:r>
        <w:t>1 · Cobertura antes y después</w:t>
      </w:r>
    </w:p>
    <w:p>
      <w:r>
        <w:rPr>
          <w:b/>
        </w:rPr>
        <w:t>El número de pytest-cov no sirve para decidir.</w:t>
      </w:r>
      <w:r>
        <w:t xml:space="preserve"> Incluye los propios ficheros de test, que están al 100 % por construcción. Y los </w:t>
      </w:r>
      <w:r>
        <w:rPr>
          <w:rFonts w:ascii="Consolas" w:hAnsi="Consolas"/>
          <w:sz w:val="19"/>
        </w:rPr>
        <w:t>management/commands/</w:t>
      </w:r>
      <w:r>
        <w:t xml:space="preserve"> son guiones de demostración y evaluadores que se lanzan a mano: cubrirlos con unit tests sería inflar la cifra sin proteger nada.</w:t>
      </w:r>
    </w:p>
    <w:p>
      <w:r>
        <w:t>Por eso se reportan tres, y la que manda es la última: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Alcance</w:t>
            </w:r>
          </w:p>
        </w:tc>
        <w:tc>
          <w:tcPr>
            <w:tcW w:type="dxa" w:w="1234"/>
          </w:tcPr>
          <w:p>
            <w:r>
              <w:rPr>
                <w:b/>
              </w:rPr>
            </w:r>
            <w:r>
              <w:rPr>
                <w:b/>
              </w:rPr>
              <w:t>Antes</w:t>
            </w:r>
          </w:p>
        </w:tc>
        <w:tc>
          <w:tcPr>
            <w:tcW w:type="dxa" w:w="1234"/>
          </w:tcPr>
          <w:p>
            <w:r>
              <w:rPr>
                <w:b/>
              </w:rPr>
            </w:r>
            <w:r>
              <w:rPr>
                <w:b/>
              </w:rPr>
              <w:t>Actividad 2</w:t>
            </w:r>
          </w:p>
        </w:tc>
        <w:tc>
          <w:tcPr>
            <w:tcW w:type="dxa" w:w="1234"/>
          </w:tcPr>
          <w:p>
            <w:r>
              <w:rPr>
                <w:b/>
              </w:rPr>
            </w:r>
            <w:r>
              <w:rPr>
                <w:b/>
              </w:rPr>
              <w:t>Frontera</w:t>
            </w:r>
          </w:p>
        </w:tc>
        <w:tc>
          <w:tcPr>
            <w:tcW w:type="dxa" w:w="1234"/>
          </w:tcPr>
          <w:p>
            <w:r>
              <w:rPr>
                <w:b/>
              </w:rPr>
            </w:r>
            <w:r>
              <w:rPr>
                <w:b/>
              </w:rPr>
              <w:t>Contrato</w:t>
            </w:r>
          </w:p>
        </w:tc>
        <w:tc>
          <w:tcPr>
            <w:tcW w:type="dxa" w:w="1234"/>
          </w:tcPr>
          <w:p>
            <w:r>
              <w:rPr>
                <w:b/>
              </w:rPr>
            </w:r>
            <w:r>
              <w:rPr>
                <w:b/>
              </w:rPr>
              <w:t>Últimos huecos</w:t>
            </w:r>
          </w:p>
        </w:tc>
        <w:tc>
          <w:tcPr>
            <w:tcW w:type="dxa" w:w="1234"/>
          </w:tcPr>
          <w:p>
            <w:r>
              <w:rPr>
                <w:b/>
              </w:rPr>
            </w:r>
            <w:r>
              <w:rPr>
                <w:b/>
              </w:rPr>
              <w:t>Δ total</w:t>
            </w:r>
          </w:p>
        </w:tc>
      </w:tr>
      <w:tr>
        <w:tc>
          <w:tcPr>
            <w:tcW w:type="dxa" w:w="1234"/>
          </w:tcPr>
          <w:p>
            <w:r/>
            <w:r>
              <w:t xml:space="preserve">Lo que reporta </w:t>
            </w:r>
            <w:r>
              <w:rPr>
                <w:rFonts w:ascii="Consolas" w:hAnsi="Consolas"/>
                <w:sz w:val="19"/>
              </w:rPr>
              <w:t>pytest-cov</w:t>
            </w:r>
          </w:p>
        </w:tc>
        <w:tc>
          <w:tcPr>
            <w:tcW w:type="dxa" w:w="1234"/>
          </w:tcPr>
          <w:p>
            <w:r/>
            <w:r>
              <w:t>82,25 %</w:t>
            </w:r>
          </w:p>
        </w:tc>
        <w:tc>
          <w:tcPr>
            <w:tcW w:type="dxa" w:w="1234"/>
          </w:tcPr>
          <w:p>
            <w:r/>
            <w:r>
              <w:t>84,04 %</w:t>
            </w:r>
          </w:p>
        </w:tc>
        <w:tc>
          <w:tcPr>
            <w:tcW w:type="dxa" w:w="1234"/>
          </w:tcPr>
          <w:p>
            <w:r/>
            <w:r>
              <w:t>86,00 %</w:t>
            </w:r>
          </w:p>
        </w:tc>
        <w:tc>
          <w:tcPr>
            <w:tcW w:type="dxa" w:w="1234"/>
          </w:tcPr>
          <w:p>
            <w:r/>
            <w:r>
              <w:t>86,82 %</w:t>
            </w:r>
          </w:p>
        </w:tc>
        <w:tc>
          <w:tcPr>
            <w:tcW w:type="dxa" w:w="1234"/>
          </w:tcPr>
          <w:p>
            <w:r/>
            <w:r>
              <w:t>88,59 %</w:t>
            </w:r>
          </w:p>
        </w:tc>
        <w:tc>
          <w:tcPr>
            <w:tcW w:type="dxa" w:w="1234"/>
          </w:tcPr>
          <w:p>
            <w:r/>
            <w:r>
              <w:t>+6,34 pp</w:t>
            </w:r>
          </w:p>
        </w:tc>
      </w:tr>
      <w:tr>
        <w:tc>
          <w:tcPr>
            <w:tcW w:type="dxa" w:w="1234"/>
          </w:tcPr>
          <w:p>
            <w:r/>
            <w:r>
              <w:t>Sin ficheros de test †</w:t>
            </w:r>
          </w:p>
        </w:tc>
        <w:tc>
          <w:tcPr>
            <w:tcW w:type="dxa" w:w="1234"/>
          </w:tcPr>
          <w:p>
            <w:r/>
            <w:r>
              <w:t>65,41 %</w:t>
            </w:r>
          </w:p>
        </w:tc>
        <w:tc>
          <w:tcPr>
            <w:tcW w:type="dxa" w:w="1234"/>
          </w:tcPr>
          <w:p>
            <w:r/>
            <w:r>
              <w:t>—</w:t>
            </w:r>
          </w:p>
        </w:tc>
        <w:tc>
          <w:tcPr>
            <w:tcW w:type="dxa" w:w="1234"/>
          </w:tcPr>
          <w:p>
            <w:r/>
            <w:r>
              <w:t>—</w:t>
            </w:r>
          </w:p>
        </w:tc>
        <w:tc>
          <w:tcPr>
            <w:tcW w:type="dxa" w:w="1234"/>
          </w:tcPr>
          <w:p>
            <w:r/>
            <w:r>
              <w:t>—</w:t>
            </w:r>
          </w:p>
        </w:tc>
        <w:tc>
          <w:tcPr>
            <w:tcW w:type="dxa" w:w="1234"/>
          </w:tcPr>
          <w:p>
            <w:r/>
            <w:r>
              <w:t>—</w:t>
            </w:r>
          </w:p>
        </w:tc>
        <w:tc>
          <w:tcPr>
            <w:tcW w:type="dxa" w:w="1234"/>
          </w:tcPr>
          <w:p>
            <w:r/>
            <w:r>
              <w:t>—</w:t>
            </w:r>
          </w:p>
        </w:tc>
      </w:tr>
      <w:tr>
        <w:tc>
          <w:tcPr>
            <w:tcW w:type="dxa" w:w="1234"/>
          </w:tcPr>
          <w:p>
            <w:r/>
            <w:r>
              <w:rPr>
                <w:b/>
              </w:rPr>
              <w:t>Código de producción</w:t>
            </w:r>
            <w:r>
              <w:t xml:space="preserve"> (sin tests ni CLI)</w:t>
            </w:r>
          </w:p>
        </w:tc>
        <w:tc>
          <w:tcPr>
            <w:tcW w:type="dxa" w:w="1234"/>
          </w:tcPr>
          <w:p>
            <w:r/>
            <w:r>
              <w:rPr>
                <w:b/>
              </w:rPr>
              <w:t>85,63 %</w:t>
            </w:r>
          </w:p>
        </w:tc>
        <w:tc>
          <w:tcPr>
            <w:tcW w:type="dxa" w:w="1234"/>
          </w:tcPr>
          <w:p>
            <w:r/>
            <w:r>
              <w:rPr>
                <w:b/>
              </w:rPr>
              <w:t>88,60 %</w:t>
            </w:r>
          </w:p>
        </w:tc>
        <w:tc>
          <w:tcPr>
            <w:tcW w:type="dxa" w:w="1234"/>
          </w:tcPr>
          <w:p>
            <w:r/>
            <w:r>
              <w:rPr>
                <w:b/>
              </w:rPr>
              <w:t>91,74 %</w:t>
            </w:r>
          </w:p>
        </w:tc>
        <w:tc>
          <w:tcPr>
            <w:tcW w:type="dxa" w:w="1234"/>
          </w:tcPr>
          <w:p>
            <w:r/>
            <w:r>
              <w:rPr>
                <w:b/>
              </w:rPr>
              <w:t>93,38 %</w:t>
            </w:r>
          </w:p>
        </w:tc>
        <w:tc>
          <w:tcPr>
            <w:tcW w:type="dxa" w:w="1234"/>
          </w:tcPr>
          <w:p>
            <w:r/>
            <w:r>
              <w:rPr>
                <w:b/>
              </w:rPr>
              <w:t>96,33 %</w:t>
            </w:r>
          </w:p>
        </w:tc>
        <w:tc>
          <w:tcPr>
            <w:tcW w:type="dxa" w:w="1234"/>
          </w:tcPr>
          <w:p>
            <w:r/>
            <w:r>
              <w:rPr>
                <w:b/>
              </w:rPr>
              <w:t>+10,70 pp</w:t>
            </w:r>
          </w:p>
        </w:tc>
      </w:tr>
    </w:tbl>
    <w:p/>
    <w:p>
      <w:pPr>
        <w:spacing w:after="200"/>
        <w:ind w:left="280"/>
      </w:pPr>
      <w:r>
        <w:rPr>
          <w:rFonts w:ascii="Consolas" w:hAnsi="Consolas"/>
          <w:color w:val="1F2A37"/>
          <w:sz w:val="17"/>
        </w:rPr>
        <w:t>antes     46 ficheros · 2.798 sentencias · 2.396 cubiertas</w:t>
        <w:br/>
        <w:t>act. 2    47 ficheros · 2.806 sentencias · 2.486 cubiertas</w:t>
        <w:br/>
        <w:t>frontera  47 ficheros · 2.809 sentencias · 2.577 cubiertas</w:t>
        <w:br/>
        <w:t>contrato  47 ficheros · 2.809 sentencias · 2.623 cubiertas</w:t>
        <w:br/>
        <w:t>final     47 ficheros · 2.809 sentencias · 2.706 cubiertas</w:t>
        <w:br/>
        <w:t>tests     627 → 663 → 724 → 784 → 868   (+241)</w:t>
      </w:r>
    </w:p>
    <w:p>
      <w:r>
        <w:rPr>
          <w:b/>
        </w:rPr>
        <w:t>El código de producción del clínico pasa el 90 % que exige RN-09 y termina en 96,33 %.</w:t>
      </w:r>
      <w:r>
        <w:t xml:space="preserve"> De las 103 sentencias que quedan sin cubrir, </w:t>
      </w:r>
      <w:r>
        <w:rPr>
          <w:b/>
        </w:rPr>
        <w:t>45 están en cuatro migraciones de seed</w:t>
      </w:r>
      <w:r>
        <w:t xml:space="preserve"> —código que se ejecutó una vez al aplicar la migración y no se vuelve a ejecutar—: descontadas esas, el código vivo está al </w:t>
      </w:r>
      <w:r>
        <w:rPr>
          <w:b/>
        </w:rPr>
        <w:t>97,76 %</w:t>
      </w:r>
      <w:r>
        <w:t>.</w:t>
      </w:r>
    </w:p>
    <w:p>
      <w:r>
        <w:t xml:space="preserve">Las tres sentencias que aparecen de más entre la Actividad 2 y el cierre son el guard que se añadió a </w:t>
      </w:r>
      <w:r>
        <w:rPr>
          <w:rFonts w:ascii="Consolas" w:hAnsi="Consolas"/>
          <w:sz w:val="19"/>
        </w:rPr>
        <w:t>agente_acciones.ejecutar</w:t>
      </w:r>
      <w:r>
        <w:t xml:space="preserve"> — ver §4.</w:t>
      </w:r>
    </w:p>
    <w:p>
      <w:r>
        <w:t>Reproducible con:</w:t>
      </w:r>
    </w:p>
    <w:p>
      <w:pPr>
        <w:spacing w:after="200"/>
        <w:ind w:left="280"/>
      </w:pPr>
      <w:r>
        <w:rPr>
          <w:rFonts w:ascii="Consolas" w:hAnsi="Consolas"/>
          <w:color w:val="1F2A37"/>
          <w:sz w:val="17"/>
        </w:rPr>
        <w:t>cd backend-clinic</w:t>
        <w:br/>
        <w:t>.venv/Scripts/python -m pytest --cov=. --cov-report=json:cov.json --cov-fail-under=0</w:t>
        <w:br/>
        <w:t>.venv/Scripts/python scripts/cobertura_produccion.py cov.json apps/</w:t>
      </w:r>
    </w:p>
    <w:p>
      <w:r>
        <w:t xml:space="preserve">† Ese alcance intermedio —quitar los ficheros de test pero dejar los </w:t>
      </w:r>
      <w:r>
        <w:rPr>
          <w:rFonts w:ascii="Consolas" w:hAnsi="Consolas"/>
          <w:sz w:val="19"/>
        </w:rPr>
        <w:t>management/commands/</w:t>
      </w:r>
      <w:r>
        <w:t xml:space="preserve">— se midió </w:t>
      </w:r>
      <w:r>
        <w:rPr>
          <w:b/>
        </w:rPr>
        <w:t>una sola vez, al principio</w:t>
      </w:r>
      <w:r>
        <w:t>, para enseñar cuánto infla la cifra el hecho de contar los propios tests: 82,25 % frente a 65,41 % sobre la misma suite. No se sigue en las mediciones posteriores porque no es el número que decide dónde trabajar; el que decide es el de la última fila.</w:t>
      </w:r>
    </w:p>
    <w:p>
      <w:r>
        <w:t xml:space="preserve">El segundo argumento acota el agregado a </w:t>
      </w:r>
      <w:r>
        <w:rPr>
          <w:rFonts w:ascii="Consolas" w:hAnsi="Consolas"/>
          <w:sz w:val="19"/>
        </w:rPr>
        <w:t>apps/</w:t>
      </w:r>
      <w:r>
        <w:t xml:space="preserve">, que es el alcance de las mediciones anteriores: deja fuera </w:t>
      </w:r>
      <w:r>
        <w:rPr>
          <w:rFonts w:ascii="Consolas" w:hAnsi="Consolas"/>
          <w:sz w:val="19"/>
        </w:rPr>
        <w:t>manage.py</w:t>
      </w:r>
      <w:r>
        <w:t xml:space="preserve">, </w:t>
      </w:r>
      <w:r>
        <w:rPr>
          <w:rFonts w:ascii="Consolas" w:hAnsi="Consolas"/>
          <w:sz w:val="19"/>
        </w:rPr>
        <w:t>wsgi/asgi</w:t>
      </w:r>
      <w:r>
        <w:t xml:space="preserve"> y los dos guiones MCP sueltos, que no son código de dominio. Los porcentajes por fichero no dependen de ese recorte; lo que cambia es sobre qué población se suman.</w:t>
      </w:r>
    </w:p>
    <w:p>
      <w:pPr>
        <w:pStyle w:val="Heading3"/>
      </w:pPr>
      <w:r>
        <w:t>Los huecos que la medición encontró</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Módulo</w:t>
            </w:r>
          </w:p>
        </w:tc>
        <w:tc>
          <w:tcPr>
            <w:tcW w:type="dxa" w:w="2160"/>
          </w:tcPr>
          <w:p>
            <w:r>
              <w:rPr>
                <w:b/>
              </w:rPr>
            </w:r>
            <w:r>
              <w:rPr>
                <w:b/>
              </w:rPr>
              <w:t>Antes</w:t>
            </w:r>
          </w:p>
        </w:tc>
        <w:tc>
          <w:tcPr>
            <w:tcW w:type="dxa" w:w="2160"/>
          </w:tcPr>
          <w:p>
            <w:r>
              <w:rPr>
                <w:b/>
              </w:rPr>
            </w:r>
            <w:r>
              <w:rPr>
                <w:b/>
              </w:rPr>
              <w:t>Después</w:t>
            </w:r>
          </w:p>
        </w:tc>
        <w:tc>
          <w:tcPr>
            <w:tcW w:type="dxa" w:w="2160"/>
          </w:tcPr>
          <w:p>
            <w:r>
              <w:rPr>
                <w:b/>
              </w:rPr>
            </w:r>
            <w:r>
              <w:rPr>
                <w:b/>
              </w:rPr>
              <w:t>Sentencias que faltaban</w:t>
            </w:r>
          </w:p>
        </w:tc>
      </w:tr>
      <w:tr>
        <w:tc>
          <w:tcPr>
            <w:tcW w:type="dxa" w:w="2160"/>
          </w:tcPr>
          <w:p>
            <w:r/>
            <w:r>
              <w:rPr>
                <w:b/>
              </w:rPr>
              <w:t>`rag_qa.py`</w:t>
            </w:r>
          </w:p>
        </w:tc>
        <w:tc>
          <w:tcPr>
            <w:tcW w:type="dxa" w:w="2160"/>
          </w:tcPr>
          <w:p>
            <w:r/>
            <w:r>
              <w:rPr>
                <w:b/>
              </w:rPr>
              <w:t>0,0 %</w:t>
            </w:r>
          </w:p>
        </w:tc>
        <w:tc>
          <w:tcPr>
            <w:tcW w:type="dxa" w:w="2160"/>
          </w:tcPr>
          <w:p>
            <w:r/>
            <w:r>
              <w:rPr>
                <w:b/>
              </w:rPr>
              <w:t>100 %</w:t>
            </w:r>
          </w:p>
        </w:tc>
        <w:tc>
          <w:tcPr>
            <w:tcW w:type="dxa" w:w="2160"/>
          </w:tcPr>
          <w:p>
            <w:r/>
            <w:r>
              <w:rPr>
                <w:b/>
              </w:rPr>
              <w:t>62</w:t>
            </w:r>
          </w:p>
        </w:tc>
      </w:tr>
      <w:tr>
        <w:tc>
          <w:tcPr>
            <w:tcW w:type="dxa" w:w="2160"/>
          </w:tcPr>
          <w:p>
            <w:r/>
            <w:r>
              <w:rPr>
                <w:rFonts w:ascii="Consolas" w:hAnsi="Consolas"/>
                <w:sz w:val="19"/>
              </w:rPr>
              <w:t>rag_index.py</w:t>
            </w:r>
          </w:p>
        </w:tc>
        <w:tc>
          <w:tcPr>
            <w:tcW w:type="dxa" w:w="2160"/>
          </w:tcPr>
          <w:p>
            <w:r/>
            <w:r>
              <w:t>37,8 %</w:t>
            </w:r>
          </w:p>
        </w:tc>
        <w:tc>
          <w:tcPr>
            <w:tcW w:type="dxa" w:w="2160"/>
          </w:tcPr>
          <w:p>
            <w:r/>
            <w:r>
              <w:rPr>
                <w:b/>
              </w:rPr>
              <w:t>100 %</w:t>
            </w:r>
          </w:p>
        </w:tc>
        <w:tc>
          <w:tcPr>
            <w:tcW w:type="dxa" w:w="2160"/>
          </w:tcPr>
          <w:p>
            <w:r/>
            <w:r>
              <w:t>51</w:t>
            </w:r>
          </w:p>
        </w:tc>
      </w:tr>
      <w:tr>
        <w:tc>
          <w:tcPr>
            <w:tcW w:type="dxa" w:w="2160"/>
          </w:tcPr>
          <w:p>
            <w:r/>
            <w:r>
              <w:rPr>
                <w:rFonts w:ascii="Consolas" w:hAnsi="Consolas"/>
                <w:sz w:val="19"/>
              </w:rPr>
              <w:t>agente_acciones.py</w:t>
            </w:r>
          </w:p>
        </w:tc>
        <w:tc>
          <w:tcPr>
            <w:tcW w:type="dxa" w:w="2160"/>
          </w:tcPr>
          <w:p>
            <w:r/>
            <w:r>
              <w:t>40,7 %</w:t>
            </w:r>
          </w:p>
        </w:tc>
        <w:tc>
          <w:tcPr>
            <w:tcW w:type="dxa" w:w="2160"/>
          </w:tcPr>
          <w:p>
            <w:r/>
            <w:r>
              <w:rPr>
                <w:b/>
              </w:rPr>
              <w:t>100 %</w:t>
            </w:r>
          </w:p>
        </w:tc>
        <w:tc>
          <w:tcPr>
            <w:tcW w:type="dxa" w:w="2160"/>
          </w:tcPr>
          <w:p>
            <w:r/>
            <w:r>
              <w:t>16</w:t>
            </w:r>
          </w:p>
        </w:tc>
      </w:tr>
      <w:tr>
        <w:tc>
          <w:tcPr>
            <w:tcW w:type="dxa" w:w="2160"/>
          </w:tcPr>
          <w:p>
            <w:r/>
            <w:r>
              <w:rPr>
                <w:rFonts w:ascii="Consolas" w:hAnsi="Consolas"/>
                <w:sz w:val="19"/>
              </w:rPr>
              <w:t>admin_client.py</w:t>
            </w:r>
          </w:p>
        </w:tc>
        <w:tc>
          <w:tcPr>
            <w:tcW w:type="dxa" w:w="2160"/>
          </w:tcPr>
          <w:p>
            <w:r/>
            <w:r>
              <w:t>52,9 %</w:t>
            </w:r>
          </w:p>
        </w:tc>
        <w:tc>
          <w:tcPr>
            <w:tcW w:type="dxa" w:w="2160"/>
          </w:tcPr>
          <w:p>
            <w:r/>
            <w:r>
              <w:rPr>
                <w:b/>
              </w:rPr>
              <w:t>100 %</w:t>
            </w:r>
          </w:p>
        </w:tc>
        <w:tc>
          <w:tcPr>
            <w:tcW w:type="dxa" w:w="2160"/>
          </w:tcPr>
          <w:p>
            <w:r/>
            <w:r>
              <w:t>16</w:t>
            </w:r>
          </w:p>
        </w:tc>
      </w:tr>
      <w:tr>
        <w:tc>
          <w:tcPr>
            <w:tcW w:type="dxa" w:w="2160"/>
          </w:tcPr>
          <w:p>
            <w:r/>
            <w:r>
              <w:rPr>
                <w:rFonts w:ascii="Consolas" w:hAnsi="Consolas"/>
                <w:sz w:val="19"/>
              </w:rPr>
              <w:t>pipeline_client.py</w:t>
            </w:r>
          </w:p>
        </w:tc>
        <w:tc>
          <w:tcPr>
            <w:tcW w:type="dxa" w:w="2160"/>
          </w:tcPr>
          <w:p>
            <w:r/>
            <w:r>
              <w:t>67,5 %</w:t>
            </w:r>
          </w:p>
        </w:tc>
        <w:tc>
          <w:tcPr>
            <w:tcW w:type="dxa" w:w="2160"/>
          </w:tcPr>
          <w:p>
            <w:r/>
            <w:r>
              <w:rPr>
                <w:b/>
              </w:rPr>
              <w:t>100 %</w:t>
            </w:r>
          </w:p>
        </w:tc>
        <w:tc>
          <w:tcPr>
            <w:tcW w:type="dxa" w:w="2160"/>
          </w:tcPr>
          <w:p>
            <w:r/>
            <w:r>
              <w:t>25</w:t>
            </w:r>
          </w:p>
        </w:tc>
      </w:tr>
    </w:tbl>
    <w:p/>
    <w:p>
      <w:r>
        <w:rPr>
          <w:rFonts w:ascii="Consolas" w:hAnsi="Consolas"/>
          <w:sz w:val="19"/>
        </w:rPr>
        <w:t>rag_qa.py</w:t>
      </w:r>
      <w:r>
        <w:t xml:space="preserve"> es el que decide </w:t>
      </w:r>
      <w:r>
        <w:rPr>
          <w:b/>
        </w:rPr>
        <w:t>si el sistema responde una pregunta clínica o dice que no sabe</w:t>
      </w:r>
      <w:r>
        <w:t>, y no tenía ni una prueba. Es el hueco que se atacó primero.</w:t>
      </w:r>
    </w:p>
    <w:p>
      <w:r>
        <w:t xml:space="preserve">Los cinco están en la </w:t>
      </w:r>
      <w:r>
        <w:rPr>
          <w:b/>
        </w:rPr>
        <w:t>frontera</w:t>
      </w:r>
      <w:r>
        <w:t xml:space="preserve"> —modelo, disco y red—, que es exactamente donde la consigna pide dobles. Los cinco quedan cerrados: 170 sentencias que antes nadie ejercitaba.</w:t>
      </w:r>
    </w:p>
    <w:p/>
    <w:p>
      <w:pPr>
        <w:pStyle w:val="Heading2"/>
      </w:pPr>
      <w:r>
        <w:t>2 · Duplicados</w:t>
      </w:r>
    </w:p>
    <w:p>
      <w:pPr>
        <w:pStyle w:val="Heading3"/>
      </w:pPr>
      <w:r>
        <w:t>Cómo se buscaron</w:t>
      </w:r>
    </w:p>
    <w:p>
      <w:r>
        <w:t xml:space="preserve">La consigna define duplicado como *misma función bajo prueba, mismos datos de entrada y mismo assert, </w:t>
      </w:r>
      <w:r>
        <w:rPr>
          <w:b/>
        </w:rPr>
        <w:t>aunque el nombre cambie</w:t>
      </w:r>
      <w:r>
        <w:t xml:space="preserve">*. Comparar texto no vale, así que se compara una huella del </w:t>
      </w:r>
      <w:r>
        <w:rPr>
          <w:b/>
        </w:rPr>
        <w:t>AST</w:t>
      </w:r>
      <w:r>
        <w:t xml:space="preserve"> de cada test: llamadas, literales, asserts normalizados, fixtures y decoradores.</w:t>
      </w:r>
    </w:p>
    <w:p>
      <w:r>
        <w:t xml:space="preserve">Se analizaron </w:t>
      </w:r>
      <w:r>
        <w:rPr>
          <w:b/>
        </w:rPr>
        <w:t>820 tests con assert</w:t>
      </w:r>
      <w:r>
        <w:t xml:space="preserve"> de los tres backends. El detector está versionado en [</w:t>
      </w:r>
      <w:r>
        <w:rPr>
          <w:rFonts w:ascii="Consolas" w:hAnsi="Consolas"/>
          <w:sz w:val="19"/>
        </w:rPr>
        <w:t>scripts/detectar_duplicados.py</w:t>
      </w:r>
      <w:r>
        <w:t>](../scripts/detectar_duplicados.py) y se vuelve a correr sin argumentos:</w:t>
      </w:r>
    </w:p>
    <w:p>
      <w:pPr>
        <w:spacing w:after="200"/>
        <w:ind w:left="280"/>
      </w:pPr>
      <w:r>
        <w:rPr>
          <w:rFonts w:ascii="Consolas" w:hAnsi="Consolas"/>
          <w:color w:val="1F2A37"/>
          <w:sz w:val="17"/>
        </w:rPr>
        <w:t>python scripts/detectar_duplicados.py</w:t>
      </w:r>
    </w:p>
    <w:p>
      <w:r>
        <w:t>Se volvió a correr tras cada tanda —</w:t>
      </w:r>
      <w:r>
        <w:rPr>
          <w:b/>
        </w:rPr>
        <w:t>897</w:t>
      </w:r>
      <w:r>
        <w:t xml:space="preserve"> tras el cierre de frontera, </w:t>
      </w:r>
      <w:r>
        <w:rPr>
          <w:b/>
        </w:rPr>
        <w:t>917</w:t>
      </w:r>
      <w:r>
        <w:t xml:space="preserve"> tras el contrato de errores, </w:t>
      </w:r>
      <w:r>
        <w:rPr>
          <w:b/>
        </w:rPr>
        <w:t>968</w:t>
      </w:r>
      <w:r>
        <w:t xml:space="preserve"> tras las ramas defensivas y </w:t>
      </w:r>
      <w:r>
        <w:rPr>
          <w:b/>
        </w:rPr>
        <w:t>985</w:t>
      </w:r>
      <w:r>
        <w:t xml:space="preserve"> con los tests auditados del LabX— y devolvió 0 grupos las cuatro veces (§6).</w:t>
      </w:r>
    </w:p>
    <w:p>
      <w:pPr>
        <w:pStyle w:val="Heading3"/>
      </w:pPr>
      <w:r>
        <w:t>La primera pasada dio 9 grupos, y los 9 eran falsos</w:t>
      </w:r>
    </w:p>
    <w:p>
      <w:r>
        <w:t>Es justo lo que la consigna advierte: *«el agente puede marcar como duplicado lo que solo se parece»*. Los fallos eran de la huella, no de la suite: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Qué ignoraba la huella</w:t>
            </w:r>
          </w:p>
        </w:tc>
        <w:tc>
          <w:tcPr>
            <w:tcW w:type="dxa" w:w="2880"/>
          </w:tcPr>
          <w:p>
            <w:r>
              <w:rPr>
                <w:b/>
              </w:rPr>
            </w:r>
            <w:r>
              <w:rPr>
                <w:b/>
              </w:rPr>
              <w:t>Ejemplo que confundía</w:t>
            </w:r>
          </w:p>
        </w:tc>
        <w:tc>
          <w:tcPr>
            <w:tcW w:type="dxa" w:w="2880"/>
          </w:tcPr>
          <w:p>
            <w:r>
              <w:rPr>
                <w:b/>
              </w:rPr>
            </w:r>
            <w:r>
              <w:rPr>
                <w:b/>
              </w:rPr>
              <w:t>Por qué importa</w:t>
            </w:r>
          </w:p>
        </w:tc>
      </w:tr>
      <w:tr>
        <w:tc>
          <w:tcPr>
            <w:tcW w:type="dxa" w:w="2880"/>
          </w:tcPr>
          <w:p>
            <w:r/>
            <w:r>
              <w:t xml:space="preserve">Las </w:t>
            </w:r>
            <w:r>
              <w:rPr>
                <w:b/>
              </w:rPr>
              <w:t>fixtures</w:t>
            </w:r>
          </w:p>
        </w:tc>
        <w:tc>
          <w:tcPr>
            <w:tcW w:type="dxa" w:w="2880"/>
          </w:tcPr>
          <w:p>
            <w:r/>
            <w:r>
              <w:rPr>
                <w:rFonts w:ascii="Consolas" w:hAnsi="Consolas"/>
                <w:sz w:val="19"/>
              </w:rPr>
              <w:t>test_supervisor_ve</w:t>
            </w:r>
            <w:r>
              <w:t xml:space="preserve"> vs </w:t>
            </w:r>
            <w:r>
              <w:rPr>
                <w:rFonts w:ascii="Consolas" w:hAnsi="Consolas"/>
                <w:sz w:val="19"/>
              </w:rPr>
              <w:t>test_admin_ve</w:t>
            </w:r>
          </w:p>
        </w:tc>
        <w:tc>
          <w:tcPr>
            <w:tcW w:type="dxa" w:w="2880"/>
          </w:tcPr>
          <w:p>
            <w:r/>
            <w:r>
              <w:t xml:space="preserve">en pytest </w:t>
            </w:r>
            <w:r>
              <w:rPr>
                <w:b/>
              </w:rPr>
              <w:t>la fixture ES el dato de entrada</w:t>
            </w:r>
          </w:p>
        </w:tc>
      </w:tr>
      <w:tr>
        <w:tc>
          <w:tcPr>
            <w:tcW w:type="dxa" w:w="2880"/>
          </w:tcPr>
          <w:p>
            <w:r/>
            <w:r>
              <w:t xml:space="preserve">Las </w:t>
            </w:r>
            <w:r>
              <w:rPr>
                <w:b/>
              </w:rPr>
              <w:t>constantes de módulo</w:t>
            </w:r>
          </w:p>
        </w:tc>
        <w:tc>
          <w:tcPr>
            <w:tcW w:type="dxa" w:w="2880"/>
          </w:tcPr>
          <w:p>
            <w:r/>
            <w:r>
              <w:rPr>
                <w:rFonts w:ascii="Consolas" w:hAnsi="Consolas"/>
                <w:sz w:val="19"/>
              </w:rPr>
              <w:t>URL</w:t>
            </w:r>
            <w:r>
              <w:t xml:space="preserve"> vs </w:t>
            </w:r>
            <w:r>
              <w:rPr>
                <w:rFonts w:ascii="Consolas" w:hAnsi="Consolas"/>
                <w:sz w:val="19"/>
              </w:rPr>
              <w:t>MODELS_ACTIVE_URL</w:t>
            </w:r>
          </w:p>
        </w:tc>
        <w:tc>
          <w:tcPr>
            <w:tcW w:type="dxa" w:w="2880"/>
          </w:tcPr>
          <w:p>
            <w:r/>
            <w:r>
              <w:t>son endpoints distintos</w:t>
            </w:r>
          </w:p>
        </w:tc>
      </w:tr>
      <w:tr>
        <w:tc>
          <w:tcPr>
            <w:tcW w:type="dxa" w:w="2880"/>
          </w:tcPr>
          <w:p>
            <w:r/>
            <w:r>
              <w:t xml:space="preserve">El cuerpo de las </w:t>
            </w:r>
            <w:r>
              <w:rPr>
                <w:b/>
              </w:rPr>
              <w:t>comprensiones</w:t>
            </w:r>
          </w:p>
        </w:tc>
        <w:tc>
          <w:tcPr>
            <w:tcW w:type="dxa" w:w="2880"/>
          </w:tcPr>
          <w:p>
            <w:r/>
            <w:r>
              <w:rPr>
                <w:rFonts w:ascii="Consolas" w:hAnsi="Consolas"/>
                <w:sz w:val="19"/>
              </w:rPr>
              <w:t>all(e.fuente…)</w:t>
            </w:r>
            <w:r>
              <w:t xml:space="preserve"> vs </w:t>
            </w:r>
            <w:r>
              <w:rPr>
                <w:rFonts w:ascii="Consolas" w:hAnsi="Consolas"/>
                <w:sz w:val="19"/>
              </w:rPr>
              <w:t>all(e.nombre…)</w:t>
            </w:r>
          </w:p>
        </w:tc>
        <w:tc>
          <w:tcPr>
            <w:tcW w:type="dxa" w:w="2880"/>
          </w:tcPr>
          <w:p>
            <w:r/>
            <w:r>
              <w:t>afirman propiedades distintas</w:t>
            </w:r>
          </w:p>
        </w:tc>
      </w:tr>
      <w:tr>
        <w:tc>
          <w:tcPr>
            <w:tcW w:type="dxa" w:w="2880"/>
          </w:tcPr>
          <w:p>
            <w:r/>
            <w:r>
              <w:t xml:space="preserve">La </w:t>
            </w:r>
            <w:r>
              <w:rPr>
                <w:b/>
              </w:rPr>
              <w:t>ruta del atributo</w:t>
            </w:r>
          </w:p>
        </w:tc>
        <w:tc>
          <w:tcPr>
            <w:tcW w:type="dxa" w:w="2880"/>
          </w:tcPr>
          <w:p>
            <w:r/>
            <w:r>
              <w:rPr>
                <w:rFonts w:ascii="Consolas" w:hAnsi="Consolas"/>
                <w:sz w:val="19"/>
              </w:rPr>
              <w:t>AppearancePreference…count()</w:t>
            </w:r>
            <w:r>
              <w:t xml:space="preserve"> vs </w:t>
            </w:r>
            <w:r>
              <w:rPr>
                <w:rFonts w:ascii="Consolas" w:hAnsi="Consolas"/>
                <w:sz w:val="19"/>
              </w:rPr>
              <w:t>Notification…</w:t>
            </w:r>
          </w:p>
        </w:tc>
        <w:tc>
          <w:tcPr>
            <w:tcW w:type="dxa" w:w="2880"/>
          </w:tcPr>
          <w:p>
            <w:r/>
            <w:r>
              <w:t>modelos distintos</w:t>
            </w:r>
          </w:p>
        </w:tc>
      </w:tr>
    </w:tbl>
    <w:p/>
    <w:p>
      <w:r>
        <w:t xml:space="preserve">Corregidos los cuatro: </w:t>
      </w:r>
      <w:r>
        <w:rPr>
          <w:b/>
        </w:rPr>
        <w:t>de 9 grupos a 1</w:t>
      </w:r>
      <w:r>
        <w:t>.</w:t>
      </w:r>
    </w:p>
    <w:p>
      <w:pPr>
        <w:pStyle w:val="Heading3"/>
      </w:pPr>
      <w:r>
        <w:t>Tabla de duplicados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Test</w:t>
            </w:r>
          </w:p>
        </w:tc>
        <w:tc>
          <w:tcPr>
            <w:tcW w:type="dxa" w:w="2880"/>
          </w:tcPr>
          <w:p>
            <w:r>
              <w:rPr>
                <w:b/>
              </w:rPr>
            </w:r>
            <w:r>
              <w:rPr>
                <w:b/>
              </w:rPr>
              <w:t>Con cuál se duplica</w:t>
            </w:r>
          </w:p>
        </w:tc>
        <w:tc>
          <w:tcPr>
            <w:tcW w:type="dxa" w:w="2880"/>
          </w:tcPr>
          <w:p>
            <w:r>
              <w:rPr>
                <w:b/>
              </w:rPr>
            </w:r>
            <w:r>
              <w:rPr>
                <w:b/>
              </w:rPr>
              <w:t>Decisión</w:t>
            </w:r>
          </w:p>
        </w:tc>
      </w:tr>
      <w:tr>
        <w:tc>
          <w:tcPr>
            <w:tcW w:type="dxa" w:w="2880"/>
          </w:tcPr>
          <w:p>
            <w:r/>
            <w:r>
              <w:rPr>
                <w:rFonts w:ascii="Consolas" w:hAnsi="Consolas"/>
                <w:sz w:val="19"/>
              </w:rPr>
              <w:t>test_anon_returns_401</w:t>
            </w:r>
            <w:r>
              <w:t xml:space="preserve"> (</w:t>
            </w:r>
            <w:r>
              <w:rPr>
                <w:rFonts w:ascii="Consolas" w:hAnsi="Consolas"/>
                <w:sz w:val="19"/>
              </w:rPr>
              <w:t>test_audit_endpoint.py:39</w:t>
            </w:r>
            <w:r>
              <w:t>)</w:t>
            </w:r>
          </w:p>
        </w:tc>
        <w:tc>
          <w:tcPr>
            <w:tcW w:type="dxa" w:w="2880"/>
          </w:tcPr>
          <w:p>
            <w:r/>
            <w:r>
              <w:rPr>
                <w:rFonts w:ascii="Consolas" w:hAnsi="Consolas"/>
                <w:sz w:val="19"/>
              </w:rPr>
              <w:t>test_anon_returns_401</w:t>
            </w:r>
            <w:r>
              <w:t xml:space="preserve"> (mismo fichero, </w:t>
            </w:r>
            <w:r>
              <w:rPr>
                <w:b/>
              </w:rPr>
              <w:t>línea 20</w:t>
            </w:r>
            <w:r>
              <w:t>)</w:t>
            </w:r>
          </w:p>
        </w:tc>
        <w:tc>
          <w:tcPr>
            <w:tcW w:type="dxa" w:w="2880"/>
          </w:tcPr>
          <w:p>
            <w:r/>
            <w:r>
              <w:rPr>
                <w:b/>
              </w:rPr>
              <w:t>Omitido</w:t>
            </w:r>
            <w:r>
              <w:t xml:space="preserve"> — renombrado a </w:t>
            </w:r>
            <w:r>
              <w:rPr>
                <w:rFonts w:ascii="Consolas" w:hAnsi="Consolas"/>
                <w:sz w:val="19"/>
              </w:rPr>
              <w:t>test_anon_returns_401_duplicado</w:t>
            </w:r>
          </w:p>
        </w:tc>
      </w:tr>
      <w:tr>
        <w:tc>
          <w:tcPr>
            <w:tcW w:type="dxa" w:w="2880"/>
          </w:tcPr>
          <w:p>
            <w:r/>
            <w:r>
              <w:rPr>
                <w:rFonts w:ascii="Consolas" w:hAnsi="Consolas"/>
                <w:sz w:val="19"/>
              </w:rPr>
              <w:t>test_supervisor_ve_cualquiera</w:t>
            </w:r>
          </w:p>
        </w:tc>
        <w:tc>
          <w:tcPr>
            <w:tcW w:type="dxa" w:w="2880"/>
          </w:tcPr>
          <w:p>
            <w:r/>
            <w:r>
              <w:t>*(candidato descartado)*</w:t>
            </w:r>
          </w:p>
        </w:tc>
        <w:tc>
          <w:tcPr>
            <w:tcW w:type="dxa" w:w="2880"/>
          </w:tcPr>
          <w:p>
            <w:r/>
            <w:r>
              <w:rPr>
                <w:b/>
              </w:rPr>
              <w:t>No es duplicado</w:t>
            </w:r>
            <w:r>
              <w:t xml:space="preserve"> — prueba un rol distinto</w:t>
            </w:r>
          </w:p>
        </w:tc>
      </w:tr>
      <w:tr>
        <w:tc>
          <w:tcPr>
            <w:tcW w:type="dxa" w:w="2880"/>
          </w:tcPr>
          <w:p>
            <w:r/>
            <w:r>
              <w:rPr>
                <w:rFonts w:ascii="Consolas" w:hAnsi="Consolas"/>
                <w:sz w:val="19"/>
              </w:rPr>
              <w:t>test_admin_ve_cualquiera</w:t>
            </w:r>
          </w:p>
        </w:tc>
        <w:tc>
          <w:tcPr>
            <w:tcW w:type="dxa" w:w="2880"/>
          </w:tcPr>
          <w:p>
            <w:r/>
            <w:r>
              <w:t>*(candidato descartado)*</w:t>
            </w:r>
          </w:p>
        </w:tc>
        <w:tc>
          <w:tcPr>
            <w:tcW w:type="dxa" w:w="2880"/>
          </w:tcPr>
          <w:p>
            <w:r/>
            <w:r>
              <w:rPr>
                <w:b/>
              </w:rPr>
              <w:t>No es duplicado</w:t>
            </w:r>
            <w:r>
              <w:t xml:space="preserve"> — prueba un rol distinto</w:t>
            </w:r>
          </w:p>
        </w:tc>
      </w:tr>
      <w:tr>
        <w:tc>
          <w:tcPr>
            <w:tcW w:type="dxa" w:w="2880"/>
          </w:tcPr>
          <w:p>
            <w:r/>
            <w:r>
              <w:rPr>
                <w:rFonts w:ascii="Consolas" w:hAnsi="Consolas"/>
                <w:sz w:val="19"/>
              </w:rPr>
              <w:t>test_analista_no_puede_eliminar_403</w:t>
            </w:r>
          </w:p>
        </w:tc>
        <w:tc>
          <w:tcPr>
            <w:tcW w:type="dxa" w:w="2880"/>
          </w:tcPr>
          <w:p>
            <w:r/>
            <w:r>
              <w:t>*(candidato descartado)*</w:t>
            </w:r>
          </w:p>
        </w:tc>
        <w:tc>
          <w:tcPr>
            <w:tcW w:type="dxa" w:w="2880"/>
          </w:tcPr>
          <w:p>
            <w:r/>
            <w:r>
              <w:rPr>
                <w:b/>
              </w:rPr>
              <w:t>No es duplicado</w:t>
            </w:r>
            <w:r>
              <w:t xml:space="preserve"> — rol distinto</w:t>
            </w:r>
          </w:p>
        </w:tc>
      </w:tr>
      <w:tr>
        <w:tc>
          <w:tcPr>
            <w:tcW w:type="dxa" w:w="2880"/>
          </w:tcPr>
          <w:p>
            <w:r/>
            <w:r>
              <w:rPr>
                <w:rFonts w:ascii="Consolas" w:hAnsi="Consolas"/>
                <w:sz w:val="19"/>
              </w:rPr>
              <w:t>test_supervisor_no_puede_eliminar_403</w:t>
            </w:r>
          </w:p>
        </w:tc>
        <w:tc>
          <w:tcPr>
            <w:tcW w:type="dxa" w:w="2880"/>
          </w:tcPr>
          <w:p>
            <w:r/>
            <w:r>
              <w:t>*(candidato descartado)*</w:t>
            </w:r>
          </w:p>
        </w:tc>
        <w:tc>
          <w:tcPr>
            <w:tcW w:type="dxa" w:w="2880"/>
          </w:tcPr>
          <w:p>
            <w:r/>
            <w:r>
              <w:rPr>
                <w:b/>
              </w:rPr>
              <w:t>No es duplicado</w:t>
            </w:r>
            <w:r>
              <w:t xml:space="preserve"> — rol distinto</w:t>
            </w:r>
          </w:p>
        </w:tc>
      </w:tr>
      <w:tr>
        <w:tc>
          <w:tcPr>
            <w:tcW w:type="dxa" w:w="2880"/>
          </w:tcPr>
          <w:p>
            <w:r/>
            <w:r>
              <w:rPr>
                <w:rFonts w:ascii="Consolas" w:hAnsi="Consolas"/>
                <w:sz w:val="19"/>
              </w:rPr>
              <w:t>test_toda_entrada_cita_su_fuente</w:t>
            </w:r>
          </w:p>
        </w:tc>
        <w:tc>
          <w:tcPr>
            <w:tcW w:type="dxa" w:w="2880"/>
          </w:tcPr>
          <w:p>
            <w:r/>
            <w:r>
              <w:t>*(candidato descartado)*</w:t>
            </w:r>
          </w:p>
        </w:tc>
        <w:tc>
          <w:tcPr>
            <w:tcW w:type="dxa" w:w="2880"/>
          </w:tcPr>
          <w:p>
            <w:r/>
            <w:r>
              <w:rPr>
                <w:b/>
              </w:rPr>
              <w:t>No es duplicado</w:t>
            </w:r>
            <w:r>
              <w:t xml:space="preserve"> — afirma </w:t>
            </w:r>
            <w:r>
              <w:rPr>
                <w:rFonts w:ascii="Consolas" w:hAnsi="Consolas"/>
                <w:sz w:val="19"/>
              </w:rPr>
              <w:t>fuente</w:t>
            </w:r>
            <w:r>
              <w:t xml:space="preserve">, el otro </w:t>
            </w:r>
            <w:r>
              <w:rPr>
                <w:rFonts w:ascii="Consolas" w:hAnsi="Consolas"/>
                <w:sz w:val="19"/>
              </w:rPr>
              <w:t>nombre</w:t>
            </w:r>
            <w:r>
              <w:t>+</w:t>
            </w:r>
            <w:r>
              <w:rPr>
                <w:rFonts w:ascii="Consolas" w:hAnsi="Consolas"/>
                <w:sz w:val="19"/>
              </w:rPr>
              <w:t>descripcion</w:t>
            </w:r>
          </w:p>
        </w:tc>
      </w:tr>
      <w:tr>
        <w:tc>
          <w:tcPr>
            <w:tcW w:type="dxa" w:w="2880"/>
          </w:tcPr>
          <w:p>
            <w:r/>
            <w:r>
              <w:rPr>
                <w:rFonts w:ascii="Consolas" w:hAnsi="Consolas"/>
                <w:sz w:val="19"/>
              </w:rPr>
              <w:t>test_get_without_auth_returns_401</w:t>
            </w:r>
            <w:r>
              <w:t xml:space="preserve"> ×5</w:t>
            </w:r>
          </w:p>
        </w:tc>
        <w:tc>
          <w:tcPr>
            <w:tcW w:type="dxa" w:w="2880"/>
          </w:tcPr>
          <w:p>
            <w:r/>
            <w:r>
              <w:t>*(candidatos descartados)*</w:t>
            </w:r>
          </w:p>
        </w:tc>
        <w:tc>
          <w:tcPr>
            <w:tcW w:type="dxa" w:w="2880"/>
          </w:tcPr>
          <w:p>
            <w:r/>
            <w:r>
              <w:rPr>
                <w:b/>
              </w:rPr>
              <w:t>No son duplicados</w:t>
            </w:r>
            <w:r>
              <w:t xml:space="preserve"> — cada uno protege un endpoint distinto</w:t>
            </w:r>
          </w:p>
        </w:tc>
      </w:tr>
      <w:tr>
        <w:tc>
          <w:tcPr>
            <w:tcW w:type="dxa" w:w="2880"/>
          </w:tcPr>
          <w:p>
            <w:r/>
            <w:r>
              <w:rPr>
                <w:rFonts w:ascii="Consolas" w:hAnsi="Consolas"/>
                <w:sz w:val="19"/>
              </w:rPr>
              <w:t>test_get_idempotent</w:t>
            </w:r>
            <w:r>
              <w:t xml:space="preserve"> (appearance / notifications)</w:t>
            </w:r>
          </w:p>
        </w:tc>
        <w:tc>
          <w:tcPr>
            <w:tcW w:type="dxa" w:w="2880"/>
          </w:tcPr>
          <w:p>
            <w:r/>
            <w:r>
              <w:t>*(candidato descartado)*</w:t>
            </w:r>
          </w:p>
        </w:tc>
        <w:tc>
          <w:tcPr>
            <w:tcW w:type="dxa" w:w="2880"/>
          </w:tcPr>
          <w:p>
            <w:r/>
            <w:r>
              <w:rPr>
                <w:b/>
              </w:rPr>
              <w:t>No es duplicado</w:t>
            </w:r>
            <w:r>
              <w:t xml:space="preserve"> — modelos y URLs distintos</w:t>
            </w:r>
          </w:p>
        </w:tc>
      </w:tr>
    </w:tbl>
    <w:p/>
    <w:p>
      <w:pPr>
        <w:pStyle w:val="Heading3"/>
      </w:pPr>
      <w:r>
        <w:t>El duplicado real era peor de lo que parecía</w:t>
      </w:r>
    </w:p>
    <w:p>
      <w:r>
        <w:t xml:space="preserve">Los dos </w:t>
      </w:r>
      <w:r>
        <w:rPr>
          <w:rFonts w:ascii="Consolas" w:hAnsi="Consolas"/>
          <w:sz w:val="19"/>
        </w:rPr>
        <w:t>test_anon_returns_401</w:t>
      </w:r>
      <w:r>
        <w:t xml:space="preserve"> </w:t>
      </w:r>
      <w:r>
        <w:rPr>
          <w:b/>
        </w:rPr>
        <w:t>compartían nombre dentro de la misma clase</w:t>
      </w:r>
      <w:r>
        <w:t xml:space="preserve">. En Python la segunda definición sustituye a la primera, así que pytest solo recogía una: </w:t>
      </w:r>
      <w:r>
        <w:rPr>
          <w:b/>
        </w:rPr>
        <w:t>el test de la línea 20 no se había ejecutado nunca</w:t>
      </w:r>
      <w:r>
        <w:t>.</w:t>
      </w:r>
    </w:p>
    <w:p>
      <w:r>
        <w:t xml:space="preserve">No es solo un duplicado — es un test muerto. Por eso no bastaba con marcar </w:t>
      </w:r>
      <w:r>
        <w:rPr>
          <w:rFonts w:ascii="Consolas" w:hAnsi="Consolas"/>
          <w:sz w:val="19"/>
        </w:rPr>
        <w:t>skip</w:t>
      </w:r>
      <w:r>
        <w:t xml:space="preserve">: eso habría silenciado al único que sí corría. Se </w:t>
      </w:r>
      <w:r>
        <w:rPr>
          <w:b/>
        </w:rPr>
        <w:t>renombró</w:t>
      </w:r>
      <w:r>
        <w:t xml:space="preserve"> el segundo y se omitió, con lo que el original volvió a la vida. El fichero pasó de 12 a </w:t>
      </w:r>
      <w:r>
        <w:rPr>
          <w:b/>
        </w:rPr>
        <w:t>12 pasan + 1 omitido</w:t>
      </w:r>
      <w:r>
        <w:t>.</w:t>
      </w:r>
    </w:p>
    <w:p/>
    <w:p>
      <w:pPr>
        <w:pStyle w:val="Heading2"/>
      </w:pPr>
      <w:r>
        <w:t>3 · Tests omitidos, y la búsqueda de los que ya no aportan</w:t>
      </w:r>
    </w:p>
    <w:p>
      <w:r>
        <w:t xml:space="preserve">La consigna pide dos cosas distintas: dejar </w:t>
      </w:r>
      <w:r>
        <w:rPr>
          <w:b/>
        </w:rPr>
        <w:t>uno activo por grupo de duplicados</w:t>
      </w:r>
      <w:r>
        <w:t xml:space="preserve">, y marcar además </w:t>
      </w:r>
      <w:r>
        <w:rPr>
          <w:b/>
        </w:rPr>
        <w:t>cualquier test que ya no aporte</w:t>
      </w:r>
      <w:r>
        <w:t>. Se buscaron por separado.</w:t>
      </w:r>
    </w:p>
    <w:p>
      <w:pPr>
        <w:pStyle w:val="Heading3"/>
      </w:pPr>
      <w:r>
        <w:t>3.1 · Los omitidos</w:t>
      </w:r>
    </w:p>
    <w:p>
      <w:r>
        <w:t xml:space="preserve">Ninguno se ha borrado. Siguen en el repositorio, marcados con </w:t>
      </w:r>
      <w:r>
        <w:rPr>
          <w:rFonts w:ascii="Consolas" w:hAnsi="Consolas"/>
          <w:sz w:val="19"/>
        </w:rPr>
        <w:t>@pytest.mark.skip</w:t>
      </w:r>
      <w:r>
        <w:t xml:space="preserve"> y su razón escrita en el propio código.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Test</w:t>
            </w:r>
          </w:p>
        </w:tc>
        <w:tc>
          <w:tcPr>
            <w:tcW w:type="dxa" w:w="2880"/>
          </w:tcPr>
          <w:p>
            <w:r>
              <w:rPr>
                <w:b/>
              </w:rPr>
            </w:r>
            <w:r>
              <w:rPr>
                <w:b/>
              </w:rPr>
              <w:t>Fichero</w:t>
            </w:r>
          </w:p>
        </w:tc>
        <w:tc>
          <w:tcPr>
            <w:tcW w:type="dxa" w:w="2880"/>
          </w:tcPr>
          <w:p>
            <w:r>
              <w:rPr>
                <w:b/>
              </w:rPr>
            </w:r>
            <w:r>
              <w:rPr>
                <w:b/>
              </w:rPr>
              <w:t>Motivo</w:t>
            </w:r>
          </w:p>
        </w:tc>
      </w:tr>
      <w:tr>
        <w:tc>
          <w:tcPr>
            <w:tcW w:type="dxa" w:w="2880"/>
          </w:tcPr>
          <w:p>
            <w:r/>
            <w:r>
              <w:rPr>
                <w:rFonts w:ascii="Consolas" w:hAnsi="Consolas"/>
                <w:sz w:val="19"/>
              </w:rPr>
              <w:t>test_anon_returns_401_duplicado</w:t>
            </w:r>
          </w:p>
        </w:tc>
        <w:tc>
          <w:tcPr>
            <w:tcW w:type="dxa" w:w="2880"/>
          </w:tcPr>
          <w:p>
            <w:r/>
            <w:r>
              <w:rPr>
                <w:rFonts w:ascii="Consolas" w:hAnsi="Consolas"/>
                <w:sz w:val="19"/>
              </w:rPr>
              <w:t>backend-admin/apps/audit/tests/test_audit_endpoint.py:39</w:t>
            </w:r>
          </w:p>
        </w:tc>
        <w:tc>
          <w:tcPr>
            <w:tcW w:type="dxa" w:w="2880"/>
          </w:tcPr>
          <w:p>
            <w:r/>
            <w:r>
              <w:t>Duplicado exacto del de la línea 20: misma fixture, misma URL, mismo assert. Además compartían nombre, lo que impedía que el original se ejecutara. Se conserva como evidencia del hallazgo.</w:t>
            </w:r>
          </w:p>
        </w:tc>
      </w:tr>
    </w:tbl>
    <w:p/>
    <w:p>
      <w:r>
        <w:t xml:space="preserve">Es </w:t>
      </w:r>
      <w:r>
        <w:rPr>
          <w:b/>
        </w:rPr>
        <w:t>uno solo</w:t>
      </w:r>
      <w:r>
        <w:t>, y eso merece explicación: el detector encontró un único grupo de duplicados real en todo el repositorio (§2). Marcar más sería inventar trabajo.</w:t>
      </w:r>
    </w:p>
    <w:p>
      <w:pPr>
        <w:pStyle w:val="Heading3"/>
      </w:pPr>
      <w:r>
        <w:t>3.2 · Cómo se buscaron los tests que «ya no aportan»</w:t>
      </w:r>
    </w:p>
    <w:p>
      <w:r>
        <w:t xml:space="preserve">Un test deja de aportar cuando </w:t>
      </w:r>
      <w:r>
        <w:rPr>
          <w:b/>
        </w:rPr>
        <w:t>seguiría verde aunque la función estuviera rota</w:t>
      </w:r>
      <w:r>
        <w:t xml:space="preserve"> — la pregunta P1 del checklist de clase, aplicada esta vez a la suite que ya existía y no a lo que generó el agente. Se buscaron tres formas concretas: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Qué se buscó</w:t>
            </w:r>
          </w:p>
        </w:tc>
        <w:tc>
          <w:tcPr>
            <w:tcW w:type="dxa" w:w="2880"/>
          </w:tcPr>
          <w:p>
            <w:r>
              <w:rPr>
                <w:b/>
              </w:rPr>
            </w:r>
            <w:r>
              <w:rPr>
                <w:b/>
              </w:rPr>
              <w:t>Cómo</w:t>
            </w:r>
          </w:p>
        </w:tc>
        <w:tc>
          <w:tcPr>
            <w:tcW w:type="dxa" w:w="2880"/>
          </w:tcPr>
          <w:p>
            <w:r>
              <w:rPr>
                <w:b/>
              </w:rPr>
            </w:r>
            <w:r>
              <w:rPr>
                <w:b/>
              </w:rPr>
              <w:t>Encontrado</w:t>
            </w:r>
          </w:p>
        </w:tc>
      </w:tr>
      <w:tr>
        <w:tc>
          <w:tcPr>
            <w:tcW w:type="dxa" w:w="2880"/>
          </w:tcPr>
          <w:p>
            <w:r/>
            <w:r>
              <w:t xml:space="preserve">Tests </w:t>
            </w:r>
            <w:r>
              <w:rPr>
                <w:b/>
              </w:rPr>
              <w:t>muertos</w:t>
            </w:r>
            <w:r>
              <w:t xml:space="preserve"> (nunca se ejecutan)</w:t>
            </w:r>
          </w:p>
        </w:tc>
        <w:tc>
          <w:tcPr>
            <w:tcW w:type="dxa" w:w="2880"/>
          </w:tcPr>
          <w:p>
            <w:r/>
            <w:r>
              <w:t>nombres repetidos dentro de la misma clase o módulo</w:t>
            </w:r>
          </w:p>
        </w:tc>
        <w:tc>
          <w:tcPr>
            <w:tcW w:type="dxa" w:w="2880"/>
          </w:tcPr>
          <w:p>
            <w:r/>
            <w:r>
              <w:rPr>
                <w:b/>
              </w:rPr>
              <w:t>1</w:t>
            </w:r>
            <w:r>
              <w:t xml:space="preserve"> — el duplicado de §3.1, que además impedía correr al original</w:t>
            </w:r>
          </w:p>
        </w:tc>
      </w:tr>
      <w:tr>
        <w:tc>
          <w:tcPr>
            <w:tcW w:type="dxa" w:w="2880"/>
          </w:tcPr>
          <w:p>
            <w:r/>
            <w:r>
              <w:t xml:space="preserve">Asserts que </w:t>
            </w:r>
            <w:r>
              <w:rPr>
                <w:b/>
              </w:rPr>
              <w:t>aceptan varios resultados</w:t>
            </w:r>
          </w:p>
        </w:tc>
        <w:tc>
          <w:tcPr>
            <w:tcW w:type="dxa" w:w="2880"/>
          </w:tcPr>
          <w:p>
            <w:r/>
            <w:r>
              <w:rPr>
                <w:rFonts w:ascii="Consolas" w:hAnsi="Consolas"/>
                <w:sz w:val="19"/>
              </w:rPr>
              <w:t>grep</w:t>
            </w:r>
            <w:r>
              <w:t xml:space="preserve"> de </w:t>
            </w:r>
            <w:r>
              <w:rPr>
                <w:rFonts w:ascii="Consolas" w:hAnsi="Consolas"/>
                <w:sz w:val="19"/>
              </w:rPr>
              <w:t>status_code in (…)</w:t>
            </w:r>
            <w:r>
              <w:t xml:space="preserve"> y </w:t>
            </w:r>
            <w:r>
              <w:rPr>
                <w:rFonts w:ascii="Consolas" w:hAnsi="Consolas"/>
                <w:sz w:val="19"/>
              </w:rPr>
              <w:t>assert … is not None</w:t>
            </w:r>
            <w:r>
              <w:t xml:space="preserve"> sobre los 1.093 asserts del clínico</w:t>
            </w:r>
          </w:p>
        </w:tc>
        <w:tc>
          <w:tcPr>
            <w:tcW w:type="dxa" w:w="2880"/>
          </w:tcPr>
          <w:p>
            <w:r/>
            <w:r>
              <w:rPr>
                <w:b/>
              </w:rPr>
              <w:t>3</w:t>
            </w:r>
            <w:r>
              <w:t xml:space="preserve"> — ver 3.3</w:t>
            </w:r>
          </w:p>
        </w:tc>
      </w:tr>
      <w:tr>
        <w:tc>
          <w:tcPr>
            <w:tcW w:type="dxa" w:w="2880"/>
          </w:tcPr>
          <w:p>
            <w:r/>
            <w:r>
              <w:t xml:space="preserve">Asserts que </w:t>
            </w:r>
            <w:r>
              <w:rPr>
                <w:b/>
              </w:rPr>
              <w:t>pasan en vacío</w:t>
            </w:r>
          </w:p>
        </w:tc>
        <w:tc>
          <w:tcPr>
            <w:tcW w:type="dxa" w:w="2880"/>
          </w:tcPr>
          <w:p>
            <w:r/>
            <w:r>
              <w:t>bucles y comprensiones sobre colecciones que pueden venir vacías</w:t>
            </w:r>
          </w:p>
        </w:tc>
        <w:tc>
          <w:tcPr>
            <w:tcW w:type="dxa" w:w="2880"/>
          </w:tcPr>
          <w:p>
            <w:r/>
            <w:r>
              <w:rPr>
                <w:b/>
              </w:rPr>
              <w:t>2</w:t>
            </w:r>
            <w:r>
              <w:t xml:space="preserve"> — corregidos durante la Actividad 2 (§4, integración)</w:t>
            </w:r>
          </w:p>
        </w:tc>
      </w:tr>
    </w:tbl>
    <w:p/>
    <w:p>
      <w:pPr>
        <w:pStyle w:val="Heading3"/>
      </w:pPr>
      <w:r>
        <w:t>3.3 · Tres asserts que aceptaban un código que el sistema nunca devuelve</w:t>
      </w:r>
    </w:p>
    <w:p>
      <w:pPr>
        <w:spacing w:after="200"/>
        <w:ind w:left="280"/>
      </w:pPr>
      <w:r>
        <w:rPr>
          <w:rFonts w:ascii="Consolas" w:hAnsi="Consolas"/>
          <w:color w:val="1F2A37"/>
          <w:sz w:val="17"/>
        </w:rPr>
        <w:t>assert r.status_code in (401, 403)      # test_iscn_service, test_narrative_service, test_tool_router</w:t>
      </w:r>
    </w:p>
    <w:p>
      <w:r>
        <w:t xml:space="preserve">Es exactamente el anti-patrón que el laboratorio del módulo nombra —*«asegura </w:t>
      </w:r>
      <w:r>
        <w:rPr>
          <w:rFonts w:ascii="Consolas" w:hAnsi="Consolas"/>
          <w:sz w:val="19"/>
        </w:rPr>
        <w:t>r.status_code in (200, 404)</w:t>
      </w:r>
      <w:r>
        <w:t>: pasa siempre, no dice nada»*—. Se midió qué devuelven de verdad los tres endpoints ante una petición anónima:</w:t>
      </w:r>
    </w:p>
    <w:p>
      <w:pPr>
        <w:spacing w:after="200"/>
        <w:ind w:left="280"/>
      </w:pPr>
      <w:r>
        <w:rPr>
          <w:rFonts w:ascii="Consolas" w:hAnsi="Consolas"/>
          <w:color w:val="1F2A37"/>
          <w:sz w:val="17"/>
        </w:rPr>
        <w:t>iscn        -&gt; 401</w:t>
        <w:br/>
        <w:t>narrative   -&gt; 401</w:t>
        <w:br/>
        <w:t>tools/query -&gt; 401</w:t>
      </w:r>
    </w:p>
    <w:p>
      <w:r>
        <w:rPr>
          <w:b/>
        </w:rPr>
        <w:t>401 determinista, siempre.</w:t>
      </w:r>
      <w:r>
        <w:t xml:space="preserve"> El </w:t>
      </w:r>
      <w:r>
        <w:rPr>
          <w:rFonts w:ascii="Consolas" w:hAnsi="Consolas"/>
          <w:sz w:val="19"/>
        </w:rPr>
        <w:t>403</w:t>
      </w:r>
      <w:r>
        <w:t xml:space="preserve"> del assert es un código que el sistema no produce nunca en ese escenario, así que el test habría seguido verde si la autenticación pasara a devolver 403 — y 403 significa otra cosa: credencial válida sin permiso, no ausencia de credencial. Para el frontend son dos reacciones distintas (mandar al login frente a mostrar «no tienes acceso»).</w:t>
      </w:r>
    </w:p>
    <w:p>
      <w:r>
        <w:rPr>
          <w:b/>
        </w:rPr>
        <w:t>Decisión: apretados a `== 401`, no omitidos.</w:t>
      </w:r>
      <w:r>
        <w:t xml:space="preserve"> La consigna ofrece omitir lo que ya no aporta, pero omitir estos tres habría dejado los tres endpoints sin ninguna prueba de que rechazan al anónimo. No es que no aporten: aportaban </w:t>
      </w:r>
      <w:r>
        <w:rPr>
          <w:b/>
        </w:rPr>
        <w:t>de menos</w:t>
      </w:r>
      <w:r>
        <w:t>. El motivo de la medición queda escrito en el propio código, encima del assert.</w:t>
      </w:r>
    </w:p>
    <w:p>
      <w:r>
        <w:t>Los 80 tests de esos tres ficheros siguen en verde con el assert apretado.</w:t>
      </w:r>
    </w:p>
    <w:p/>
    <w:p>
      <w:pPr>
        <w:pStyle w:val="Heading2"/>
      </w:pPr>
      <w:r>
        <w:t>4 · Tests nuevos por capa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Capa</w:t>
            </w:r>
          </w:p>
        </w:tc>
        <w:tc>
          <w:tcPr>
            <w:tcW w:type="dxa" w:w="1728"/>
          </w:tcPr>
          <w:p>
            <w:r>
              <w:rPr>
                <w:b/>
              </w:rPr>
            </w:r>
            <w:r>
              <w:rPr>
                <w:b/>
              </w:rPr>
              <w:t>Propuestos</w:t>
            </w:r>
          </w:p>
        </w:tc>
        <w:tc>
          <w:tcPr>
            <w:tcW w:type="dxa" w:w="1728"/>
          </w:tcPr>
          <w:p>
            <w:r>
              <w:rPr>
                <w:b/>
              </w:rPr>
            </w:r>
            <w:r>
              <w:rPr>
                <w:b/>
              </w:rPr>
              <w:t>Aceptados</w:t>
            </w:r>
          </w:p>
        </w:tc>
        <w:tc>
          <w:tcPr>
            <w:tcW w:type="dxa" w:w="1728"/>
          </w:tcPr>
          <w:p>
            <w:r>
              <w:rPr>
                <w:b/>
              </w:rPr>
            </w:r>
            <w:r>
              <w:rPr>
                <w:b/>
              </w:rPr>
              <w:t>Descartados / corregidos</w:t>
            </w:r>
          </w:p>
        </w:tc>
        <w:tc>
          <w:tcPr>
            <w:tcW w:type="dxa" w:w="1728"/>
          </w:tcPr>
          <w:p>
            <w:r>
              <w:rPr>
                <w:b/>
              </w:rPr>
            </w:r>
            <w:r>
              <w:rPr>
                <w:b/>
              </w:rPr>
              <w:t>Fichero</w:t>
            </w:r>
          </w:p>
        </w:tc>
      </w:tr>
      <w:tr>
        <w:tc>
          <w:tcPr>
            <w:tcW w:type="dxa" w:w="1728"/>
          </w:tcPr>
          <w:p>
            <w:r/>
            <w:r>
              <w:rPr>
                <w:b/>
              </w:rPr>
              <w:t>Unit</w:t>
            </w:r>
          </w:p>
        </w:tc>
        <w:tc>
          <w:tcPr>
            <w:tcW w:type="dxa" w:w="1728"/>
          </w:tcPr>
          <w:p>
            <w:r/>
            <w:r>
              <w:t>18</w:t>
            </w:r>
          </w:p>
        </w:tc>
        <w:tc>
          <w:tcPr>
            <w:tcW w:type="dxa" w:w="1728"/>
          </w:tcPr>
          <w:p>
            <w:r/>
            <w:r>
              <w:rPr>
                <w:b/>
              </w:rPr>
              <w:t>18</w:t>
            </w:r>
          </w:p>
        </w:tc>
        <w:tc>
          <w:tcPr>
            <w:tcW w:type="dxa" w:w="1728"/>
          </w:tcPr>
          <w:p>
            <w:r/>
            <w:r>
              <w:t>0</w:t>
            </w:r>
          </w:p>
        </w:tc>
        <w:tc>
          <w:tcPr>
            <w:tcW w:type="dxa" w:w="1728"/>
          </w:tcPr>
          <w:p>
            <w:r/>
            <w:r>
              <w:rPr>
                <w:rFonts w:ascii="Consolas" w:hAnsi="Consolas"/>
                <w:sz w:val="19"/>
              </w:rPr>
              <w:t>test_rag_qa.py</w:t>
            </w:r>
          </w:p>
        </w:tc>
      </w:tr>
      <w:tr>
        <w:tc>
          <w:tcPr>
            <w:tcW w:type="dxa" w:w="1728"/>
          </w:tcPr>
          <w:p>
            <w:r/>
            <w:r>
              <w:rPr>
                <w:b/>
              </w:rPr>
              <w:t>Integración</w:t>
            </w:r>
          </w:p>
        </w:tc>
        <w:tc>
          <w:tcPr>
            <w:tcW w:type="dxa" w:w="1728"/>
          </w:tcPr>
          <w:p>
            <w:r/>
            <w:r>
              <w:t>4</w:t>
            </w:r>
          </w:p>
        </w:tc>
        <w:tc>
          <w:tcPr>
            <w:tcW w:type="dxa" w:w="1728"/>
          </w:tcPr>
          <w:p>
            <w:r/>
            <w:r>
              <w:rPr>
                <w:b/>
              </w:rPr>
              <w:t>4</w:t>
            </w:r>
          </w:p>
        </w:tc>
        <w:tc>
          <w:tcPr>
            <w:tcW w:type="dxa" w:w="1728"/>
          </w:tcPr>
          <w:p>
            <w:r/>
            <w:r>
              <w:t>2 corregidos en auditoría</w:t>
            </w:r>
          </w:p>
        </w:tc>
        <w:tc>
          <w:tcPr>
            <w:tcW w:type="dxa" w:w="1728"/>
          </w:tcPr>
          <w:p>
            <w:r/>
            <w:r>
              <w:rPr>
                <w:rFonts w:ascii="Consolas" w:hAnsi="Consolas"/>
                <w:sz w:val="19"/>
              </w:rPr>
              <w:t>test_integracion_rag_flujo.py</w:t>
            </w:r>
          </w:p>
        </w:tc>
      </w:tr>
      <w:tr>
        <w:tc>
          <w:tcPr>
            <w:tcW w:type="dxa" w:w="1728"/>
          </w:tcPr>
          <w:p>
            <w:r/>
            <w:r>
              <w:rPr>
                <w:b/>
              </w:rPr>
              <w:t>Contrato</w:t>
            </w:r>
          </w:p>
        </w:tc>
        <w:tc>
          <w:tcPr>
            <w:tcW w:type="dxa" w:w="1728"/>
          </w:tcPr>
          <w:p>
            <w:r/>
            <w:r>
              <w:t>14</w:t>
            </w:r>
          </w:p>
        </w:tc>
        <w:tc>
          <w:tcPr>
            <w:tcW w:type="dxa" w:w="1728"/>
          </w:tcPr>
          <w:p>
            <w:r/>
            <w:r>
              <w:rPr>
                <w:b/>
              </w:rPr>
              <w:t>14</w:t>
            </w:r>
          </w:p>
        </w:tc>
        <w:tc>
          <w:tcPr>
            <w:tcW w:type="dxa" w:w="1728"/>
          </w:tcPr>
          <w:p>
            <w:r/>
            <w:r>
              <w:t>0</w:t>
            </w:r>
          </w:p>
        </w:tc>
        <w:tc>
          <w:tcPr>
            <w:tcW w:type="dxa" w:w="1728"/>
          </w:tcPr>
          <w:p>
            <w:r/>
            <w:r>
              <w:rPr>
                <w:rFonts w:ascii="Consolas" w:hAnsi="Consolas"/>
                <w:sz w:val="19"/>
              </w:rPr>
              <w:t>test_contrato_karyotype.py</w:t>
            </w:r>
          </w:p>
        </w:tc>
      </w:tr>
      <w:tr>
        <w:tc>
          <w:tcPr>
            <w:tcW w:type="dxa" w:w="1728"/>
          </w:tcPr>
          <w:p>
            <w:r/>
            <w:r>
              <w:t>*(detección de duplicados)*</w:t>
            </w:r>
          </w:p>
        </w:tc>
        <w:tc>
          <w:tcPr>
            <w:tcW w:type="dxa" w:w="1728"/>
          </w:tcPr>
          <w:p>
            <w:r/>
            <w:r>
              <w:t>9 grupos</w:t>
            </w:r>
          </w:p>
        </w:tc>
        <w:tc>
          <w:tcPr>
            <w:tcW w:type="dxa" w:w="1728"/>
          </w:tcPr>
          <w:p>
            <w:r/>
            <w:r>
              <w:t>1</w:t>
            </w:r>
          </w:p>
        </w:tc>
        <w:tc>
          <w:tcPr>
            <w:tcW w:type="dxa" w:w="1728"/>
          </w:tcPr>
          <w:p>
            <w:r/>
            <w:r>
              <w:rPr>
                <w:b/>
              </w:rPr>
              <w:t>8 descartados</w:t>
            </w:r>
          </w:p>
        </w:tc>
        <w:tc>
          <w:tcPr>
            <w:tcW w:type="dxa" w:w="1728"/>
          </w:tcPr>
          <w:p>
            <w:r/>
            <w:r>
              <w:t>—</w:t>
            </w:r>
          </w:p>
        </w:tc>
      </w:tr>
      <w:tr>
        <w:tc>
          <w:tcPr>
            <w:tcW w:type="dxa" w:w="1728"/>
          </w:tcPr>
          <w:p>
            <w:r/>
            <w:r>
              <w:rPr>
                <w:b/>
              </w:rPr>
              <w:t>Subtotal Actividad 2</w:t>
            </w:r>
          </w:p>
        </w:tc>
        <w:tc>
          <w:tcPr>
            <w:tcW w:type="dxa" w:w="1728"/>
          </w:tcPr>
          <w:p>
            <w:r/>
            <w:r>
              <w:rPr>
                <w:b/>
              </w:rPr>
              <w:t>36</w:t>
            </w:r>
          </w:p>
        </w:tc>
        <w:tc>
          <w:tcPr>
            <w:tcW w:type="dxa" w:w="1728"/>
          </w:tcPr>
          <w:p>
            <w:r/>
            <w:r>
              <w:rPr>
                <w:b/>
              </w:rPr>
              <w:t>36</w:t>
            </w:r>
          </w:p>
        </w:tc>
        <w:tc>
          <w:tcPr>
            <w:tcW w:type="dxa" w:w="1728"/>
          </w:tcPr>
          <w:p>
            <w:r/>
            <w:r>
              <w:t>—</w:t>
            </w:r>
          </w:p>
        </w:tc>
        <w:tc>
          <w:tcPr>
            <w:tcW w:type="dxa" w:w="1728"/>
          </w:tcPr>
          <w:p>
            <w:r/>
          </w:p>
        </w:tc>
      </w:tr>
      <w:tr>
        <w:tc>
          <w:tcPr>
            <w:tcW w:type="dxa" w:w="1728"/>
          </w:tcPr>
          <w:p>
            <w:r/>
            <w:r>
              <w:t>Unit — frontera MFA</w:t>
            </w:r>
          </w:p>
        </w:tc>
        <w:tc>
          <w:tcPr>
            <w:tcW w:type="dxa" w:w="1728"/>
          </w:tcPr>
          <w:p>
            <w:r/>
            <w:r>
              <w:t>10</w:t>
            </w:r>
          </w:p>
        </w:tc>
        <w:tc>
          <w:tcPr>
            <w:tcW w:type="dxa" w:w="1728"/>
          </w:tcPr>
          <w:p>
            <w:r/>
            <w:r>
              <w:rPr>
                <w:b/>
              </w:rPr>
              <w:t>10</w:t>
            </w:r>
          </w:p>
        </w:tc>
        <w:tc>
          <w:tcPr>
            <w:tcW w:type="dxa" w:w="1728"/>
          </w:tcPr>
          <w:p>
            <w:r/>
            <w:r>
              <w:t>0</w:t>
            </w:r>
          </w:p>
        </w:tc>
        <w:tc>
          <w:tcPr>
            <w:tcW w:type="dxa" w:w="1728"/>
          </w:tcPr>
          <w:p>
            <w:r/>
            <w:r>
              <w:rPr>
                <w:rFonts w:ascii="Consolas" w:hAnsi="Consolas"/>
                <w:sz w:val="19"/>
              </w:rPr>
              <w:t>test_admin_client.py</w:t>
            </w:r>
          </w:p>
        </w:tc>
      </w:tr>
      <w:tr>
        <w:tc>
          <w:tcPr>
            <w:tcW w:type="dxa" w:w="1728"/>
          </w:tcPr>
          <w:p>
            <w:r/>
            <w:r>
              <w:t>Unit — frontera backend-ml</w:t>
            </w:r>
          </w:p>
        </w:tc>
        <w:tc>
          <w:tcPr>
            <w:tcW w:type="dxa" w:w="1728"/>
          </w:tcPr>
          <w:p>
            <w:r/>
            <w:r>
              <w:t>17</w:t>
            </w:r>
          </w:p>
        </w:tc>
        <w:tc>
          <w:tcPr>
            <w:tcW w:type="dxa" w:w="1728"/>
          </w:tcPr>
          <w:p>
            <w:r/>
            <w:r>
              <w:rPr>
                <w:b/>
              </w:rPr>
              <w:t>17</w:t>
            </w:r>
          </w:p>
        </w:tc>
        <w:tc>
          <w:tcPr>
            <w:tcW w:type="dxa" w:w="1728"/>
          </w:tcPr>
          <w:p>
            <w:r/>
            <w:r>
              <w:t>0</w:t>
            </w:r>
          </w:p>
        </w:tc>
        <w:tc>
          <w:tcPr>
            <w:tcW w:type="dxa" w:w="1728"/>
          </w:tcPr>
          <w:p>
            <w:r/>
            <w:r>
              <w:rPr>
                <w:rFonts w:ascii="Consolas" w:hAnsi="Consolas"/>
                <w:sz w:val="19"/>
              </w:rPr>
              <w:t>test_pipeline_client.py</w:t>
            </w:r>
            <w:r>
              <w:t xml:space="preserve"> (ampliado)</w:t>
            </w:r>
          </w:p>
        </w:tc>
      </w:tr>
      <w:tr>
        <w:tc>
          <w:tcPr>
            <w:tcW w:type="dxa" w:w="1728"/>
          </w:tcPr>
          <w:p>
            <w:r/>
            <w:r>
              <w:t>Unit — despachador del agente</w:t>
            </w:r>
          </w:p>
        </w:tc>
        <w:tc>
          <w:tcPr>
            <w:tcW w:type="dxa" w:w="1728"/>
          </w:tcPr>
          <w:p>
            <w:r/>
            <w:r>
              <w:t>17</w:t>
            </w:r>
          </w:p>
        </w:tc>
        <w:tc>
          <w:tcPr>
            <w:tcW w:type="dxa" w:w="1728"/>
          </w:tcPr>
          <w:p>
            <w:r/>
            <w:r>
              <w:rPr>
                <w:b/>
              </w:rPr>
              <w:t>17</w:t>
            </w:r>
          </w:p>
        </w:tc>
        <w:tc>
          <w:tcPr>
            <w:tcW w:type="dxa" w:w="1728"/>
          </w:tcPr>
          <w:p>
            <w:r/>
            <w:r>
              <w:t>0</w:t>
            </w:r>
          </w:p>
        </w:tc>
        <w:tc>
          <w:tcPr>
            <w:tcW w:type="dxa" w:w="1728"/>
          </w:tcPr>
          <w:p>
            <w:r/>
            <w:r>
              <w:rPr>
                <w:rFonts w:ascii="Consolas" w:hAnsi="Consolas"/>
                <w:sz w:val="19"/>
              </w:rPr>
              <w:t>test_agente_acciones.py</w:t>
            </w:r>
          </w:p>
        </w:tc>
      </w:tr>
      <w:tr>
        <w:tc>
          <w:tcPr>
            <w:tcW w:type="dxa" w:w="1728"/>
          </w:tcPr>
          <w:p>
            <w:r/>
            <w:r>
              <w:t>Unit — índice y embeddings</w:t>
            </w:r>
          </w:p>
        </w:tc>
        <w:tc>
          <w:tcPr>
            <w:tcW w:type="dxa" w:w="1728"/>
          </w:tcPr>
          <w:p>
            <w:r/>
            <w:r>
              <w:t>17</w:t>
            </w:r>
          </w:p>
        </w:tc>
        <w:tc>
          <w:tcPr>
            <w:tcW w:type="dxa" w:w="1728"/>
          </w:tcPr>
          <w:p>
            <w:r/>
            <w:r>
              <w:rPr>
                <w:b/>
              </w:rPr>
              <w:t>17</w:t>
            </w:r>
          </w:p>
        </w:tc>
        <w:tc>
          <w:tcPr>
            <w:tcW w:type="dxa" w:w="1728"/>
          </w:tcPr>
          <w:p>
            <w:r/>
            <w:r>
              <w:t>0</w:t>
            </w:r>
          </w:p>
        </w:tc>
        <w:tc>
          <w:tcPr>
            <w:tcW w:type="dxa" w:w="1728"/>
          </w:tcPr>
          <w:p>
            <w:r/>
            <w:r>
              <w:rPr>
                <w:rFonts w:ascii="Consolas" w:hAnsi="Consolas"/>
                <w:sz w:val="19"/>
              </w:rPr>
              <w:t>test_rag_index.py</w:t>
            </w:r>
          </w:p>
        </w:tc>
      </w:tr>
      <w:tr>
        <w:tc>
          <w:tcPr>
            <w:tcW w:type="dxa" w:w="1728"/>
          </w:tcPr>
          <w:p>
            <w:r/>
            <w:r>
              <w:rPr>
                <w:b/>
              </w:rPr>
              <w:t>Subtotal cierre de huecos</w:t>
            </w:r>
          </w:p>
        </w:tc>
        <w:tc>
          <w:tcPr>
            <w:tcW w:type="dxa" w:w="1728"/>
          </w:tcPr>
          <w:p>
            <w:r/>
            <w:r>
              <w:rPr>
                <w:b/>
              </w:rPr>
              <w:t>61</w:t>
            </w:r>
          </w:p>
        </w:tc>
        <w:tc>
          <w:tcPr>
            <w:tcW w:type="dxa" w:w="1728"/>
          </w:tcPr>
          <w:p>
            <w:r/>
            <w:r>
              <w:rPr>
                <w:b/>
              </w:rPr>
              <w:t>61</w:t>
            </w:r>
          </w:p>
        </w:tc>
        <w:tc>
          <w:tcPr>
            <w:tcW w:type="dxa" w:w="1728"/>
          </w:tcPr>
          <w:p>
            <w:r/>
            <w:r>
              <w:t>—</w:t>
            </w:r>
          </w:p>
        </w:tc>
        <w:tc>
          <w:tcPr>
            <w:tcW w:type="dxa" w:w="1728"/>
          </w:tcPr>
          <w:p>
            <w:r/>
          </w:p>
        </w:tc>
      </w:tr>
      <w:tr>
        <w:tc>
          <w:tcPr>
            <w:tcW w:type="dxa" w:w="1728"/>
          </w:tcPr>
          <w:p>
            <w:r/>
            <w:r>
              <w:t>Contrato — errores de los endpoints</w:t>
            </w:r>
          </w:p>
        </w:tc>
        <w:tc>
          <w:tcPr>
            <w:tcW w:type="dxa" w:w="1728"/>
          </w:tcPr>
          <w:p>
            <w:r/>
            <w:r>
              <w:t>60</w:t>
            </w:r>
          </w:p>
        </w:tc>
        <w:tc>
          <w:tcPr>
            <w:tcW w:type="dxa" w:w="1728"/>
          </w:tcPr>
          <w:p>
            <w:r/>
            <w:r>
              <w:rPr>
                <w:b/>
              </w:rPr>
              <w:t>60</w:t>
            </w:r>
          </w:p>
        </w:tc>
        <w:tc>
          <w:tcPr>
            <w:tcW w:type="dxa" w:w="1728"/>
          </w:tcPr>
          <w:p>
            <w:r/>
            <w:r>
              <w:t>12 corregidos en auditoría</w:t>
            </w:r>
          </w:p>
        </w:tc>
        <w:tc>
          <w:tcPr>
            <w:tcW w:type="dxa" w:w="1728"/>
          </w:tcPr>
          <w:p>
            <w:r/>
            <w:r>
              <w:rPr>
                <w:rFonts w:ascii="Consolas" w:hAnsi="Consolas"/>
                <w:sz w:val="19"/>
              </w:rPr>
              <w:t>test_contrato_errores_endpoints.py</w:t>
            </w:r>
          </w:p>
        </w:tc>
      </w:tr>
      <w:tr>
        <w:tc>
          <w:tcPr>
            <w:tcW w:type="dxa" w:w="1728"/>
          </w:tcPr>
          <w:p>
            <w:r/>
            <w:r>
              <w:t>Contrato — resto del mapeo excepción → HTTP</w:t>
            </w:r>
          </w:p>
        </w:tc>
        <w:tc>
          <w:tcPr>
            <w:tcW w:type="dxa" w:w="1728"/>
          </w:tcPr>
          <w:p>
            <w:r/>
            <w:r>
              <w:t>23</w:t>
            </w:r>
          </w:p>
        </w:tc>
        <w:tc>
          <w:tcPr>
            <w:tcW w:type="dxa" w:w="1728"/>
          </w:tcPr>
          <w:p>
            <w:r/>
            <w:r>
              <w:rPr>
                <w:b/>
              </w:rPr>
              <w:t>23</w:t>
            </w:r>
          </w:p>
        </w:tc>
        <w:tc>
          <w:tcPr>
            <w:tcW w:type="dxa" w:w="1728"/>
          </w:tcPr>
          <w:p>
            <w:r/>
            <w:r>
              <w:t>2 corregidos en auditoría</w:t>
            </w:r>
          </w:p>
        </w:tc>
        <w:tc>
          <w:tcPr>
            <w:tcW w:type="dxa" w:w="1728"/>
          </w:tcPr>
          <w:p>
            <w:r/>
            <w:r>
              <w:rPr>
                <w:rFonts w:ascii="Consolas" w:hAnsi="Consolas"/>
                <w:sz w:val="19"/>
              </w:rPr>
              <w:t>test_contrato_errores_endpoints.py</w:t>
            </w:r>
            <w:r>
              <w:t xml:space="preserve"> (ampliado)</w:t>
            </w:r>
          </w:p>
        </w:tc>
      </w:tr>
      <w:tr>
        <w:tc>
          <w:tcPr>
            <w:tcW w:type="dxa" w:w="1728"/>
          </w:tcPr>
          <w:p>
            <w:r/>
            <w:r>
              <w:t>Unit — frontera del enrutador</w:t>
            </w:r>
          </w:p>
        </w:tc>
        <w:tc>
          <w:tcPr>
            <w:tcW w:type="dxa" w:w="1728"/>
          </w:tcPr>
          <w:p>
            <w:r/>
            <w:r>
              <w:t>16</w:t>
            </w:r>
          </w:p>
        </w:tc>
        <w:tc>
          <w:tcPr>
            <w:tcW w:type="dxa" w:w="1728"/>
          </w:tcPr>
          <w:p>
            <w:r/>
            <w:r>
              <w:rPr>
                <w:b/>
              </w:rPr>
              <w:t>16</w:t>
            </w:r>
          </w:p>
        </w:tc>
        <w:tc>
          <w:tcPr>
            <w:tcW w:type="dxa" w:w="1728"/>
          </w:tcPr>
          <w:p>
            <w:r/>
            <w:r>
              <w:t>1 corregido en auditoría</w:t>
            </w:r>
          </w:p>
        </w:tc>
        <w:tc>
          <w:tcPr>
            <w:tcW w:type="dxa" w:w="1728"/>
          </w:tcPr>
          <w:p>
            <w:r/>
            <w:r>
              <w:rPr>
                <w:rFonts w:ascii="Consolas" w:hAnsi="Consolas"/>
                <w:sz w:val="19"/>
              </w:rPr>
              <w:t>test_tool_router_frontera.py</w:t>
            </w:r>
          </w:p>
        </w:tc>
      </w:tr>
      <w:tr>
        <w:tc>
          <w:tcPr>
            <w:tcW w:type="dxa" w:w="1728"/>
          </w:tcPr>
          <w:p>
            <w:r/>
            <w:r>
              <w:t>Unit — apertura de la sesión MCP</w:t>
            </w:r>
          </w:p>
        </w:tc>
        <w:tc>
          <w:tcPr>
            <w:tcW w:type="dxa" w:w="1728"/>
          </w:tcPr>
          <w:p>
            <w:r/>
            <w:r>
              <w:t>8</w:t>
            </w:r>
          </w:p>
        </w:tc>
        <w:tc>
          <w:tcPr>
            <w:tcW w:type="dxa" w:w="1728"/>
          </w:tcPr>
          <w:p>
            <w:r/>
            <w:r>
              <w:rPr>
                <w:b/>
              </w:rPr>
              <w:t>8</w:t>
            </w:r>
          </w:p>
        </w:tc>
        <w:tc>
          <w:tcPr>
            <w:tcW w:type="dxa" w:w="1728"/>
          </w:tcPr>
          <w:p>
            <w:r/>
            <w:r>
              <w:t>0</w:t>
            </w:r>
          </w:p>
        </w:tc>
        <w:tc>
          <w:tcPr>
            <w:tcW w:type="dxa" w:w="1728"/>
          </w:tcPr>
          <w:p>
            <w:r/>
            <w:r>
              <w:rPr>
                <w:rFonts w:ascii="Consolas" w:hAnsi="Consolas"/>
                <w:sz w:val="19"/>
              </w:rPr>
              <w:t>test_mcp_apertura.py</w:t>
            </w:r>
          </w:p>
        </w:tc>
      </w:tr>
      <w:tr>
        <w:tc>
          <w:tcPr>
            <w:tcW w:type="dxa" w:w="1728"/>
          </w:tcPr>
          <w:p>
            <w:r/>
            <w:r>
              <w:t>Unit — fuentes del corpus</w:t>
            </w:r>
          </w:p>
        </w:tc>
        <w:tc>
          <w:tcPr>
            <w:tcW w:type="dxa" w:w="1728"/>
          </w:tcPr>
          <w:p>
            <w:r/>
            <w:r>
              <w:t>11</w:t>
            </w:r>
          </w:p>
        </w:tc>
        <w:tc>
          <w:tcPr>
            <w:tcW w:type="dxa" w:w="1728"/>
          </w:tcPr>
          <w:p>
            <w:r/>
            <w:r>
              <w:rPr>
                <w:b/>
              </w:rPr>
              <w:t>11</w:t>
            </w:r>
          </w:p>
        </w:tc>
        <w:tc>
          <w:tcPr>
            <w:tcW w:type="dxa" w:w="1728"/>
          </w:tcPr>
          <w:p>
            <w:r/>
            <w:r>
              <w:t>6 corregidos en auditoría</w:t>
            </w:r>
          </w:p>
        </w:tc>
        <w:tc>
          <w:tcPr>
            <w:tcW w:type="dxa" w:w="1728"/>
          </w:tcPr>
          <w:p>
            <w:r/>
            <w:r>
              <w:rPr>
                <w:rFonts w:ascii="Consolas" w:hAnsi="Consolas"/>
                <w:sz w:val="19"/>
              </w:rPr>
              <w:t>test_rag_corpus_fuentes.py</w:t>
            </w:r>
          </w:p>
        </w:tc>
      </w:tr>
      <w:tr>
        <w:tc>
          <w:tcPr>
            <w:tcW w:type="dxa" w:w="1728"/>
          </w:tcPr>
          <w:p>
            <w:r/>
            <w:r>
              <w:t>Unit — integridad y degradación</w:t>
            </w:r>
          </w:p>
        </w:tc>
        <w:tc>
          <w:tcPr>
            <w:tcW w:type="dxa" w:w="1728"/>
          </w:tcPr>
          <w:p>
            <w:r/>
            <w:r>
              <w:t>16</w:t>
            </w:r>
          </w:p>
        </w:tc>
        <w:tc>
          <w:tcPr>
            <w:tcW w:type="dxa" w:w="1728"/>
          </w:tcPr>
          <w:p>
            <w:r/>
            <w:r>
              <w:rPr>
                <w:b/>
              </w:rPr>
              <w:t>16</w:t>
            </w:r>
          </w:p>
        </w:tc>
        <w:tc>
          <w:tcPr>
            <w:tcW w:type="dxa" w:w="1728"/>
          </w:tcPr>
          <w:p>
            <w:r/>
            <w:r>
              <w:t>4 corregidos en auditoría</w:t>
            </w:r>
          </w:p>
        </w:tc>
        <w:tc>
          <w:tcPr>
            <w:tcW w:type="dxa" w:w="1728"/>
          </w:tcPr>
          <w:p>
            <w:r/>
            <w:r>
              <w:rPr>
                <w:rFonts w:ascii="Consolas" w:hAnsi="Consolas"/>
                <w:sz w:val="19"/>
              </w:rPr>
              <w:t>test_servicios_degradacion.py</w:t>
            </w:r>
          </w:p>
        </w:tc>
      </w:tr>
      <w:tr>
        <w:tc>
          <w:tcPr>
            <w:tcW w:type="dxa" w:w="1728"/>
          </w:tcPr>
          <w:p>
            <w:r/>
            <w:r>
              <w:t>Unit — valor heredado sin cifrar</w:t>
            </w:r>
          </w:p>
        </w:tc>
        <w:tc>
          <w:tcPr>
            <w:tcW w:type="dxa" w:w="1728"/>
          </w:tcPr>
          <w:p>
            <w:r/>
            <w:r>
              <w:t>3</w:t>
            </w:r>
          </w:p>
        </w:tc>
        <w:tc>
          <w:tcPr>
            <w:tcW w:type="dxa" w:w="1728"/>
          </w:tcPr>
          <w:p>
            <w:r/>
            <w:r>
              <w:rPr>
                <w:b/>
              </w:rPr>
              <w:t>3</w:t>
            </w:r>
          </w:p>
        </w:tc>
        <w:tc>
          <w:tcPr>
            <w:tcW w:type="dxa" w:w="1728"/>
          </w:tcPr>
          <w:p>
            <w:r/>
            <w:r>
              <w:t>0</w:t>
            </w:r>
          </w:p>
        </w:tc>
        <w:tc>
          <w:tcPr>
            <w:tcW w:type="dxa" w:w="1728"/>
          </w:tcPr>
          <w:p>
            <w:r/>
            <w:r>
              <w:rPr>
                <w:rFonts w:ascii="Consolas" w:hAnsi="Consolas"/>
                <w:sz w:val="19"/>
              </w:rPr>
              <w:t>test_fields.py</w:t>
            </w:r>
            <w:r>
              <w:t xml:space="preserve"> (ampliado)</w:t>
            </w:r>
          </w:p>
        </w:tc>
      </w:tr>
      <w:tr>
        <w:tc>
          <w:tcPr>
            <w:tcW w:type="dxa" w:w="1728"/>
          </w:tcPr>
          <w:p>
            <w:r/>
            <w:r>
              <w:t>Unit — imágenes malformadas</w:t>
            </w:r>
          </w:p>
        </w:tc>
        <w:tc>
          <w:tcPr>
            <w:tcW w:type="dxa" w:w="1728"/>
          </w:tcPr>
          <w:p>
            <w:r/>
            <w:r>
              <w:t>4</w:t>
            </w:r>
          </w:p>
        </w:tc>
        <w:tc>
          <w:tcPr>
            <w:tcW w:type="dxa" w:w="1728"/>
          </w:tcPr>
          <w:p>
            <w:r/>
            <w:r>
              <w:rPr>
                <w:b/>
              </w:rPr>
              <w:t>4</w:t>
            </w:r>
          </w:p>
        </w:tc>
        <w:tc>
          <w:tcPr>
            <w:tcW w:type="dxa" w:w="1728"/>
          </w:tcPr>
          <w:p>
            <w:r/>
            <w:r>
              <w:t>0</w:t>
            </w:r>
          </w:p>
        </w:tc>
        <w:tc>
          <w:tcPr>
            <w:tcW w:type="dxa" w:w="1728"/>
          </w:tcPr>
          <w:p>
            <w:r/>
            <w:r>
              <w:rPr>
                <w:rFonts w:ascii="Consolas" w:hAnsi="Consolas"/>
                <w:sz w:val="19"/>
              </w:rPr>
              <w:t>test_imagen_metafase.py</w:t>
            </w:r>
            <w:r>
              <w:t xml:space="preserve"> (ampliado)</w:t>
            </w:r>
          </w:p>
        </w:tc>
      </w:tr>
      <w:tr>
        <w:tc>
          <w:tcPr>
            <w:tcW w:type="dxa" w:w="1728"/>
          </w:tcPr>
          <w:p>
            <w:r/>
            <w:r>
              <w:rPr>
                <w:b/>
              </w:rPr>
              <w:t>Subtotal últimos huecos</w:t>
            </w:r>
          </w:p>
        </w:tc>
        <w:tc>
          <w:tcPr>
            <w:tcW w:type="dxa" w:w="1728"/>
          </w:tcPr>
          <w:p>
            <w:r/>
            <w:r>
              <w:rPr>
                <w:b/>
              </w:rPr>
              <w:t>81</w:t>
            </w:r>
          </w:p>
        </w:tc>
        <w:tc>
          <w:tcPr>
            <w:tcW w:type="dxa" w:w="1728"/>
          </w:tcPr>
          <w:p>
            <w:r/>
            <w:r>
              <w:rPr>
                <w:b/>
              </w:rPr>
              <w:t>81</w:t>
            </w:r>
          </w:p>
        </w:tc>
        <w:tc>
          <w:tcPr>
            <w:tcW w:type="dxa" w:w="1728"/>
          </w:tcPr>
          <w:p>
            <w:r/>
            <w:r>
              <w:t>—</w:t>
            </w:r>
          </w:p>
        </w:tc>
        <w:tc>
          <w:tcPr>
            <w:tcW w:type="dxa" w:w="1728"/>
          </w:tcPr>
          <w:p>
            <w:r/>
          </w:p>
        </w:tc>
      </w:tr>
      <w:tr>
        <w:tc>
          <w:tcPr>
            <w:tcW w:type="dxa" w:w="1728"/>
          </w:tcPr>
          <w:p>
            <w:r/>
            <w:r>
              <w:rPr>
                <w:b/>
              </w:rPr>
              <w:t>Total</w:t>
            </w:r>
          </w:p>
        </w:tc>
        <w:tc>
          <w:tcPr>
            <w:tcW w:type="dxa" w:w="1728"/>
          </w:tcPr>
          <w:p>
            <w:r/>
            <w:r>
              <w:rPr>
                <w:b/>
              </w:rPr>
              <w:t>238</w:t>
            </w:r>
          </w:p>
        </w:tc>
        <w:tc>
          <w:tcPr>
            <w:tcW w:type="dxa" w:w="1728"/>
          </w:tcPr>
          <w:p>
            <w:r/>
            <w:r>
              <w:rPr>
                <w:b/>
              </w:rPr>
              <w:t>238</w:t>
            </w:r>
          </w:p>
        </w:tc>
        <w:tc>
          <w:tcPr>
            <w:tcW w:type="dxa" w:w="1728"/>
          </w:tcPr>
          <w:p>
            <w:r/>
            <w:r>
              <w:t>—</w:t>
            </w:r>
          </w:p>
        </w:tc>
        <w:tc>
          <w:tcPr>
            <w:tcW w:type="dxa" w:w="1728"/>
          </w:tcPr>
          <w:p>
            <w:r/>
          </w:p>
        </w:tc>
      </w:tr>
    </w:tbl>
    <w:p/>
    <w:p>
      <w:pPr>
        <w:pStyle w:val="Heading3"/>
      </w:pPr>
      <w:r>
        <w:t>La auditoría: qué se descartó y por qué</w:t>
      </w:r>
    </w:p>
    <w:p>
      <w:r>
        <w:t xml:space="preserve">La consigna es explícita —*«el agente propone; ustedes auditan test por test»*— así que la columna que importa de la tabla de arriba es la tercera. Aquí está desglosada: </w:t>
      </w:r>
      <w:r>
        <w:rPr>
          <w:b/>
        </w:rPr>
        <w:t>25 de los 236 tests propuestos no valían tal cual</w:t>
      </w:r>
      <w:r>
        <w:t>, y cada uno falló una pregunta concreta del checklist de clase.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w:t>
            </w:r>
          </w:p>
        </w:tc>
        <w:tc>
          <w:tcPr>
            <w:tcW w:type="dxa" w:w="1440"/>
          </w:tcPr>
          <w:p>
            <w:r>
              <w:rPr>
                <w:b/>
              </w:rPr>
            </w:r>
            <w:r>
              <w:rPr>
                <w:b/>
              </w:rPr>
              <w:t>Tests</w:t>
            </w:r>
          </w:p>
        </w:tc>
        <w:tc>
          <w:tcPr>
            <w:tcW w:type="dxa" w:w="1440"/>
          </w:tcPr>
          <w:p>
            <w:r>
              <w:rPr>
                <w:b/>
              </w:rPr>
            </w:r>
            <w:r>
              <w:rPr>
                <w:b/>
              </w:rPr>
              <w:t>Capa</w:t>
            </w:r>
          </w:p>
        </w:tc>
        <w:tc>
          <w:tcPr>
            <w:tcW w:type="dxa" w:w="1440"/>
          </w:tcPr>
          <w:p>
            <w:r>
              <w:rPr>
                <w:b/>
              </w:rPr>
            </w:r>
            <w:r>
              <w:rPr>
                <w:b/>
              </w:rPr>
              <w:t>Qué pregunta falló</w:t>
            </w:r>
          </w:p>
        </w:tc>
        <w:tc>
          <w:tcPr>
            <w:tcW w:type="dxa" w:w="1440"/>
          </w:tcPr>
          <w:p>
            <w:r>
              <w:rPr>
                <w:b/>
              </w:rPr>
            </w:r>
            <w:r>
              <w:rPr>
                <w:b/>
              </w:rPr>
              <w:t>Qué pasaba de verdad</w:t>
            </w:r>
          </w:p>
        </w:tc>
        <w:tc>
          <w:tcPr>
            <w:tcW w:type="dxa" w:w="1440"/>
          </w:tcPr>
          <w:p>
            <w:r>
              <w:rPr>
                <w:b/>
              </w:rPr>
            </w:r>
            <w:r>
              <w:rPr>
                <w:b/>
              </w:rPr>
              <w:t>Decisión</w:t>
            </w:r>
          </w:p>
        </w:tc>
      </w:tr>
      <w:tr>
        <w:tc>
          <w:tcPr>
            <w:tcW w:type="dxa" w:w="1440"/>
          </w:tcPr>
          <w:p>
            <w:r/>
            <w:r>
              <w:t>1</w:t>
            </w:r>
          </w:p>
        </w:tc>
        <w:tc>
          <w:tcPr>
            <w:tcW w:type="dxa" w:w="1440"/>
          </w:tcPr>
          <w:p>
            <w:r/>
            <w:r>
              <w:t>2</w:t>
            </w:r>
          </w:p>
        </w:tc>
        <w:tc>
          <w:tcPr>
            <w:tcW w:type="dxa" w:w="1440"/>
          </w:tcPr>
          <w:p>
            <w:r/>
            <w:r>
              <w:t>Integración</w:t>
            </w:r>
          </w:p>
        </w:tc>
        <w:tc>
          <w:tcPr>
            <w:tcW w:type="dxa" w:w="1440"/>
          </w:tcPr>
          <w:p>
            <w:r/>
            <w:r>
              <w:rPr>
                <w:b/>
              </w:rPr>
              <w:t>P1</w:t>
            </w:r>
            <w:r>
              <w:t xml:space="preserve"> — habría seguido verde con la función rota</w:t>
            </w:r>
          </w:p>
        </w:tc>
        <w:tc>
          <w:tcPr>
            <w:tcW w:type="dxa" w:w="1440"/>
          </w:tcPr>
          <w:p>
            <w:r/>
            <w:r>
              <w:t xml:space="preserve">El bucle sobre </w:t>
            </w:r>
            <w:r>
              <w:rPr>
                <w:rFonts w:ascii="Consolas" w:hAnsi="Consolas"/>
                <w:sz w:val="19"/>
              </w:rPr>
              <w:t>r.vecinos</w:t>
            </w:r>
            <w:r>
              <w:t xml:space="preserve"> recorría una lista </w:t>
            </w:r>
            <w:r>
              <w:rPr>
                <w:b/>
              </w:rPr>
              <w:t>vacía</w:t>
            </w:r>
            <w:r>
              <w:t>: el test decía probar el reparto candidatos/vecinos y no lo ejercitaba</w:t>
            </w:r>
          </w:p>
        </w:tc>
        <w:tc>
          <w:tcPr>
            <w:tcW w:type="dxa" w:w="1440"/>
          </w:tcPr>
          <w:p>
            <w:r/>
            <w:r>
              <w:t xml:space="preserve">Corregidos: </w:t>
            </w:r>
            <w:r>
              <w:rPr>
                <w:rFonts w:ascii="Consolas" w:hAnsi="Consolas"/>
                <w:sz w:val="19"/>
              </w:rPr>
              <w:t>assert r.vecinos</w:t>
            </w:r>
            <w:r>
              <w:t xml:space="preserve"> antes del bucle</w:t>
            </w:r>
          </w:p>
        </w:tc>
      </w:tr>
      <w:tr>
        <w:tc>
          <w:tcPr>
            <w:tcW w:type="dxa" w:w="1440"/>
          </w:tcPr>
          <w:p>
            <w:r/>
            <w:r>
              <w:t>2</w:t>
            </w:r>
          </w:p>
        </w:tc>
        <w:tc>
          <w:tcPr>
            <w:tcW w:type="dxa" w:w="1440"/>
          </w:tcPr>
          <w:p>
            <w:r/>
            <w:r>
              <w:t>1</w:t>
            </w:r>
          </w:p>
        </w:tc>
        <w:tc>
          <w:tcPr>
            <w:tcW w:type="dxa" w:w="1440"/>
          </w:tcPr>
          <w:p>
            <w:r/>
            <w:r>
              <w:t>Integración</w:t>
            </w:r>
          </w:p>
        </w:tc>
        <w:tc>
          <w:tcPr>
            <w:tcW w:type="dxa" w:w="1440"/>
          </w:tcPr>
          <w:p>
            <w:r/>
            <w:r>
              <w:rPr>
                <w:b/>
              </w:rPr>
              <w:t>P2</w:t>
            </w:r>
            <w:r>
              <w:t xml:space="preserve"> — el assert no reproducía el sistema real</w:t>
            </w:r>
          </w:p>
        </w:tc>
        <w:tc>
          <w:tcPr>
            <w:tcW w:type="dxa" w:w="1440"/>
          </w:tcPr>
          <w:p>
            <w:r/>
            <w:r>
              <w:t xml:space="preserve">Vectores ortogonales: solo un fragmento superaba el umbral, y eso </w:t>
            </w:r>
            <w:r>
              <w:rPr>
                <w:b/>
              </w:rPr>
              <w:t>no</w:t>
            </w:r>
            <w:r>
              <w:t xml:space="preserve"> es lo que se midió en producción, donde todo el corpus se parece</w:t>
            </w:r>
          </w:p>
        </w:tc>
        <w:tc>
          <w:tcPr>
            <w:tcW w:type="dxa" w:w="1440"/>
          </w:tcPr>
          <w:p>
            <w:r/>
            <w:r>
              <w:t>Reescrito con vectores correlacionados</w:t>
            </w:r>
          </w:p>
        </w:tc>
      </w:tr>
      <w:tr>
        <w:tc>
          <w:tcPr>
            <w:tcW w:type="dxa" w:w="1440"/>
          </w:tcPr>
          <w:p>
            <w:r/>
            <w:r>
              <w:t>3</w:t>
            </w:r>
          </w:p>
        </w:tc>
        <w:tc>
          <w:tcPr>
            <w:tcW w:type="dxa" w:w="1440"/>
          </w:tcPr>
          <w:p>
            <w:r/>
            <w:r>
              <w:t>12</w:t>
            </w:r>
          </w:p>
        </w:tc>
        <w:tc>
          <w:tcPr>
            <w:tcW w:type="dxa" w:w="1440"/>
          </w:tcPr>
          <w:p>
            <w:r/>
            <w:r>
              <w:t>Contrato</w:t>
            </w:r>
          </w:p>
        </w:tc>
        <w:tc>
          <w:tcPr>
            <w:tcW w:type="dxa" w:w="1440"/>
          </w:tcPr>
          <w:p>
            <w:r/>
            <w:r>
              <w:rPr>
                <w:b/>
              </w:rPr>
              <w:t>P2</w:t>
            </w:r>
            <w:r>
              <w:t xml:space="preserve"> ×3 causas distintas</w:t>
            </w:r>
          </w:p>
        </w:tc>
        <w:tc>
          <w:tcPr>
            <w:tcW w:type="dxa" w:w="1440"/>
          </w:tcPr>
          <w:p>
            <w:r/>
            <w:r>
              <w:t xml:space="preserve">(a) la base tiene una CHECK que impide desactivar sin registrar cuándo; (b) la rama </w:t>
            </w:r>
            <w:r>
              <w:rPr>
                <w:rFonts w:ascii="Consolas" w:hAnsi="Consolas"/>
                <w:sz w:val="19"/>
              </w:rPr>
              <w:t>NOT_OWNER</w:t>
            </w:r>
            <w:r>
              <w:t xml:space="preserve"> de dos endpoints es </w:t>
            </w:r>
            <w:r>
              <w:rPr>
                <w:b/>
              </w:rPr>
              <w:t>inalcanzable</w:t>
            </w:r>
            <w:r>
              <w:t xml:space="preserve"> con la matriz RBAC; (c) todo Supervisor tiene </w:t>
            </w:r>
            <w:r>
              <w:rPr>
                <w:rFonts w:ascii="Consolas" w:hAnsi="Consolas"/>
                <w:sz w:val="19"/>
              </w:rPr>
              <w:t>case.override_iscn</w:t>
            </w:r>
            <w:r>
              <w:t xml:space="preserve">, así que </w:t>
            </w:r>
            <w:r>
              <w:rPr>
                <w:rFonts w:ascii="Consolas" w:hAnsi="Consolas"/>
                <w:sz w:val="19"/>
              </w:rPr>
              <w:t>FORBIDDEN_OVERRIDE</w:t>
            </w:r>
            <w:r>
              <w:t xml:space="preserve"> solo se alcanza con una excepción individual</w:t>
            </w:r>
          </w:p>
        </w:tc>
        <w:tc>
          <w:tcPr>
            <w:tcW w:type="dxa" w:w="1440"/>
          </w:tcPr>
          <w:p>
            <w:r/>
            <w:r>
              <w:t>Corregidos los 12; las tres causas quedan escritas en el fichero</w:t>
            </w:r>
          </w:p>
        </w:tc>
      </w:tr>
      <w:tr>
        <w:tc>
          <w:tcPr>
            <w:tcW w:type="dxa" w:w="1440"/>
          </w:tcPr>
          <w:p>
            <w:r/>
            <w:r>
              <w:t>4</w:t>
            </w:r>
          </w:p>
        </w:tc>
        <w:tc>
          <w:tcPr>
            <w:tcW w:type="dxa" w:w="1440"/>
          </w:tcPr>
          <w:p>
            <w:r/>
            <w:r>
              <w:t>2</w:t>
            </w:r>
          </w:p>
        </w:tc>
        <w:tc>
          <w:tcPr>
            <w:tcW w:type="dxa" w:w="1440"/>
          </w:tcPr>
          <w:p>
            <w:r/>
            <w:r>
              <w:t>Contrato</w:t>
            </w:r>
          </w:p>
        </w:tc>
        <w:tc>
          <w:tcPr>
            <w:tcW w:type="dxa" w:w="1440"/>
          </w:tcPr>
          <w:p>
            <w:r/>
            <w:r>
              <w:rPr>
                <w:b/>
              </w:rPr>
              <w:t>P2</w:t>
            </w:r>
          </w:p>
        </w:tc>
        <w:tc>
          <w:tcPr>
            <w:tcW w:type="dxa" w:w="1440"/>
          </w:tcPr>
          <w:p>
            <w:r/>
            <w:r>
              <w:t xml:space="preserve">El serializer exige </w:t>
            </w:r>
            <w:r>
              <w:rPr>
                <w:b/>
              </w:rPr>
              <w:t>tres</w:t>
            </w:r>
            <w:r>
              <w:t xml:space="preserve"> metáfases: con menos, el registro no llega al servicio</w:t>
            </w:r>
          </w:p>
        </w:tc>
        <w:tc>
          <w:tcPr>
            <w:tcW w:type="dxa" w:w="1440"/>
          </w:tcPr>
          <w:p>
            <w:r/>
            <w:r>
              <w:t>Corregidos + un test nuevo que fija ese mínimo</w:t>
            </w:r>
          </w:p>
        </w:tc>
      </w:tr>
      <w:tr>
        <w:tc>
          <w:tcPr>
            <w:tcW w:type="dxa" w:w="1440"/>
          </w:tcPr>
          <w:p>
            <w:r/>
            <w:r>
              <w:t>5</w:t>
            </w:r>
          </w:p>
        </w:tc>
        <w:tc>
          <w:tcPr>
            <w:tcW w:type="dxa" w:w="1440"/>
          </w:tcPr>
          <w:p>
            <w:r/>
            <w:r>
              <w:t>6</w:t>
            </w:r>
          </w:p>
        </w:tc>
        <w:tc>
          <w:tcPr>
            <w:tcW w:type="dxa" w:w="1440"/>
          </w:tcPr>
          <w:p>
            <w:r/>
            <w:r>
              <w:t>Unit</w:t>
            </w:r>
          </w:p>
        </w:tc>
        <w:tc>
          <w:tcPr>
            <w:tcW w:type="dxa" w:w="1440"/>
          </w:tcPr>
          <w:p>
            <w:r/>
            <w:r>
              <w:rPr>
                <w:b/>
              </w:rPr>
              <w:t>P2</w:t>
            </w:r>
          </w:p>
        </w:tc>
        <w:tc>
          <w:tcPr>
            <w:tcW w:type="dxa" w:w="1440"/>
          </w:tcPr>
          <w:p>
            <w:r/>
            <w:r>
              <w:t>El troceador descarta en silencio los fragmentos de menos de 120 caracteres: el corpus de prueba devolvía cero y parecía que fallaba la carga</w:t>
            </w:r>
          </w:p>
        </w:tc>
        <w:tc>
          <w:tcPr>
            <w:tcW w:type="dxa" w:w="1440"/>
          </w:tcPr>
          <w:p>
            <w:r/>
            <w:r>
              <w:t>Corregidos + un test que fija ese descarte</w:t>
            </w:r>
          </w:p>
        </w:tc>
      </w:tr>
      <w:tr>
        <w:tc>
          <w:tcPr>
            <w:tcW w:type="dxa" w:w="1440"/>
          </w:tcPr>
          <w:p>
            <w:r/>
            <w:r>
              <w:t>6</w:t>
            </w:r>
          </w:p>
        </w:tc>
        <w:tc>
          <w:tcPr>
            <w:tcW w:type="dxa" w:w="1440"/>
          </w:tcPr>
          <w:p>
            <w:r/>
            <w:r>
              <w:t>1</w:t>
            </w:r>
          </w:p>
        </w:tc>
        <w:tc>
          <w:tcPr>
            <w:tcW w:type="dxa" w:w="1440"/>
          </w:tcPr>
          <w:p>
            <w:r/>
            <w:r>
              <w:t>Unit</w:t>
            </w:r>
          </w:p>
        </w:tc>
        <w:tc>
          <w:tcPr>
            <w:tcW w:type="dxa" w:w="1440"/>
          </w:tcPr>
          <w:p>
            <w:r/>
            <w:r>
              <w:rPr>
                <w:b/>
              </w:rPr>
              <w:t>P2</w:t>
            </w:r>
          </w:p>
        </w:tc>
        <w:tc>
          <w:tcPr>
            <w:tcW w:type="dxa" w:w="1440"/>
          </w:tcPr>
          <w:p>
            <w:r/>
            <w:r>
              <w:t>«¿qué es un naranja?» dispara el atajo por palabra clave; el que lo evita es «qué significa…»</w:t>
            </w:r>
          </w:p>
        </w:tc>
        <w:tc>
          <w:tcPr>
            <w:tcW w:type="dxa" w:w="1440"/>
          </w:tcPr>
          <w:p>
            <w:r/>
            <w:r>
              <w:t>Corregida la pregunta del caso</w:t>
            </w:r>
          </w:p>
        </w:tc>
      </w:tr>
      <w:tr>
        <w:tc>
          <w:tcPr>
            <w:tcW w:type="dxa" w:w="1440"/>
          </w:tcPr>
          <w:p>
            <w:r/>
            <w:r>
              <w:t>7</w:t>
            </w:r>
          </w:p>
        </w:tc>
        <w:tc>
          <w:tcPr>
            <w:tcW w:type="dxa" w:w="1440"/>
          </w:tcPr>
          <w:p>
            <w:r/>
            <w:r>
              <w:t>1</w:t>
            </w:r>
          </w:p>
        </w:tc>
        <w:tc>
          <w:tcPr>
            <w:tcW w:type="dxa" w:w="1440"/>
          </w:tcPr>
          <w:p>
            <w:r/>
            <w:r>
              <w:t>Unit</w:t>
            </w:r>
          </w:p>
        </w:tc>
        <w:tc>
          <w:tcPr>
            <w:tcW w:type="dxa" w:w="1440"/>
          </w:tcPr>
          <w:p>
            <w:r/>
            <w:r>
              <w:rPr>
                <w:b/>
              </w:rPr>
              <w:t>P2</w:t>
            </w:r>
          </w:p>
        </w:tc>
        <w:tc>
          <w:tcPr>
            <w:tcW w:type="dxa" w:w="1440"/>
          </w:tcPr>
          <w:p>
            <w:r/>
            <w:r>
              <w:t xml:space="preserve">El guard append-only de RN-05 vive en </w:t>
            </w:r>
            <w:r>
              <w:rPr>
                <w:rFonts w:ascii="Consolas" w:hAnsi="Consolas"/>
                <w:sz w:val="19"/>
              </w:rPr>
              <w:t>Model.save()</w:t>
            </w:r>
            <w:r>
              <w:t xml:space="preserve">, así que un </w:t>
            </w:r>
            <w:r>
              <w:rPr>
                <w:rFonts w:ascii="Consolas" w:hAnsi="Consolas"/>
                <w:sz w:val="19"/>
              </w:rPr>
              <w:t>save()</w:t>
            </w:r>
            <w:r>
              <w:t xml:space="preserve"> no sirve para simular manipulación: hay que usar </w:t>
            </w:r>
            <w:r>
              <w:rPr>
                <w:rFonts w:ascii="Consolas" w:hAnsi="Consolas"/>
                <w:sz w:val="19"/>
              </w:rPr>
              <w:t>QuerySet.update()</w:t>
            </w:r>
            <w:r>
              <w:t xml:space="preserve">, </w:t>
            </w:r>
            <w:r>
              <w:rPr>
                <w:b/>
              </w:rPr>
              <w:t>que es justo el agujero</w:t>
            </w:r>
          </w:p>
        </w:tc>
        <w:tc>
          <w:tcPr>
            <w:tcW w:type="dxa" w:w="1440"/>
          </w:tcPr>
          <w:p>
            <w:r/>
            <w:r>
              <w:t>Reescrito, y el hallazgo documentado</w:t>
            </w:r>
          </w:p>
        </w:tc>
      </w:tr>
      <w:tr>
        <w:tc>
          <w:tcPr>
            <w:tcW w:type="dxa" w:w="1440"/>
          </w:tcPr>
          <w:p>
            <w:r/>
          </w:p>
        </w:tc>
        <w:tc>
          <w:tcPr>
            <w:tcW w:type="dxa" w:w="1440"/>
          </w:tcPr>
          <w:p>
            <w:r/>
            <w:r>
              <w:rPr>
                <w:b/>
              </w:rPr>
              <w:t>25</w:t>
            </w:r>
          </w:p>
        </w:tc>
        <w:tc>
          <w:tcPr>
            <w:tcW w:type="dxa" w:w="1440"/>
          </w:tcPr>
          <w:p>
            <w:r/>
          </w:p>
        </w:tc>
        <w:tc>
          <w:tcPr>
            <w:tcW w:type="dxa" w:w="1440"/>
          </w:tcPr>
          <w:p>
            <w:r/>
          </w:p>
        </w:tc>
        <w:tc>
          <w:tcPr>
            <w:tcW w:type="dxa" w:w="1440"/>
          </w:tcPr>
          <w:p>
            <w:r/>
          </w:p>
        </w:tc>
        <w:tc>
          <w:tcPr>
            <w:tcW w:type="dxa" w:w="1440"/>
          </w:tcPr>
          <w:p>
            <w:r/>
            <w:r>
              <w:rPr>
                <w:b/>
              </w:rPr>
              <w:t>25 corregidos, 0 aceptados sin tocar</w:t>
            </w:r>
          </w:p>
        </w:tc>
      </w:tr>
    </w:tbl>
    <w:p/>
    <w:p>
      <w:r>
        <w:rPr>
          <w:b/>
        </w:rPr>
        <w:t>Ninguno de los 25 se resolvió quitando el assert.</w:t>
      </w:r>
      <w:r>
        <w:t xml:space="preserve"> Es la regla que este proyecto ya había pisado antes: un assert rojo es una hipótesis refutada, y borrarlo es maquillaje. Los 25 se corrigieron y en 5 casos el propio fallo se convirtió en un test nuevo que fija lo que el sistema hace de verdad.</w:t>
      </w:r>
    </w:p>
    <w:p>
      <w:r>
        <w:t xml:space="preserve">Y una cosa que conviene decir en voz alta: </w:t>
      </w:r>
      <w:r>
        <w:rPr>
          <w:b/>
        </w:rPr>
        <w:t>las 25 correcciones fueron de mis suposiciones, no del sistema.</w:t>
      </w:r>
      <w:r>
        <w:t xml:space="preserve"> En las siete filas la máquina tenía razón y el que se equivocaba era quien escribía el test. Es el mismo patrón que la §2 mostró con los 9 falsos duplicados.</w:t>
      </w:r>
    </w:p>
    <w:p>
      <w:r>
        <w:t xml:space="preserve">El ciclo del LabX (§7) va más lejos todavía: allí el que propone es un modelo de 3B y la tasa es </w:t>
      </w:r>
      <w:r>
        <w:rPr>
          <w:b/>
        </w:rPr>
        <w:t>14 propuestos → 5 aceptados</w:t>
      </w:r>
      <w:r>
        <w:t>, con la tabla de las tres preguntas test por test.</w:t>
      </w:r>
    </w:p>
    <w:p>
      <w:pPr>
        <w:pStyle w:val="Heading3"/>
      </w:pPr>
      <w:r>
        <w:t>Unit — `rag_qa.py`, de 0 % a 100 %</w:t>
      </w:r>
    </w:p>
    <w:p>
      <w:r>
        <w:t xml:space="preserve">Los dobles están </w:t>
      </w:r>
      <w:r>
        <w:rPr>
          <w:b/>
        </w:rPr>
        <w:t>en la frontera</w:t>
      </w:r>
      <w:r>
        <w:t>, no dentro: se sustituyen las dos únicas salidas del proceso —</w:t>
      </w:r>
      <w:r>
        <w:rPr>
          <w:rFonts w:ascii="Consolas" w:hAnsi="Consolas"/>
          <w:sz w:val="19"/>
        </w:rPr>
        <w:t>indice()</w:t>
      </w:r>
      <w:r>
        <w:t xml:space="preserve"> (disco) y </w:t>
      </w:r>
      <w:r>
        <w:rPr>
          <w:rFonts w:ascii="Consolas" w:hAnsi="Consolas"/>
          <w:sz w:val="19"/>
        </w:rPr>
        <w:t>OpenAI</w:t>
      </w:r>
      <w:r>
        <w:t xml:space="preserve"> (red)—, y todo lo demás corre de verdad. Así las pruebas son deterministas, no gastan tokens y funcionan en un pipeline sin Ollama.</w:t>
      </w:r>
    </w:p>
    <w:p>
      <w:r>
        <w:t xml:space="preserve">Lo que más se afirma son los </w:t>
      </w:r>
      <w:r>
        <w:rPr>
          <w:b/>
        </w:rPr>
        <w:t>caminos de degradación</w:t>
      </w:r>
      <w:r>
        <w:t xml:space="preserve"> (RN-07): sin índice, sin modelo, con el modelo caído o devolviendo basura, el sistema </w:t>
      </w:r>
      <w:r>
        <w:rPr>
          <w:b/>
        </w:rPr>
        <w:t>no revienta y no inventa</w:t>
      </w:r>
      <w:r>
        <w:t>.</w:t>
      </w:r>
    </w:p>
    <w:p>
      <w:r>
        <w:t xml:space="preserve">El test que más protege: </w:t>
      </w:r>
      <w:r>
        <w:rPr>
          <w:b/>
        </w:rPr>
        <w:t>una cita inventada se ignora</w:t>
      </w:r>
      <w:r>
        <w:t>. Si el juez devuelve un número de fragmento que no existe, el código descarta esa cita en vez de fabricar una fuente. Un informe clínico que cita un documento inexistente es peor que uno que no cita nada.</w:t>
      </w:r>
    </w:p>
    <w:p>
      <w:pPr>
        <w:pStyle w:val="Heading3"/>
      </w:pPr>
      <w:r>
        <w:t>Integración — el flujo real, con piezas reales</w:t>
      </w:r>
    </w:p>
    <w:p>
      <w:r>
        <w:rPr>
          <w:rFonts w:ascii="Consolas" w:hAnsi="Consolas"/>
          <w:sz w:val="19"/>
        </w:rPr>
        <w:t>entrada del usuario → recuperación → respuesta</w:t>
      </w:r>
      <w:r>
        <w:t>, sobre un espacio temporal.</w:t>
      </w:r>
    </w:p>
    <w:p>
      <w:r>
        <w:rPr>
          <w:b/>
        </w:rPr>
        <w:t>Real:</w:t>
      </w:r>
      <w:r>
        <w:t xml:space="preserve"> la base vectorial (numpy, coseno de verdad), los ficheros </w:t>
      </w:r>
      <w:r>
        <w:rPr>
          <w:rFonts w:ascii="Consolas" w:hAnsi="Consolas"/>
          <w:sz w:val="19"/>
        </w:rPr>
        <w:t>vectores.npy</w:t>
      </w:r>
      <w:r>
        <w:t xml:space="preserve"> + </w:t>
      </w:r>
      <w:r>
        <w:rPr>
          <w:rFonts w:ascii="Consolas" w:hAnsi="Consolas"/>
          <w:sz w:val="19"/>
        </w:rPr>
        <w:t>fragmentos.json</w:t>
      </w:r>
      <w:r>
        <w:t xml:space="preserve"> escritos y releídos del disco, el orden por similitud, el corte por umbral, el reparto candidatos/vecinos y la resolución de citas. </w:t>
      </w:r>
      <w:r>
        <w:rPr>
          <w:b/>
        </w:rPr>
        <w:t>Doblado:</w:t>
      </w:r>
      <w:r>
        <w:t xml:space="preserve"> solo las dos salidas de red — </w:t>
      </w:r>
      <w:r>
        <w:rPr>
          <w:rFonts w:ascii="Consolas" w:hAnsi="Consolas"/>
          <w:sz w:val="19"/>
        </w:rPr>
        <w:t>embeber</w:t>
      </w:r>
      <w:r>
        <w:t xml:space="preserve"> y el juez.</w:t>
      </w:r>
    </w:p>
    <w:p>
      <w:r>
        <w:t xml:space="preserve">Se afirma </w:t>
      </w:r>
      <w:r>
        <w:rPr>
          <w:b/>
        </w:rPr>
        <w:t>el camino, no el resultado</w:t>
      </w:r>
      <w:r>
        <w:t xml:space="preserve">. La prueba principal deja constancia de cuatro tramos: que el índice se escribió y se releyó del disco, qué fragmento se recuperó y en qué posición, qué texto llegó exactamente al juez, y que la cita final apunta a un documento que estaba en el disco temporal. *Un test que solo mirase </w:t>
      </w:r>
      <w:r>
        <w:rPr>
          <w:rFonts w:ascii="Consolas" w:hAnsi="Consolas"/>
          <w:sz w:val="19"/>
        </w:rPr>
        <w:t>responde is True</w:t>
      </w:r>
      <w:r>
        <w:t xml:space="preserve"> pasaría aunque la recuperación devolviera el fragmento equivocado.*</w:t>
      </w:r>
    </w:p>
    <w:p>
      <w:r>
        <w:rPr>
          <w:b/>
        </w:rPr>
        <w:t>Los dos corregidos en auditoría</w:t>
      </w:r>
      <w:r>
        <w:t>, que es la parte que la consigna llama intervención humana:</w:t>
      </w:r>
    </w:p>
    <w:p>
      <w:pPr>
        <w:pStyle w:val="ListNumber"/>
      </w:pPr>
      <w:r>
        <w:t xml:space="preserve">El primer diseño usaba vectores </w:t>
      </w:r>
      <w:r>
        <w:rPr>
          <w:b/>
        </w:rPr>
        <w:t>ortogonales</w:t>
      </w:r>
      <w:r>
        <w:t>. Solo un fragmento superaba</w:t>
      </w:r>
    </w:p>
    <w:p>
      <w:r>
        <w:t xml:space="preserve">   el umbral, así que </w:t>
      </w:r>
      <w:r>
        <w:rPr>
          <w:rFonts w:ascii="Consolas" w:hAnsi="Consolas"/>
          <w:sz w:val="19"/>
        </w:rPr>
        <w:t>candidatos[0]</w:t>
      </w:r>
      <w:r>
        <w:t xml:space="preserve"> y </w:t>
      </w:r>
      <w:r>
        <w:rPr>
          <w:rFonts w:ascii="Consolas" w:hAnsi="Consolas"/>
          <w:sz w:val="19"/>
        </w:rPr>
        <w:t>candidatos[-1]</w:t>
      </w:r>
      <w:r>
        <w:t xml:space="preserve"> eran el mismo y la    aserción de orden </w:t>
      </w:r>
      <w:r>
        <w:rPr>
          <w:b/>
        </w:rPr>
        <w:t>fallaba</w:t>
      </w:r>
      <w:r>
        <w:t>. Peor: no reproducía la realidad medida —en el    corpus real todos los fragmentos se parecen porque hablan del mismo dominio,    que es justo por lo que el umbral no discrimina. Se rehízo con vectores    correlacionados.</w:t>
      </w:r>
    </w:p>
    <w:p>
      <w:pPr>
        <w:pStyle w:val="ListNumber"/>
      </w:pPr>
      <w:r>
        <w:t xml:space="preserve">El test del reparto </w:t>
      </w:r>
      <w:r>
        <w:rPr>
          <w:b/>
        </w:rPr>
        <w:t>pasaba en vacío</w:t>
      </w:r>
      <w:r>
        <w:t>: recorría una lista de vecinos que</w:t>
      </w:r>
    </w:p>
    <w:p>
      <w:r>
        <w:t xml:space="preserve">   siempre estaba vacía. Se le añadió </w:t>
      </w:r>
      <w:r>
        <w:rPr>
          <w:rFonts w:ascii="Consolas" w:hAnsi="Consolas"/>
          <w:sz w:val="19"/>
        </w:rPr>
        <w:t>assert r.vecinos</w:t>
      </w:r>
      <w:r>
        <w:t xml:space="preserve"> para que no pueda    volver a pasar sin probar nada.</w:t>
      </w:r>
    </w:p>
    <w:p>
      <w:pPr>
        <w:pStyle w:val="Heading3"/>
      </w:pPr>
      <w:r>
        <w:t>Contrato — el endpoint principal</w:t>
      </w:r>
    </w:p>
    <w:p>
      <w:r>
        <w:t xml:space="preserve">Valida </w:t>
      </w:r>
      <w:r>
        <w:rPr>
          <w:b/>
        </w:rPr>
        <w:t>forma, tipos, catálogos y códigos HTTP</w:t>
      </w:r>
      <w:r>
        <w:t>. No valida el contenido: que un cromosoma salga de la clase 7 o de la 12 lo decide el modelo, y afirmarlo produciría una prueba que falla cada vez que el clasificador mejora.</w:t>
      </w:r>
    </w:p>
    <w:p>
      <w:r>
        <w:t xml:space="preserve">Incluye un test que </w:t>
      </w:r>
      <w:r>
        <w:rPr>
          <w:b/>
        </w:rPr>
        <w:t>valida el propio esquema</w:t>
      </w:r>
      <w:r>
        <w:t xml:space="preserve"> (</w:t>
      </w:r>
      <w:r>
        <w:rPr>
          <w:rFonts w:ascii="Consolas" w:hAnsi="Consolas"/>
          <w:sz w:val="19"/>
        </w:rPr>
        <w:t>check_schema</w:t>
      </w:r>
      <w:r>
        <w:t>): un JSON Schema mal escrito acepta cualquier cosa y no protege de nada.</w:t>
      </w:r>
    </w:p>
    <w:p>
      <w:pPr>
        <w:pStyle w:val="Heading3"/>
      </w:pPr>
      <w:r>
        <w:t>Cierre — los cuatro huecos que quedaban</w:t>
      </w:r>
    </w:p>
    <w:p>
      <w:r>
        <w:t xml:space="preserve">Los cuatro estaban en la misma frontera y admitían el mismo tratamiento que </w:t>
      </w:r>
      <w:r>
        <w:rPr>
          <w:rFonts w:ascii="Consolas" w:hAnsi="Consolas"/>
          <w:sz w:val="19"/>
        </w:rPr>
        <w:t>rag_qa.py</w:t>
      </w:r>
      <w:r>
        <w:t>: doblar la red y el disco, dejar real todo lo demás.</w:t>
      </w:r>
    </w:p>
    <w:p>
      <w:r>
        <w:rPr>
          <w:b/>
        </w:rPr>
        <w:t>`test_admin_client.py` (10)</w:t>
      </w:r>
      <w:r>
        <w:t xml:space="preserve"> — la verificación MFA de la firma del supervisor, que es un acto de cumplimiento 21 CFR Part 11. La prueba que más pesa es </w:t>
      </w:r>
      <w:r>
        <w:rPr>
          <w:rFonts w:ascii="Consolas" w:hAnsi="Consolas"/>
          <w:sz w:val="19"/>
        </w:rPr>
        <w:t>test_ninguna_caida_se_traduce_en_veredicto</w:t>
      </w:r>
      <w:r>
        <w:t xml:space="preserve">: pase lo que pase en la red sale </w:t>
      </w:r>
      <w:r>
        <w:rPr>
          <w:rFonts w:ascii="Consolas" w:hAnsi="Consolas"/>
          <w:sz w:val="19"/>
        </w:rPr>
        <w:t>MfaServiceError</w:t>
      </w:r>
      <w:r>
        <w:t xml:space="preserve">, nunca un veredicto inventado. Degradar a </w:t>
      </w:r>
      <w:r>
        <w:rPr>
          <w:rFonts w:ascii="Consolas" w:hAnsi="Consolas"/>
          <w:sz w:val="19"/>
        </w:rPr>
        <w:t>valid: True</w:t>
      </w:r>
      <w:r>
        <w:t xml:space="preserve"> sería firmar sin segundo factor; degradar a </w:t>
      </w:r>
      <w:r>
        <w:rPr>
          <w:rFonts w:ascii="Consolas" w:hAnsi="Consolas"/>
          <w:sz w:val="19"/>
        </w:rPr>
        <w:t>valid: False</w:t>
      </w:r>
      <w:r>
        <w:t xml:space="preserve"> en silencio haría creer al supervisor que su código está mal cuando el problema es que backend-admin está caído. El contador del circuito cuenta fallos </w:t>
      </w:r>
      <w:r>
        <w:rPr>
          <w:b/>
        </w:rPr>
        <w:t>seguidos</w:t>
      </w:r>
      <w:r>
        <w:t xml:space="preserve">: </w:t>
      </w:r>
      <w:r>
        <w:rPr>
          <w:rFonts w:ascii="Consolas" w:hAnsi="Consolas"/>
          <w:sz w:val="19"/>
        </w:rPr>
        <w:t>test_un_mfa_invalido_no_cuenta_como_fallo_del_servicio</w:t>
      </w:r>
      <w:r>
        <w:t xml:space="preserve"> fija que un supervisor tecleando mal tres veces no deja sin firmar a todo el laboratorio.</w:t>
      </w:r>
    </w:p>
    <w:p>
      <w:r>
        <w:rPr>
          <w:b/>
        </w:rPr>
        <w:t>`test_pipeline_client.py` (+17)</w:t>
      </w:r>
      <w:r>
        <w:t xml:space="preserve"> — </w:t>
      </w:r>
      <w:r>
        <w:rPr>
          <w:rFonts w:ascii="Consolas" w:hAnsi="Consolas"/>
          <w:sz w:val="19"/>
        </w:rPr>
        <w:t>segment_image</w:t>
      </w:r>
      <w:r>
        <w:t xml:space="preserve">, </w:t>
      </w:r>
      <w:r>
        <w:rPr>
          <w:rFonts w:ascii="Consolas" w:hAnsi="Consolas"/>
          <w:sz w:val="19"/>
        </w:rPr>
        <w:t>xai_heatmap</w:t>
      </w:r>
      <w:r>
        <w:t xml:space="preserve"> y </w:t>
      </w:r>
      <w:r>
        <w:rPr>
          <w:rFonts w:ascii="Consolas" w:hAnsi="Consolas"/>
          <w:sz w:val="19"/>
        </w:rPr>
        <w:t>classify_crop</w:t>
      </w:r>
      <w:r>
        <w:t xml:space="preserve"> comparten estructura, así que se prueban con </w:t>
      </w:r>
      <w:r>
        <w:rPr>
          <w:b/>
        </w:rPr>
        <w:t>una batería parametrizada</w:t>
      </w:r>
      <w:r>
        <w:t xml:space="preserve"> en lugar de tres bloques copiados: mañana se añade una fila, no un bloque. Se afirma el suelo de timeout (30 s y 60 s): con los 2 s de configuración, una Grad-CAM en CPU expiraría siempre y el circuito acabaría abierto — el sistema entero parecería caído cuando lo único que pasa es que el modelo tarda.</w:t>
      </w:r>
    </w:p>
    <w:p>
      <w:r>
        <w:rPr>
          <w:b/>
        </w:rPr>
        <w:t>`test_agente_acciones.py` (17)</w:t>
      </w:r>
      <w:r>
        <w:t xml:space="preserve"> — el despachador del agente. Es </w:t>
      </w:r>
      <w:r>
        <w:rPr>
          <w:b/>
        </w:rPr>
        <w:t>determinista</w:t>
      </w:r>
      <w:r>
        <w:t xml:space="preserve"> y se prueba con asserts: si el modelo *elige bien* la herramienta es otra cosa, y se mide aparte con el banco de </w:t>
      </w:r>
      <w:r>
        <w:rPr>
          <w:rFonts w:ascii="Consolas" w:hAnsi="Consolas"/>
          <w:sz w:val="19"/>
        </w:rPr>
        <w:t>eval_enrutado</w:t>
      </w:r>
      <w:r>
        <w:t xml:space="preserve">. </w:t>
      </w:r>
      <w:r>
        <w:rPr>
          <w:rFonts w:ascii="Consolas" w:hAnsi="Consolas"/>
          <w:sz w:val="19"/>
        </w:rPr>
        <w:t>test_una_herramienta_nueva_aparece_sin_tocar_este_modulo</w:t>
      </w:r>
      <w:r>
        <w:t xml:space="preserve"> fija la propiedad que impide que el agente y el servidor MCP se desincronicen.</w:t>
      </w:r>
    </w:p>
    <w:p>
      <w:r>
        <w:rPr>
          <w:b/>
        </w:rPr>
        <w:t>`test_rag_index.py` (17)</w:t>
      </w:r>
      <w:r>
        <w:t xml:space="preserve"> — </w:t>
      </w:r>
      <w:r>
        <w:rPr>
          <w:rFonts w:ascii="Consolas" w:hAnsi="Consolas"/>
          <w:sz w:val="19"/>
        </w:rPr>
        <w:t>embeber</w:t>
      </w:r>
      <w:r>
        <w:t xml:space="preserve"> por lotes con progreso acumulado, normalización a norma 1 (sin ella el umbral de 0,55 no significaría nada), un vector nulo que no revienta la división, y que la ausencia de índice explique </w:t>
      </w:r>
      <w:r>
        <w:rPr>
          <w:b/>
        </w:rPr>
        <w:t>cómo</w:t>
      </w:r>
      <w:r>
        <w:t xml:space="preserve"> construirlo en vez de soltar un «fichero no encontrado».</w:t>
      </w:r>
    </w:p>
    <w:p>
      <w:pPr>
        <w:pStyle w:val="Heading4"/>
      </w:pPr>
      <w:r>
        <w:t>Un defecto real que la cobertura destapó</w:t>
      </w:r>
    </w:p>
    <w:p>
      <w:r>
        <w:t xml:space="preserve">El docstring de </w:t>
      </w:r>
      <w:r>
        <w:rPr>
          <w:rFonts w:ascii="Consolas" w:hAnsi="Consolas"/>
          <w:sz w:val="19"/>
        </w:rPr>
        <w:t>agente_acciones.ejecutar</w:t>
      </w:r>
      <w:r>
        <w:t xml:space="preserve"> promete *«devuelve siempre un dict — nunca lanza»*, y </w:t>
      </w:r>
      <w:r>
        <w:rPr>
          <w:rFonts w:ascii="Consolas" w:hAnsi="Consolas"/>
          <w:sz w:val="19"/>
        </w:rPr>
        <w:t>agente_grafo.py:165</w:t>
      </w:r>
      <w:r>
        <w:t xml:space="preserve"> llama sin envolver apoyándose en esa promesa. Pero </w:t>
      </w:r>
      <w:r>
        <w:rPr>
          <w:rFonts w:ascii="Consolas" w:hAnsi="Consolas"/>
          <w:sz w:val="19"/>
        </w:rPr>
        <w:t>tool.run()</w:t>
      </w:r>
      <w:r>
        <w:t xml:space="preserve"> es una consulta al ORM: </w:t>
      </w:r>
      <w:r>
        <w:rPr>
          <w:b/>
        </w:rPr>
        <w:t>una caída de la base salía disparada hacia arriba y tumbaba el turno entero del agente</w:t>
      </w:r>
      <w:r>
        <w:t>, en vez de llegar al modelo como una observación de la que pudiera rectificar.</w:t>
      </w:r>
    </w:p>
    <w:p>
      <w:r>
        <w:t xml:space="preserve">Se añadió el guard, y solo alrededor de las cuatro consultas de </w:t>
      </w:r>
      <w:r>
        <w:rPr>
          <w:b/>
        </w:rPr>
        <w:t>lectura</w:t>
      </w:r>
      <w:r>
        <w:t>. La asimetría es deliberada y está probada en las dos direcciones (</w:t>
      </w:r>
      <w:r>
        <w:rPr>
          <w:rFonts w:ascii="Consolas" w:hAnsi="Consolas"/>
          <w:sz w:val="19"/>
        </w:rPr>
        <w:t>test_una_consulta_que_revienta_es_una_observacion_no_una_caida</w:t>
      </w:r>
      <w:r>
        <w:t xml:space="preserve"> y </w:t>
      </w:r>
      <w:r>
        <w:rPr>
          <w:rFonts w:ascii="Consolas" w:hAnsi="Consolas"/>
          <w:sz w:val="19"/>
        </w:rPr>
        <w:t>test_un_fallo_de_escritura_si_sale_disparado</w:t>
      </w:r>
      <w:r>
        <w:t>): tragarse una excepción a mitad de una escritura dejaría al modelo diciendo «hecho» sobre algo que no se guardó, y RN-05 no admite eso.</w:t>
      </w:r>
    </w:p>
    <w:p>
      <w:r>
        <w:t>Es el argumento de la consigna en un caso concreto: la cobertura no valía por el número, sino porque al ir a cubrir esas 16 sentencias apareció una diferencia entre lo que el código decía hacer y lo que hacía.</w:t>
      </w:r>
    </w:p>
    <w:p>
      <w:pPr>
        <w:pStyle w:val="Heading3"/>
      </w:pPr>
      <w:r>
        <w:t>Contrato — los errores de los endpoints</w:t>
      </w:r>
    </w:p>
    <w:p>
      <w:r>
        <w:rPr>
          <w:rFonts w:ascii="Consolas" w:hAnsi="Consolas"/>
          <w:sz w:val="19"/>
        </w:rPr>
        <w:t>views.py</w:t>
      </w:r>
      <w:r>
        <w:t xml:space="preserve"> era el hueco grande que quedaba: </w:t>
      </w:r>
      <w:r>
        <w:rPr>
          <w:b/>
        </w:rPr>
        <w:t>80 %, 87 sentencias sin cubrir</w:t>
      </w:r>
      <w:r>
        <w:t>, casi todas ramas de error de endpoints cuyo camino feliz sí estaba probado.</w:t>
      </w:r>
    </w:p>
    <w:p>
      <w:r>
        <w:t>El diagnóstico fue más concreto que «falta cobertura». Los servicios están bien probados —</w:t>
      </w:r>
      <w:r>
        <w:rPr>
          <w:rFonts w:ascii="Consolas" w:hAnsi="Consolas"/>
          <w:sz w:val="19"/>
        </w:rPr>
        <w:t>test_supervisor_s2.py</w:t>
      </w:r>
      <w:r>
        <w:t xml:space="preserve"> comprueba que </w:t>
      </w:r>
      <w:r>
        <w:rPr>
          <w:rFonts w:ascii="Consolas" w:hAnsi="Consolas"/>
          <w:sz w:val="19"/>
        </w:rPr>
        <w:t>sign_report</w:t>
      </w:r>
      <w:r>
        <w:t xml:space="preserve"> levanta </w:t>
      </w:r>
      <w:r>
        <w:rPr>
          <w:rFonts w:ascii="Consolas" w:hAnsi="Consolas"/>
          <w:sz w:val="19"/>
        </w:rPr>
        <w:t>MfaLockedError</w:t>
      </w:r>
      <w:r>
        <w:t xml:space="preserve"> cuando toca—, pero </w:t>
      </w:r>
      <w:r>
        <w:rPr>
          <w:b/>
        </w:rPr>
        <w:t>nadie comprobaba el tramo siguiente</w:t>
      </w:r>
      <w:r>
        <w:t xml:space="preserve">: que la vista traduzca esa excepción al código HTTP que el frontend espera. Si </w:t>
      </w:r>
      <w:r>
        <w:rPr>
          <w:rFonts w:ascii="Consolas" w:hAnsi="Consolas"/>
          <w:sz w:val="19"/>
        </w:rPr>
        <w:t>MfaLockedError</w:t>
      </w:r>
      <w:r>
        <w:t xml:space="preserve"> acabara devolviendo 500 en vez de 423, los tests de servicio seguirían en verde y la pantalla del supervisor diría «error del sistema» donde debe decir «cuenta bloqueada». Catorce códigos del contrato no aparecían en ninguna prueba del clínico.</w:t>
      </w:r>
    </w:p>
    <w:p>
      <w:r>
        <w:t xml:space="preserve">Se probó </w:t>
      </w:r>
      <w:r>
        <w:rPr>
          <w:b/>
        </w:rPr>
        <w:t>en tabla, no un test por endpoint</w:t>
      </w:r>
      <w:r>
        <w:t>: doce endpoints de cromosoma repiten literalmente las mismas dos guardas, y probarlas una a una serían 24 tests casi idénticos — la clase de duplicado que la §2 buscaba. Un endpoint nuevo que olvide una guarda aparece como una fila roja el día que se añada a la lista.</w:t>
      </w:r>
    </w:p>
    <w:p>
      <w:r>
        <w:rPr>
          <w:rFonts w:ascii="Consolas" w:hAnsi="Consolas"/>
          <w:sz w:val="19"/>
        </w:rPr>
        <w:t>views.py</w:t>
      </w:r>
      <w:r>
        <w:t xml:space="preserve"> pasa de </w:t>
      </w:r>
      <w:r>
        <w:rPr>
          <w:b/>
        </w:rPr>
        <w:t>80 % a 90,4 %</w:t>
      </w:r>
      <w:r>
        <w:t>.</w:t>
      </w:r>
    </w:p>
    <w:p>
      <w:pPr>
        <w:pStyle w:val="Heading4"/>
      </w:pPr>
      <w:r>
        <w:t>Doce de las sesenta fallaron en la primera pasada, y las tres causas eran reales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Lo que yo suponía</w:t>
            </w:r>
          </w:p>
        </w:tc>
        <w:tc>
          <w:tcPr>
            <w:tcW w:type="dxa" w:w="2880"/>
          </w:tcPr>
          <w:p>
            <w:r>
              <w:rPr>
                <w:b/>
              </w:rPr>
            </w:r>
            <w:r>
              <w:rPr>
                <w:b/>
              </w:rPr>
              <w:t>Lo que el sistema hace</w:t>
            </w:r>
          </w:p>
        </w:tc>
        <w:tc>
          <w:tcPr>
            <w:tcW w:type="dxa" w:w="2880"/>
          </w:tcPr>
          <w:p>
            <w:r>
              <w:rPr>
                <w:b/>
              </w:rPr>
            </w:r>
            <w:r>
              <w:rPr>
                <w:b/>
              </w:rPr>
              <w:t>Qué se hizo</w:t>
            </w:r>
          </w:p>
        </w:tc>
      </w:tr>
      <w:tr>
        <w:tc>
          <w:tcPr>
            <w:tcW w:type="dxa" w:w="2880"/>
          </w:tcPr>
          <w:p>
            <w:r/>
            <w:r>
              <w:t xml:space="preserve">Desactivar una muestra es </w:t>
            </w:r>
            <w:r>
              <w:rPr>
                <w:rFonts w:ascii="Consolas" w:hAnsi="Consolas"/>
                <w:sz w:val="19"/>
              </w:rPr>
              <w:t>is_active = False</w:t>
            </w:r>
          </w:p>
        </w:tc>
        <w:tc>
          <w:tcPr>
            <w:tcW w:type="dxa" w:w="2880"/>
          </w:tcPr>
          <w:p>
            <w:r/>
            <w:r>
              <w:t xml:space="preserve">Hay una CHECK en la base, </w:t>
            </w:r>
            <w:r>
              <w:rPr>
                <w:rFonts w:ascii="Consolas" w:hAnsi="Consolas"/>
                <w:sz w:val="19"/>
              </w:rPr>
              <w:t>samples_deactivated_implies_deleted_at</w:t>
            </w:r>
            <w:r>
              <w:t xml:space="preserve">: desactivar sin registrar </w:t>
            </w:r>
            <w:r>
              <w:rPr>
                <w:b/>
              </w:rPr>
              <w:t>cuándo</w:t>
            </w:r>
            <w:r>
              <w:t xml:space="preserve"> es un dato perdido</w:t>
            </w:r>
          </w:p>
        </w:tc>
        <w:tc>
          <w:tcPr>
            <w:tcW w:type="dxa" w:w="2880"/>
          </w:tcPr>
          <w:p>
            <w:r/>
            <w:r>
              <w:t xml:space="preserve">Un helper </w:t>
            </w:r>
            <w:r>
              <w:rPr>
                <w:rFonts w:ascii="Consolas" w:hAnsi="Consolas"/>
                <w:sz w:val="19"/>
              </w:rPr>
              <w:t>borrar()</w:t>
            </w:r>
            <w:r>
              <w:t xml:space="preserve"> que pone las dos columnas y explica por qué van juntas</w:t>
            </w:r>
          </w:p>
        </w:tc>
      </w:tr>
      <w:tr>
        <w:tc>
          <w:tcPr>
            <w:tcW w:type="dxa" w:w="2880"/>
          </w:tcPr>
          <w:p>
            <w:r/>
            <w:r>
              <w:t xml:space="preserve">Un analista ajeno recibe </w:t>
            </w:r>
            <w:r>
              <w:rPr>
                <w:rFonts w:ascii="Consolas" w:hAnsi="Consolas"/>
                <w:sz w:val="19"/>
              </w:rPr>
              <w:t>NOT_OWNER</w:t>
            </w:r>
            <w:r>
              <w:t xml:space="preserve"> en </w:t>
            </w:r>
            <w:r>
              <w:rPr>
                <w:rFonts w:ascii="Consolas" w:hAnsi="Consolas"/>
                <w:sz w:val="19"/>
              </w:rPr>
              <w:t>narrative</w:t>
            </w:r>
            <w:r>
              <w:t xml:space="preserve"> e </w:t>
            </w:r>
            <w:r>
              <w:rPr>
                <w:rFonts w:ascii="Consolas" w:hAnsi="Consolas"/>
                <w:sz w:val="19"/>
              </w:rPr>
              <w:t>iscn</w:t>
            </w:r>
          </w:p>
        </w:tc>
        <w:tc>
          <w:tcPr>
            <w:tcW w:type="dxa" w:w="2880"/>
          </w:tcPr>
          <w:p>
            <w:r/>
            <w:r>
              <w:t xml:space="preserve">Esos dos exigen </w:t>
            </w:r>
            <w:r>
              <w:rPr>
                <w:rFonts w:ascii="Consolas" w:hAnsi="Consolas"/>
                <w:sz w:val="19"/>
              </w:rPr>
              <w:t>case.sign</w:t>
            </w:r>
            <w:r>
              <w:t xml:space="preserve">, que solo tienen Supervisor y Admin — y la guarda deja pasar a todo </w:t>
            </w:r>
            <w:r>
              <w:rPr>
                <w:rFonts w:ascii="Consolas" w:hAnsi="Consolas"/>
                <w:sz w:val="19"/>
              </w:rPr>
              <w:t>is_staff</w:t>
            </w:r>
            <w:r>
              <w:t xml:space="preserve"> sin mirar de quién es el caso</w:t>
            </w:r>
          </w:p>
        </w:tc>
        <w:tc>
          <w:tcPr>
            <w:tcW w:type="dxa" w:w="2880"/>
          </w:tcPr>
          <w:p>
            <w:r/>
            <w:r>
              <w:t xml:space="preserve">Se separó la tabla: para esos dos la rama </w:t>
            </w:r>
            <w:r>
              <w:rPr>
                <w:rFonts w:ascii="Consolas" w:hAnsi="Consolas"/>
                <w:sz w:val="19"/>
              </w:rPr>
              <w:t>NOT_OWNER</w:t>
            </w:r>
            <w:r>
              <w:t xml:space="preserve"> es </w:t>
            </w:r>
            <w:r>
              <w:rPr>
                <w:b/>
              </w:rPr>
              <w:t>inalcanzable</w:t>
            </w:r>
            <w:r>
              <w:t>, y así queda escrito en vez de forzarse</w:t>
            </w:r>
          </w:p>
        </w:tc>
      </w:tr>
      <w:tr>
        <w:tc>
          <w:tcPr>
            <w:tcW w:type="dxa" w:w="2880"/>
          </w:tcPr>
          <w:p>
            <w:r/>
            <w:r>
              <w:t>El supervisor no puede sobrescribir el ISCN</w:t>
            </w:r>
          </w:p>
        </w:tc>
        <w:tc>
          <w:tcPr>
            <w:tcW w:type="dxa" w:w="2880"/>
          </w:tcPr>
          <w:p>
            <w:r/>
            <w:r>
              <w:t xml:space="preserve">La matriz sembrada le da </w:t>
            </w:r>
            <w:r>
              <w:rPr>
                <w:rFonts w:ascii="Consolas" w:hAnsi="Consolas"/>
                <w:sz w:val="19"/>
              </w:rPr>
              <w:t>case.override_iscn</w:t>
            </w:r>
            <w:r>
              <w:t xml:space="preserve"> a </w:t>
            </w:r>
            <w:r>
              <w:rPr>
                <w:b/>
              </w:rPr>
              <w:t>todo</w:t>
            </w:r>
            <w:r>
              <w:t xml:space="preserve"> Supervisor</w:t>
            </w:r>
          </w:p>
        </w:tc>
        <w:tc>
          <w:tcPr>
            <w:tcW w:type="dxa" w:w="2880"/>
          </w:tcPr>
          <w:p>
            <w:r/>
            <w:r>
              <w:t xml:space="preserve">Se alcanza la rama con el mecanismo real del RBAC portado de MetaClass: una </w:t>
            </w:r>
            <w:r>
              <w:rPr>
                <w:b/>
              </w:rPr>
              <w:t>excepción individual</w:t>
            </w:r>
            <w:r>
              <w:t xml:space="preserve"> que quita la opción (ADR-0019, deny-overrides)</w:t>
            </w:r>
          </w:p>
        </w:tc>
      </w:tr>
    </w:tbl>
    <w:p/>
    <w:p>
      <w:r>
        <w:t>Las tres son el mismo patrón que la §2 ya había mostrado con los duplicados: la primera medición dice más sobre las suposiciones del que mide que sobre el sistema. Ninguna se «arregló» quitando el assert.</w:t>
      </w:r>
    </w:p>
    <w:p/>
    <w:p>
      <w:pPr>
        <w:pStyle w:val="Heading3"/>
      </w:pPr>
      <w:r>
        <w:t>Los últimos huecos — lo que solo pasa cuando algo va mal</w:t>
      </w:r>
    </w:p>
    <w:p>
      <w:r>
        <w:t>Cerrados los cinco de frontera y el contrato de errores, lo que quedaba en el clínico eran ramas defensivas: las que solo se ejecutan cuando la entrada está mal, el disco falla o alguien manipula la base. Son las más fáciles de dejar sin probar y las que peor fallan, porque nadie las ve fallar hasta que hace falta.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Módulo</w:t>
            </w:r>
          </w:p>
        </w:tc>
        <w:tc>
          <w:tcPr>
            <w:tcW w:type="dxa" w:w="2160"/>
          </w:tcPr>
          <w:p>
            <w:r>
              <w:rPr>
                <w:b/>
              </w:rPr>
            </w:r>
            <w:r>
              <w:rPr>
                <w:b/>
              </w:rPr>
              <w:t>Antes</w:t>
            </w:r>
          </w:p>
        </w:tc>
        <w:tc>
          <w:tcPr>
            <w:tcW w:type="dxa" w:w="2160"/>
          </w:tcPr>
          <w:p>
            <w:r>
              <w:rPr>
                <w:b/>
              </w:rPr>
            </w:r>
            <w:r>
              <w:rPr>
                <w:b/>
              </w:rPr>
              <w:t>Después</w:t>
            </w:r>
          </w:p>
        </w:tc>
        <w:tc>
          <w:tcPr>
            <w:tcW w:type="dxa" w:w="2160"/>
          </w:tcPr>
          <w:p>
            <w:r>
              <w:rPr>
                <w:b/>
              </w:rPr>
            </w:r>
            <w:r>
              <w:rPr>
                <w:b/>
              </w:rPr>
              <w:t>Qué se cubrió</w:t>
            </w:r>
          </w:p>
        </w:tc>
      </w:tr>
      <w:tr>
        <w:tc>
          <w:tcPr>
            <w:tcW w:type="dxa" w:w="2160"/>
          </w:tcPr>
          <w:p>
            <w:r/>
            <w:r>
              <w:rPr>
                <w:rFonts w:ascii="Consolas" w:hAnsi="Consolas"/>
                <w:sz w:val="19"/>
              </w:rPr>
              <w:t>tool_router.py</w:t>
            </w:r>
          </w:p>
        </w:tc>
        <w:tc>
          <w:tcPr>
            <w:tcW w:type="dxa" w:w="2160"/>
          </w:tcPr>
          <w:p>
            <w:r/>
            <w:r>
              <w:t>75,6 %</w:t>
            </w:r>
          </w:p>
        </w:tc>
        <w:tc>
          <w:tcPr>
            <w:tcW w:type="dxa" w:w="2160"/>
          </w:tcPr>
          <w:p>
            <w:r/>
            <w:r>
              <w:rPr>
                <w:b/>
              </w:rPr>
              <w:t>100 %</w:t>
            </w:r>
          </w:p>
        </w:tc>
        <w:tc>
          <w:tcPr>
            <w:tcW w:type="dxa" w:w="2160"/>
          </w:tcPr>
          <w:p>
            <w:r/>
            <w:r>
              <w:t>el prompt del enrutador, la llamada real al modelo y el camino RAG</w:t>
            </w:r>
          </w:p>
        </w:tc>
      </w:tr>
      <w:tr>
        <w:tc>
          <w:tcPr>
            <w:tcW w:type="dxa" w:w="2160"/>
          </w:tcPr>
          <w:p>
            <w:r/>
            <w:r>
              <w:rPr>
                <w:rFonts w:ascii="Consolas" w:hAnsi="Consolas"/>
                <w:sz w:val="19"/>
              </w:rPr>
              <w:t>mcp_conexion.py</w:t>
            </w:r>
          </w:p>
        </w:tc>
        <w:tc>
          <w:tcPr>
            <w:tcW w:type="dxa" w:w="2160"/>
          </w:tcPr>
          <w:p>
            <w:r/>
            <w:r>
              <w:t>83,8 %</w:t>
            </w:r>
          </w:p>
        </w:tc>
        <w:tc>
          <w:tcPr>
            <w:tcW w:type="dxa" w:w="2160"/>
          </w:tcPr>
          <w:p>
            <w:r/>
            <w:r>
              <w:rPr>
                <w:b/>
              </w:rPr>
              <w:t>100 %</w:t>
            </w:r>
          </w:p>
        </w:tc>
        <w:tc>
          <w:tcPr>
            <w:tcW w:type="dxa" w:w="2160"/>
          </w:tcPr>
          <w:p>
            <w:r/>
            <w:r>
              <w:t>la apertura y el cierre reales de la sesión MCP</w:t>
            </w:r>
          </w:p>
        </w:tc>
      </w:tr>
      <w:tr>
        <w:tc>
          <w:tcPr>
            <w:tcW w:type="dxa" w:w="2160"/>
          </w:tcPr>
          <w:p>
            <w:r/>
            <w:r>
              <w:rPr>
                <w:rFonts w:ascii="Consolas" w:hAnsi="Consolas"/>
                <w:sz w:val="19"/>
              </w:rPr>
              <w:t>rag_corpus.py</w:t>
            </w:r>
          </w:p>
        </w:tc>
        <w:tc>
          <w:tcPr>
            <w:tcW w:type="dxa" w:w="2160"/>
          </w:tcPr>
          <w:p>
            <w:r/>
            <w:r>
              <w:t>85,2 %</w:t>
            </w:r>
          </w:p>
        </w:tc>
        <w:tc>
          <w:tcPr>
            <w:tcW w:type="dxa" w:w="2160"/>
          </w:tcPr>
          <w:p>
            <w:r/>
            <w:r>
              <w:rPr>
                <w:b/>
              </w:rPr>
              <w:t>100 %</w:t>
            </w:r>
          </w:p>
        </w:tc>
        <w:tc>
          <w:tcPr>
            <w:tcW w:type="dxa" w:w="2160"/>
          </w:tcPr>
          <w:p>
            <w:r/>
            <w:r>
              <w:t>qué documentos entran al corpus y cuáles se ignoran</w:t>
            </w:r>
          </w:p>
        </w:tc>
      </w:tr>
      <w:tr>
        <w:tc>
          <w:tcPr>
            <w:tcW w:type="dxa" w:w="2160"/>
          </w:tcPr>
          <w:p>
            <w:r/>
            <w:r>
              <w:rPr>
                <w:rFonts w:ascii="Consolas" w:hAnsi="Consolas"/>
                <w:sz w:val="19"/>
              </w:rPr>
              <w:t>services.py</w:t>
            </w:r>
          </w:p>
        </w:tc>
        <w:tc>
          <w:tcPr>
            <w:tcW w:type="dxa" w:w="2160"/>
          </w:tcPr>
          <w:p>
            <w:r/>
            <w:r>
              <w:t>95,0 %</w:t>
            </w:r>
          </w:p>
        </w:tc>
        <w:tc>
          <w:tcPr>
            <w:tcW w:type="dxa" w:w="2160"/>
          </w:tcPr>
          <w:p>
            <w:r/>
            <w:r>
              <w:rPr>
                <w:b/>
              </w:rPr>
              <w:t>99 %</w:t>
            </w:r>
          </w:p>
        </w:tc>
        <w:tc>
          <w:tcPr>
            <w:tcW w:type="dxa" w:w="2160"/>
          </w:tcPr>
          <w:p>
            <w:r/>
            <w:r>
              <w:t>integridad de la cadena, bloqueo y degradación</w:t>
            </w:r>
          </w:p>
        </w:tc>
      </w:tr>
      <w:tr>
        <w:tc>
          <w:tcPr>
            <w:tcW w:type="dxa" w:w="2160"/>
          </w:tcPr>
          <w:p>
            <w:r/>
            <w:r>
              <w:rPr>
                <w:rFonts w:ascii="Consolas" w:hAnsi="Consolas"/>
                <w:sz w:val="19"/>
              </w:rPr>
              <w:t>imagen.py</w:t>
            </w:r>
          </w:p>
        </w:tc>
        <w:tc>
          <w:tcPr>
            <w:tcW w:type="dxa" w:w="2160"/>
          </w:tcPr>
          <w:p>
            <w:r/>
            <w:r>
              <w:t>89,4 %</w:t>
            </w:r>
          </w:p>
        </w:tc>
        <w:tc>
          <w:tcPr>
            <w:tcW w:type="dxa" w:w="2160"/>
          </w:tcPr>
          <w:p>
            <w:r/>
            <w:r>
              <w:rPr>
                <w:b/>
              </w:rPr>
              <w:t>95,7 %</w:t>
            </w:r>
          </w:p>
        </w:tc>
        <w:tc>
          <w:tcPr>
            <w:tcW w:type="dxa" w:w="2160"/>
          </w:tcPr>
          <w:p>
            <w:r/>
            <w:r>
              <w:t>ficheros truncados y formatos desconocidos</w:t>
            </w:r>
          </w:p>
        </w:tc>
      </w:tr>
      <w:tr>
        <w:tc>
          <w:tcPr>
            <w:tcW w:type="dxa" w:w="2160"/>
          </w:tcPr>
          <w:p>
            <w:r/>
            <w:r>
              <w:rPr>
                <w:rFonts w:ascii="Consolas" w:hAnsi="Consolas"/>
                <w:sz w:val="19"/>
              </w:rPr>
              <w:t>fields.py</w:t>
            </w:r>
          </w:p>
        </w:tc>
        <w:tc>
          <w:tcPr>
            <w:tcW w:type="dxa" w:w="2160"/>
          </w:tcPr>
          <w:p>
            <w:r/>
            <w:r>
              <w:t>88,9 %</w:t>
            </w:r>
          </w:p>
        </w:tc>
        <w:tc>
          <w:tcPr>
            <w:tcW w:type="dxa" w:w="2160"/>
          </w:tcPr>
          <w:p>
            <w:r/>
            <w:r>
              <w:rPr>
                <w:b/>
              </w:rPr>
              <w:t>100 %</w:t>
            </w:r>
          </w:p>
        </w:tc>
        <w:tc>
          <w:tcPr>
            <w:tcW w:type="dxa" w:w="2160"/>
          </w:tcPr>
          <w:p>
            <w:r/>
            <w:r>
              <w:t>valores heredados que no son un token Fernet</w:t>
            </w:r>
          </w:p>
        </w:tc>
      </w:tr>
      <w:tr>
        <w:tc>
          <w:tcPr>
            <w:tcW w:type="dxa" w:w="2160"/>
          </w:tcPr>
          <w:p>
            <w:r/>
            <w:r>
              <w:rPr>
                <w:rFonts w:ascii="Consolas" w:hAnsi="Consolas"/>
                <w:sz w:val="19"/>
              </w:rPr>
              <w:t>views.py</w:t>
            </w:r>
          </w:p>
        </w:tc>
        <w:tc>
          <w:tcPr>
            <w:tcW w:type="dxa" w:w="2160"/>
          </w:tcPr>
          <w:p>
            <w:r/>
            <w:r>
              <w:t>90,4 %</w:t>
            </w:r>
          </w:p>
        </w:tc>
        <w:tc>
          <w:tcPr>
            <w:tcW w:type="dxa" w:w="2160"/>
          </w:tcPr>
          <w:p>
            <w:r/>
            <w:r>
              <w:rPr>
                <w:b/>
              </w:rPr>
              <w:t>94,4 %</w:t>
            </w:r>
          </w:p>
        </w:tc>
        <w:tc>
          <w:tcPr>
            <w:tcW w:type="dxa" w:w="2160"/>
          </w:tcPr>
          <w:p>
            <w:r/>
            <w:r>
              <w:t>el resto del mapeo excepción → código HTTP</w:t>
            </w:r>
          </w:p>
        </w:tc>
      </w:tr>
    </w:tbl>
    <w:p/>
    <w:p>
      <w:pPr>
        <w:pStyle w:val="Heading4"/>
      </w:pPr>
      <w:r>
        <w:t>El enrutador: probado a fondo, y con tres piezas sin ejecutar nunca</w:t>
      </w:r>
    </w:p>
    <w:p>
      <w:r>
        <w:rPr>
          <w:rFonts w:ascii="Consolas" w:hAnsi="Consolas"/>
          <w:sz w:val="19"/>
        </w:rPr>
        <w:t>test_tool_router.py</w:t>
      </w:r>
      <w:r>
        <w:t xml:space="preserve"> prueba muy bien los tres caminos —KEYWORD, LLM, SIN_MATCH—, pero para hacerlo sustituye </w:t>
      </w:r>
      <w:r>
        <w:rPr>
          <w:rFonts w:ascii="Consolas" w:hAnsi="Consolas"/>
          <w:sz w:val="19"/>
        </w:rPr>
        <w:t>_elegir_con_modelo</w:t>
      </w:r>
      <w:r>
        <w:t xml:space="preserve"> en </w:t>
      </w:r>
      <w:r>
        <w:rPr>
          <w:b/>
        </w:rPr>
        <w:t>todos</w:t>
      </w:r>
      <w:r>
        <w:t xml:space="preserve"> sus tests. Es la decisión correcta allí. El efecto lateral es que tres piezas no se ejecutaban nunca: el prompt del sistema, la llamada real y el camino documental.</w:t>
      </w:r>
    </w:p>
    <w:p>
      <w:r>
        <w:t xml:space="preserve">No es cobertura por la cobertura. </w:t>
      </w:r>
      <w:r>
        <w:rPr>
          <w:rFonts w:ascii="Consolas" w:hAnsi="Consolas"/>
          <w:sz w:val="19"/>
        </w:rPr>
        <w:t>_prompt_sistema</w:t>
      </w:r>
      <w:r>
        <w:t xml:space="preserve"> </w:t>
      </w:r>
      <w:r>
        <w:rPr>
          <w:b/>
        </w:rPr>
        <w:t>es</w:t>
      </w:r>
      <w:r>
        <w:t xml:space="preserve"> el contrato con el modelo: si se añade una herramienta al catálogo y el prompt no la lista, el modelo no puede elegirla — y ningún test de enrutado lo detectaría, precisamente porque todos doblan la elección.</w:t>
      </w:r>
    </w:p>
    <w:p>
      <w:pPr>
        <w:pStyle w:val="Heading4"/>
      </w:pPr>
      <w:r>
        <w:t>Tres hallazgos que la cobertura destapó</w:t>
      </w:r>
    </w:p>
    <w:p>
      <w:r>
        <w:rPr>
          <w:b/>
        </w:rPr>
        <w:t>1. `QuerySet.update()` esquiva el guard append-only de RN-05.</w:t>
      </w:r>
      <w:r>
        <w:t xml:space="preserve"> El guard vive en </w:t>
      </w:r>
      <w:r>
        <w:rPr>
          <w:rFonts w:ascii="Consolas" w:hAnsi="Consolas"/>
          <w:sz w:val="19"/>
        </w:rPr>
        <w:t>Model.save()</w:t>
      </w:r>
      <w:r>
        <w:t xml:space="preserve">, así que protege del error honesto —un </w:t>
      </w:r>
      <w:r>
        <w:rPr>
          <w:rFonts w:ascii="Consolas" w:hAnsi="Consolas"/>
          <w:sz w:val="19"/>
        </w:rPr>
        <w:t>save()</w:t>
      </w:r>
      <w:r>
        <w:t xml:space="preserve"> de más en un servicio— pero no de la manipulación: un </w:t>
      </w:r>
      <w:r>
        <w:rPr>
          <w:rFonts w:ascii="Consolas" w:hAnsi="Consolas"/>
          <w:sz w:val="19"/>
        </w:rPr>
        <w:t>.update()</w:t>
      </w:r>
      <w:r>
        <w:t xml:space="preserve"> reescribe el payload de un evento de auditoría sin que el modelo se entere. Lo que sí lo detecta es la cadena de hashes… y </w:t>
      </w:r>
      <w:r>
        <w:rPr>
          <w:rFonts w:ascii="Consolas" w:hAnsi="Consolas"/>
          <w:sz w:val="19"/>
        </w:rPr>
        <w:t>verify_audit_chain</w:t>
      </w:r>
      <w:r>
        <w:t xml:space="preserve"> </w:t>
      </w:r>
      <w:r>
        <w:rPr>
          <w:b/>
        </w:rPr>
        <w:t>nunca se había probado con datos manipulados</w:t>
      </w:r>
      <w:r>
        <w:t>: solo se había ejercitado con cadenas intactas. Una función de verificación que solo se prueba en verde no está probada. Las dos capas quedan ahora fijadas por separado, con su alcance real escrito.</w:t>
      </w:r>
    </w:p>
    <w:p>
      <w:r>
        <w:rPr>
          <w:b/>
        </w:rPr>
        <w:t>2. El troceador descarta en silencio los fragmentos de menos de 120 caracteres.</w:t>
      </w:r>
      <w:r>
        <w:t xml:space="preserve"> El documento se lee bien, no hay error, y simplemente no entra al índice. Es la decisión correcta —un fragmento de dos líneas no lleva contexto suficiente para que su embedding signifique algo— pero al ser invisible, una regresión tampoco haría ruido: el RAG contestaría «no lo sé» a algo que sí estaba documentado.</w:t>
      </w:r>
    </w:p>
    <w:p>
      <w:r>
        <w:rPr>
          <w:b/>
        </w:rPr>
        <w:t>3. `EncryptedTextField` devuelve el valor tal cual si no es un token Fernet válido.</w:t>
      </w:r>
      <w:r>
        <w:t xml:space="preserve"> Pasa con filas escritas antes de que el campo se cifrara y con dumps restaurados de otro entorno. Es deliberado y estaba sin probar: si lanzara, una sola fila heredada tumbaría cualquier consulta que la incluyera —incluido el listado de muestras— y el laboratorio se quedaría sin poder trabajar por un dato viejo.</w:t>
      </w:r>
    </w:p>
    <w:p>
      <w:pPr>
        <w:pStyle w:val="Heading4"/>
      </w:pPr>
      <w:r>
        <w:t>Cuatro suposiciones más que la primera pasada refutó</w:t>
      </w:r>
    </w:p>
    <w:p>
      <w:r>
        <w:t>Mismo patrón que en §2 con los duplicados y en el contrato de errores: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Lo que yo suponía</w:t>
            </w:r>
          </w:p>
        </w:tc>
        <w:tc>
          <w:tcPr>
            <w:tcW w:type="dxa" w:w="4320"/>
          </w:tcPr>
          <w:p>
            <w:r>
              <w:rPr>
                <w:b/>
              </w:rPr>
            </w:r>
            <w:r>
              <w:rPr>
                <w:b/>
              </w:rPr>
              <w:t>Lo que el sistema hace</w:t>
            </w:r>
          </w:p>
        </w:tc>
      </w:tr>
      <w:tr>
        <w:tc>
          <w:tcPr>
            <w:tcW w:type="dxa" w:w="4320"/>
          </w:tcPr>
          <w:p>
            <w:r/>
            <w:r>
              <w:t>«¿qué es un naranja?» va por el camino documental</w:t>
            </w:r>
          </w:p>
        </w:tc>
        <w:tc>
          <w:tcPr>
            <w:tcW w:type="dxa" w:w="4320"/>
          </w:tcPr>
          <w:p>
            <w:r/>
            <w:r>
              <w:t xml:space="preserve">«naranja» dispara el atajo por palabra clave; el que lo evita es «qué significa…», que </w:t>
            </w:r>
            <w:r>
              <w:rPr>
                <w:rFonts w:ascii="Consolas" w:hAnsi="Consolas"/>
                <w:sz w:val="19"/>
              </w:rPr>
              <w:t>_es_atajo_inseguro</w:t>
            </w:r>
            <w:r>
              <w:t xml:space="preserve"> reconoce como petición de explicación</w:t>
            </w:r>
          </w:p>
        </w:tc>
      </w:tr>
      <w:tr>
        <w:tc>
          <w:tcPr>
            <w:tcW w:type="dxa" w:w="4320"/>
          </w:tcPr>
          <w:p>
            <w:r/>
            <w:r>
              <w:t>Un corpus de prueba con secciones cortas produce fragmentos</w:t>
            </w:r>
          </w:p>
        </w:tc>
        <w:tc>
          <w:tcPr>
            <w:tcW w:type="dxa" w:w="4320"/>
          </w:tcPr>
          <w:p>
            <w:r/>
            <w:r>
              <w:rPr>
                <w:rFonts w:ascii="Consolas" w:hAnsi="Consolas"/>
                <w:sz w:val="19"/>
              </w:rPr>
              <w:t>MIN_CHARS = 120</w:t>
            </w:r>
            <w:r>
              <w:t>: devolvía cero y parecía que la carga fallaba</w:t>
            </w:r>
          </w:p>
        </w:tc>
      </w:tr>
      <w:tr>
        <w:tc>
          <w:tcPr>
            <w:tcW w:type="dxa" w:w="4320"/>
          </w:tcPr>
          <w:p>
            <w:r/>
            <w:r>
              <w:t xml:space="preserve">El payload de un evento se puede reescribir con </w:t>
            </w:r>
            <w:r>
              <w:rPr>
                <w:rFonts w:ascii="Consolas" w:hAnsi="Consolas"/>
                <w:sz w:val="19"/>
              </w:rPr>
              <w:t>save()</w:t>
            </w:r>
          </w:p>
        </w:tc>
        <w:tc>
          <w:tcPr>
            <w:tcW w:type="dxa" w:w="4320"/>
          </w:tcPr>
          <w:p>
            <w:r/>
            <w:r>
              <w:t xml:space="preserve">RN-05 lo bloquea en el modelo; hay que usar </w:t>
            </w:r>
            <w:r>
              <w:rPr>
                <w:rFonts w:ascii="Consolas" w:hAnsi="Consolas"/>
                <w:sz w:val="19"/>
              </w:rPr>
              <w:t>.update()</w:t>
            </w:r>
            <w:r>
              <w:t>, que es justo el agujero</w:t>
            </w:r>
          </w:p>
        </w:tc>
      </w:tr>
      <w:tr>
        <w:tc>
          <w:tcPr>
            <w:tcW w:type="dxa" w:w="4320"/>
          </w:tcPr>
          <w:p>
            <w:r/>
            <w:r>
              <w:t>El registro llega al servicio con una imagen</w:t>
            </w:r>
          </w:p>
        </w:tc>
        <w:tc>
          <w:tcPr>
            <w:tcW w:type="dxa" w:w="4320"/>
          </w:tcPr>
          <w:p>
            <w:r/>
            <w:r>
              <w:t xml:space="preserve">El serializer exige </w:t>
            </w:r>
            <w:r>
              <w:rPr>
                <w:b/>
              </w:rPr>
              <w:t>tres</w:t>
            </w:r>
            <w:r>
              <w:t xml:space="preserve"> metáfases: con menos no se toca la base ni se cifra la PII</w:t>
            </w:r>
          </w:p>
        </w:tc>
      </w:tr>
    </w:tbl>
    <w:p/>
    <w:p>
      <w:r>
        <w:t>Ninguna se resolvió quitando el assert. Las cuatro están escritas como pruebas con su motivo.</w:t>
      </w:r>
    </w:p>
    <w:p/>
    <w:p>
      <w:pPr>
        <w:pStyle w:val="Heading2"/>
      </w:pPr>
      <w:r>
        <w:t>5 · Esquema del endpoint principal</w:t>
      </w:r>
    </w:p>
    <w:p>
      <w:r>
        <w:rPr>
          <w:b/>
        </w:rPr>
        <w:t>`GET /api/clinic/samples/{id}/karyotype/`</w:t>
      </w:r>
      <w:r>
        <w:t xml:space="preserve"> — devuelve el producto: el cariotipo propuesto con su semaforización. De él dependen el visor, el panel del supervisor y la decisión de si el caso puede emitir informe.</w:t>
      </w:r>
    </w:p>
    <w:p>
      <w:r>
        <w:t xml:space="preserve">Vive en </w:t>
      </w:r>
      <w:r>
        <w:rPr>
          <w:rFonts w:ascii="Consolas" w:hAnsi="Consolas"/>
          <w:sz w:val="19"/>
        </w:rPr>
        <w:t>backend-clinic/apps/samples/contratos.py</w:t>
      </w:r>
      <w:r>
        <w:t>.</w:t>
      </w:r>
    </w:p>
    <w:p>
      <w:pPr>
        <w:spacing w:after="200"/>
        <w:ind w:left="280"/>
      </w:pPr>
      <w:r>
        <w:rPr>
          <w:rFonts w:ascii="Consolas" w:hAnsi="Consolas"/>
          <w:color w:val="1F2A37"/>
          <w:sz w:val="17"/>
        </w:rPr>
        <w:t>{</w:t>
        <w:br/>
        <w:t xml:space="preserve">  "$schema": "https://json-schema.org/draft/2020-12/schema",</w:t>
        <w:br/>
        <w:t xml:space="preserve">  "title": "GET /api/clinic/samples/{id}/karyotype/",</w:t>
        <w:br/>
        <w:t xml:space="preserve">  "type": "object",</w:t>
        <w:br/>
        <w:t xml:space="preserve">  "required": ["id", "sample_id", "sample_status", "model_version",</w:t>
        <w:br/>
        <w:t xml:space="preserve">               "generated_at", "summary", "chromosomes"],</w:t>
        <w:br/>
        <w:t xml:space="preserve">  "properties": {</w:t>
        <w:br/>
        <w:t xml:space="preserve">    "id":            {"type": "string", "format": "uuid"},</w:t>
        <w:br/>
        <w:t xml:space="preserve">    "sample_id":     {"type": "string", "format": "uuid"},</w:t>
        <w:br/>
        <w:t xml:space="preserve">    "sample_status": {"type": "string",</w:t>
        <w:br/>
        <w:t xml:space="preserve">                      "enum": ["DRAFT","PENDING_AI","PROCESSING","READY",</w:t>
        <w:br/>
        <w:t xml:space="preserve">                               "ANALYST_VALIDATED","VALIDATED","SIGNED",</w:t>
        <w:br/>
        <w:t xml:space="preserve">                               "REPORTED","REJECTED"]},</w:t>
        <w:br/>
        <w:t xml:space="preserve">    "sample_iscn":   {"type": "string"},</w:t>
        <w:br/>
        <w:t xml:space="preserve">    "model_version": {"type": "string"},</w:t>
        <w:br/>
        <w:t xml:space="preserve">    "generated_at":  {"type": ["string", "null"]},</w:t>
        <w:br/>
        <w:t xml:space="preserve">    "summary": {</w:t>
        <w:br/>
        <w:t xml:space="preserve">      "type": "object",</w:t>
        <w:br/>
        <w:t xml:space="preserve">      "required": ["total","green","orange","red","unresolved_orange","is_blocked"],</w:t>
        <w:br/>
        <w:t xml:space="preserve">      "additionalProperties": false,</w:t>
        <w:br/>
        <w:t xml:space="preserve">      "properties": {</w:t>
        <w:br/>
        <w:t xml:space="preserve">        "total":             {"type": "integer", "minimum": 0},</w:t>
        <w:br/>
        <w:t xml:space="preserve">        "green":             {"type": "integer", "minimum": 0},</w:t>
        <w:br/>
        <w:t xml:space="preserve">        "orange":            {"type": "integer", "minimum": 0},</w:t>
        <w:br/>
        <w:t xml:space="preserve">        "red":               {"type": "integer", "minimum": 0},</w:t>
        <w:br/>
        <w:t xml:space="preserve">        "unresolved_orange": {"type": "integer", "minimum": 0},</w:t>
        <w:br/>
        <w:t xml:space="preserve">        "is_blocked":        {"type": "boolean"}</w:t>
        <w:br/>
        <w:t xml:space="preserve">      }</w:t>
        <w:br/>
        <w:t xml:space="preserve">    },</w:t>
        <w:br/>
        <w:t xml:space="preserve">    "chromosomes": {</w:t>
        <w:br/>
        <w:t xml:space="preserve">      "type": "array",</w:t>
        <w:br/>
        <w:t xml:space="preserve">      "items": {</w:t>
        <w:br/>
        <w:t xml:space="preserve">        "type": "object",</w:t>
        <w:br/>
        <w:t xml:space="preserve">        "required": ["id","predicted_class","position_index","confidence_score",</w:t>
        <w:br/>
        <w:t xml:space="preserve">                     "semaphore","resolution_status","xai_viewed","is_anomaly",</w:t>
        <w:br/>
        <w:t xml:space="preserve">                     "is_active","order"],</w:t>
        <w:br/>
        <w:t xml:space="preserve">        "properties": {</w:t>
        <w:br/>
        <w:t xml:space="preserve">          "id":                {"type": "string", "format": "uuid"},</w:t>
        <w:br/>
        <w:t xml:space="preserve">          "predicted_class":   {"type": "string",</w:t>
        <w:br/>
        <w:t xml:space="preserve">                                "enum": ["1","2","3","4","5","6","7","8","9","10",</w:t>
        <w:br/>
        <w:t xml:space="preserve">                                         "11","12","13","14","15","16","17","18",</w:t>
        <w:br/>
        <w:t xml:space="preserve">                                         "19","20","21","22","X","Y"]},</w:t>
        <w:br/>
        <w:t xml:space="preserve">          "position_index":    {"type": "integer", "minimum": 0},</w:t>
        <w:br/>
        <w:t xml:space="preserve">          "confidence_score":  {"type": ["string","number","null"],</w:t>
        <w:br/>
        <w:t xml:space="preserve">                                "pattern": "^\\d\\.\\d{1,3}$"},</w:t>
        <w:br/>
        <w:t xml:space="preserve">          "semaphore":         {"type": "string", "enum": ["green","orange","red"]},</w:t>
        <w:br/>
        <w:t xml:space="preserve">          "resolution_status": {"type": "string",</w:t>
        <w:br/>
        <w:t xml:space="preserve">                                "enum": ["AUTO","PENDING","RESOLVED"]},</w:t>
        <w:br/>
        <w:t xml:space="preserve">          "xai_viewed":        {"type": "boolean"},</w:t>
        <w:br/>
        <w:t xml:space="preserve">          "is_anomaly":        {"type": "boolean"},</w:t>
        <w:br/>
        <w:t xml:space="preserve">          "is_active":         {"type": "boolean"},</w:t>
        <w:br/>
        <w:t xml:space="preserve">          "measures":          {"type": ["object","null"]},</w:t>
        <w:br/>
        <w:t xml:space="preserve">          "bbox":              {"type": ["object","null"]},</w:t>
        <w:br/>
        <w:t xml:space="preserve">          "order":             {"type": "integer", "minimum": 0}</w:t>
        <w:br/>
        <w:t xml:space="preserve">        }</w:t>
        <w:br/>
        <w:t xml:space="preserve">      }</w:t>
        <w:br/>
        <w:t xml:space="preserve">    }</w:t>
        <w:br/>
        <w:t xml:space="preserve">  }</w:t>
        <w:br/>
        <w:t>}</w:t>
      </w:r>
    </w:p>
    <w:p>
      <w:pPr>
        <w:pStyle w:val="Heading3"/>
      </w:pPr>
      <w:r>
        <w:t>Códigos HTTP del contrato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Código</w:t>
            </w:r>
          </w:p>
        </w:tc>
        <w:tc>
          <w:tcPr>
            <w:tcW w:type="dxa" w:w="4320"/>
          </w:tcPr>
          <w:p>
            <w:r>
              <w:rPr>
                <w:b/>
              </w:rPr>
            </w:r>
            <w:r>
              <w:rPr>
                <w:b/>
              </w:rPr>
              <w:t>Cuándo</w:t>
            </w:r>
          </w:p>
        </w:tc>
      </w:tr>
      <w:tr>
        <w:tc>
          <w:tcPr>
            <w:tcW w:type="dxa" w:w="4320"/>
          </w:tcPr>
          <w:p>
            <w:r/>
            <w:r>
              <w:rPr>
                <w:rFonts w:ascii="Consolas" w:hAnsi="Consolas"/>
                <w:sz w:val="19"/>
              </w:rPr>
              <w:t>200</w:t>
            </w:r>
          </w:p>
        </w:tc>
        <w:tc>
          <w:tcPr>
            <w:tcW w:type="dxa" w:w="4320"/>
          </w:tcPr>
          <w:p>
            <w:r/>
            <w:r>
              <w:t>el dueño del caso, o supervisor/admin</w:t>
            </w:r>
          </w:p>
        </w:tc>
      </w:tr>
      <w:tr>
        <w:tc>
          <w:tcPr>
            <w:tcW w:type="dxa" w:w="4320"/>
          </w:tcPr>
          <w:p>
            <w:r/>
            <w:r>
              <w:rPr>
                <w:rFonts w:ascii="Consolas" w:hAnsi="Consolas"/>
                <w:sz w:val="19"/>
              </w:rPr>
              <w:t>401</w:t>
            </w:r>
          </w:p>
        </w:tc>
        <w:tc>
          <w:tcPr>
            <w:tcW w:type="dxa" w:w="4320"/>
          </w:tcPr>
          <w:p>
            <w:r/>
            <w:r>
              <w:t>sin JWT</w:t>
            </w:r>
          </w:p>
        </w:tc>
      </w:tr>
      <w:tr>
        <w:tc>
          <w:tcPr>
            <w:tcW w:type="dxa" w:w="4320"/>
          </w:tcPr>
          <w:p>
            <w:r/>
            <w:r>
              <w:rPr>
                <w:rFonts w:ascii="Consolas" w:hAnsi="Consolas"/>
                <w:sz w:val="19"/>
              </w:rPr>
              <w:t>403</w:t>
            </w:r>
          </w:p>
        </w:tc>
        <w:tc>
          <w:tcPr>
            <w:tcW w:type="dxa" w:w="4320"/>
          </w:tcPr>
          <w:p>
            <w:r/>
            <w:r>
              <w:t>analista que no es dueño del caso (</w:t>
            </w:r>
            <w:r>
              <w:rPr>
                <w:b/>
              </w:rPr>
              <w:t>RN-06</w:t>
            </w:r>
            <w:r>
              <w:t>)</w:t>
            </w:r>
          </w:p>
        </w:tc>
      </w:tr>
      <w:tr>
        <w:tc>
          <w:tcPr>
            <w:tcW w:type="dxa" w:w="4320"/>
          </w:tcPr>
          <w:p>
            <w:r/>
            <w:r>
              <w:rPr>
                <w:rFonts w:ascii="Consolas" w:hAnsi="Consolas"/>
                <w:sz w:val="19"/>
              </w:rPr>
              <w:t>404</w:t>
            </w:r>
          </w:p>
        </w:tc>
        <w:tc>
          <w:tcPr>
            <w:tcW w:type="dxa" w:w="4320"/>
          </w:tcPr>
          <w:p>
            <w:r/>
            <w:r>
              <w:t>la muestra no existe, o no tiene cariotipo todavía</w:t>
            </w:r>
          </w:p>
        </w:tc>
      </w:tr>
    </w:tbl>
    <w:p/>
    <w:p>
      <w:r>
        <w:t xml:space="preserve">Hay un test que barre los cuatro escenarios y falla si aparece </w:t>
      </w:r>
      <w:r>
        <w:rPr>
          <w:b/>
        </w:rPr>
        <w:t>cualquier otro código</w:t>
      </w:r>
      <w:r>
        <w:t>.</w:t>
      </w:r>
    </w:p>
    <w:p>
      <w:pPr>
        <w:pStyle w:val="Heading3"/>
      </w:pPr>
      <w:r>
        <w:t>Dos decisiones del esquema que no son obvias</w:t>
      </w:r>
    </w:p>
    <w:p>
      <w:r>
        <w:rPr>
          <w:b/>
        </w:rPr>
        <w:t>`is_blocked` es booleano estricto.</w:t>
      </w:r>
      <w:r>
        <w:t xml:space="preserve"> RN-02 decide con este campo si el caso puede emitir informe. En JavaScript la cadena </w:t>
      </w:r>
      <w:r>
        <w:rPr>
          <w:rFonts w:ascii="Consolas" w:hAnsi="Consolas"/>
          <w:sz w:val="19"/>
        </w:rPr>
        <w:t>"false"</w:t>
      </w:r>
      <w:r>
        <w:t xml:space="preserve"> es verdadera: si el backend lo mandara como texto, el visor dejaría emitir un caso bloqueado.</w:t>
      </w:r>
    </w:p>
    <w:p>
      <w:r>
        <w:rPr>
          <w:b/>
        </w:rPr>
        <w:t>Los catálogos son cerrados.</w:t>
      </w:r>
      <w:r>
        <w:t xml:space="preserve"> Un </w:t>
      </w:r>
      <w:r>
        <w:rPr>
          <w:rFonts w:ascii="Consolas" w:hAnsi="Consolas"/>
          <w:sz w:val="19"/>
        </w:rPr>
        <w:t>semaphore</w:t>
      </w:r>
      <w:r>
        <w:t xml:space="preserve"> fuera de los tres valores no es un dato raro: es un fallo. El visor pinta el color a partir de ese campo y no sabría qué hacer con otra cosa.</w:t>
      </w:r>
    </w:p>
    <w:p/>
    <w:p>
      <w:pPr>
        <w:pStyle w:val="Heading2"/>
      </w:pPr>
      <w:r>
        <w:t>6 · Corrida final en verde, sin modelo ni red</w:t>
      </w:r>
    </w:p>
    <w:p>
      <w:pPr>
        <w:spacing w:after="200"/>
        <w:ind w:left="280"/>
      </w:pPr>
      <w:r>
        <w:rPr>
          <w:rFonts w:ascii="Consolas" w:hAnsi="Consolas"/>
          <w:color w:val="1F2A37"/>
          <w:sz w:val="17"/>
        </w:rPr>
        <w:t>CLINIC_LLM_ENABLED=false CLINIC_LLM_URL=http://127.0.0.1:1/v1 \</w:t>
        <w:br/>
        <w:t xml:space="preserve">  .venv/Scripts/python -m pytest -p no:randomly --cov=. --cov-fail-under=0</w:t>
      </w:r>
    </w:p>
    <w:p>
      <w:pPr>
        <w:spacing w:after="200"/>
        <w:ind w:left="280"/>
      </w:pPr>
      <w:r>
        <w:rPr>
          <w:rFonts w:ascii="Consolas" w:hAnsi="Consolas"/>
          <w:color w:val="1F2A37"/>
          <w:sz w:val="17"/>
        </w:rPr>
        <w:t>TOTAL                                    8821   1086    88%</w:t>
        <w:br/>
        <w:t>868 passed, 2 warnings in 599.70s (0:09:59)</w:t>
      </w:r>
    </w:p>
    <w:p>
      <w:r>
        <w:rPr>
          <w:b/>
        </w:rPr>
        <w:t>El modelo apagado no basta como prueba.</w:t>
      </w:r>
      <w:r>
        <w:t xml:space="preserve"> Por eso la URL apunta a </w:t>
      </w:r>
      <w:r>
        <w:rPr>
          <w:rFonts w:ascii="Consolas" w:hAnsi="Consolas"/>
          <w:sz w:val="19"/>
        </w:rPr>
        <w:t>127.0.0.1:1</w:t>
      </w:r>
      <w:r>
        <w:t>, un puerto muerto: si algún test intentara la red de verdad, fallaría con «connection refused» en vez de pasar por casualidad porque Ollama estaba encendido en la máquina.</w:t>
      </w:r>
    </w:p>
    <w:p>
      <w:r>
        <w:t xml:space="preserve">Los 868 pasan en 9 min 59 s sin tocar la red. Los 241 tests añadidos —236 de esta actividad más los 5 auditados del LabX (§7)— no la tocan tampoco: doblan </w:t>
      </w:r>
      <w:r>
        <w:rPr>
          <w:rFonts w:ascii="Consolas" w:hAnsi="Consolas"/>
          <w:sz w:val="19"/>
        </w:rPr>
        <w:t>httpx</w:t>
      </w:r>
      <w:r>
        <w:t xml:space="preserve"> y </w:t>
      </w:r>
      <w:r>
        <w:rPr>
          <w:rFonts w:ascii="Consolas" w:hAnsi="Consolas"/>
          <w:sz w:val="19"/>
        </w:rPr>
        <w:t>openai</w:t>
      </w:r>
      <w:r>
        <w:t xml:space="preserve"> en la frontera y usan </w:t>
      </w:r>
      <w:r>
        <w:rPr>
          <w:rFonts w:ascii="Consolas" w:hAnsi="Consolas"/>
          <w:sz w:val="19"/>
        </w:rPr>
        <w:t>tmp_path</w:t>
      </w:r>
      <w:r>
        <w:t xml:space="preserve"> para el disco. El único que lanza un proceso —la sesión MCP— tiene el doble puesto en el SDK, no en el sistema operativo.</w:t>
      </w:r>
    </w:p>
    <w:p>
      <w:r>
        <w:t xml:space="preserve">El detector de duplicados, corrido de nuevo sobre las </w:t>
      </w:r>
      <w:r>
        <w:rPr>
          <w:b/>
        </w:rPr>
        <w:t>985 pruebas con assert</w:t>
      </w:r>
      <w:r>
        <w:t xml:space="preserve"> del repositorio completo, devuelve </w:t>
      </w:r>
      <w:r>
        <w:rPr>
          <w:b/>
        </w:rPr>
        <w:t>0 grupos con huella repetida</w:t>
      </w:r>
      <w:r>
        <w:t>: los 241 tests nuevos no introdujeron ninguno.</w:t>
      </w:r>
    </w:p>
    <w:p>
      <w:r>
        <w:t>La batería de contrato es donde más fácil habría sido introducirlos —doce endpoints con las mismas dos guardas—, y es justo por eso que se escribió parametrizada: la tabla es una fila por endpoint, no un bloque copiado.</w:t>
      </w:r>
    </w:p>
    <w:p/>
    <w:p>
      <w:pPr>
        <w:pStyle w:val="Heading2"/>
      </w:pPr>
      <w:r>
        <w:t>7 · El ciclo del LabX sobre el producto</w:t>
      </w:r>
    </w:p>
    <w:p>
      <w:r>
        <w:t>El laboratorio del módulo cierra pidiendo repetir su ciclo —</w:t>
      </w:r>
      <w:r>
        <w:rPr>
          <w:b/>
        </w:rPr>
        <w:t>tests a mano → tests con agente → auditoría</w:t>
      </w:r>
      <w:r>
        <w:t>— sobre una clase de lógica y un endpoint del propio producto. Está hecho y documentado aparte, en [</w:t>
      </w:r>
      <w:r>
        <w:rPr>
          <w:rFonts w:ascii="Consolas" w:hAnsi="Consolas"/>
          <w:sz w:val="19"/>
        </w:rPr>
        <w:t>docs/M7_UNIT_AGENTE/README.md</w:t>
      </w:r>
      <w:r>
        <w:t>](M7_UNIT_AGENTE/README.md).</w:t>
      </w:r>
    </w:p>
    <w:p>
      <w:r>
        <w:t xml:space="preserve">Se eligieron el </w:t>
      </w:r>
      <w:r>
        <w:rPr>
          <w:b/>
        </w:rPr>
        <w:t>motor ISCN</w:t>
      </w:r>
      <w:r>
        <w:t xml:space="preserve"> (función pura con una regla que no puede reventar, el equivalente de la calculadora) y </w:t>
      </w:r>
      <w:r>
        <w:rPr>
          <w:b/>
        </w:rPr>
        <w:t>`GET /samples/{id}/karyotype/`</w:t>
      </w:r>
      <w:r>
        <w:t xml:space="preserve"> (200 / 403 / 404, el equivalente del servicio de pedidos). El agente fue el modelo local del M6, </w:t>
      </w:r>
      <w:r>
        <w:rPr>
          <w:rFonts w:ascii="Consolas" w:hAnsi="Consolas"/>
          <w:sz w:val="19"/>
        </w:rPr>
        <w:t>llama3.2:3b</w:t>
      </w:r>
      <w:r>
        <w:t>.</w:t>
      </w:r>
    </w:p>
    <w:p>
      <w:pPr>
        <w:spacing w:after="200"/>
        <w:ind w:left="280"/>
      </w:pPr>
      <w:r>
        <w:rPr>
          <w:rFonts w:ascii="Consolas" w:hAnsi="Consolas"/>
          <w:color w:val="1F2A37"/>
          <w:sz w:val="17"/>
        </w:rPr>
        <w:t>generados por el agente   14</w:t>
        <w:br/>
        <w:t>corrieron tal cual         0</w:t>
        <w:br/>
        <w:t>quedaron en verde          2   (y los dos eran copias del fichero a mano)</w:t>
        <w:br/>
        <w:t>sobrevivieron              5</w:t>
        <w:br/>
        <w:t>coste                      5.314 tokens entrada + 878 salida · 26 min 39 s</w:t>
      </w:r>
    </w:p>
    <w:p>
      <w:r>
        <w:t xml:space="preserve">Los 5 auditados están ya dentro de los 868 de la corrida final (§6). Se pueden aislar, porque las marcas estan registradas en </w:t>
      </w:r>
      <w:r>
        <w:rPr>
          <w:rFonts w:ascii="Consolas" w:hAnsi="Consolas"/>
          <w:sz w:val="19"/>
        </w:rPr>
        <w:t>backend-clinic/pytest.ini</w:t>
      </w:r>
      <w:r>
        <w:t>:</w:t>
      </w:r>
    </w:p>
    <w:p>
      <w:pPr>
        <w:spacing w:after="200"/>
        <w:ind w:left="280"/>
      </w:pPr>
      <w:r>
        <w:rPr>
          <w:rFonts w:ascii="Consolas" w:hAnsi="Consolas"/>
          <w:color w:val="1F2A37"/>
          <w:sz w:val="17"/>
        </w:rPr>
        <w:t>pytest -m auditado -q --no-cov      # 5 passed, 863 deselected</w:t>
        <w:br/>
        <w:t>pytest -m agente   -q --no-cov      # 0: no queda ninguno sin auditar</w:t>
      </w:r>
    </w:p>
    <w:p>
      <w:r>
        <w:t xml:space="preserve">Los 5 llevan </w:t>
      </w:r>
      <w:r>
        <w:rPr>
          <w:rFonts w:ascii="Consolas" w:hAnsi="Consolas"/>
          <w:sz w:val="19"/>
        </w:rPr>
        <w:t>@pytest.mark.auditado</w:t>
      </w:r>
      <w:r>
        <w:t xml:space="preserve">; no queda ninguno con </w:t>
      </w:r>
      <w:r>
        <w:rPr>
          <w:rFonts w:ascii="Consolas" w:hAnsi="Consolas"/>
          <w:sz w:val="19"/>
        </w:rPr>
        <w:t>@pytest.mark.agente</w:t>
      </w:r>
      <w:r>
        <w:t xml:space="preserve">. El hallazgo que más enseña: el modelo escribió un test que esperaba que un conteo vacío devolviera cadena vacía, cuando la regla es que </w:t>
      </w:r>
      <w:r>
        <w:rPr>
          <w:b/>
        </w:rPr>
        <w:t>lance</w:t>
      </w:r>
      <w:r>
        <w:t>. Si se hubiera aceptado, el sistema emitiría una nomenclatura vacía en lugar de negarse a emitir un diagnóstico.</w:t>
      </w:r>
    </w:p>
    <w:p/>
    <w:p>
      <w:pPr>
        <w:pStyle w:val="Heading2"/>
      </w:pPr>
      <w:r>
        <w:t>8 · Lo que queda declarado</w:t>
      </w:r>
    </w:p>
    <w:p>
      <w:r>
        <w:rPr>
          <w:b/>
        </w:rPr>
        <w:t>El código de producción del clínico ya cumple RN-09</w:t>
      </w:r>
      <w:r>
        <w:t xml:space="preserve">: </w:t>
      </w:r>
      <w:r>
        <w:rPr>
          <w:b/>
        </w:rPr>
        <w:t>96,33 %</w:t>
      </w:r>
      <w:r>
        <w:t xml:space="preserve">, muy por encima del 90 % exigido. La cifra que reporta </w:t>
      </w:r>
      <w:r>
        <w:rPr>
          <w:rFonts w:ascii="Consolas" w:hAnsi="Consolas"/>
          <w:sz w:val="19"/>
        </w:rPr>
        <w:t>pytest-cov</w:t>
      </w:r>
      <w:r>
        <w:t xml:space="preserve"> en bruto sigue por debajo (88,59 %) porque mezcla los ficheros de test y los </w:t>
      </w:r>
      <w:r>
        <w:rPr>
          <w:rFonts w:ascii="Consolas" w:hAnsi="Consolas"/>
          <w:sz w:val="19"/>
        </w:rPr>
        <w:t>management/commands</w:t>
      </w:r>
      <w:r>
        <w:t>; se explica en §1 y no se disimula.</w:t>
      </w:r>
    </w:p>
    <w:p>
      <w:r>
        <w:rPr>
          <w:b/>
        </w:rPr>
        <w:t>Lo que queda sin cubrir son 103 sentencias, y casi la mitad no son código vivo: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Módulo</w:t>
            </w:r>
          </w:p>
        </w:tc>
        <w:tc>
          <w:tcPr>
            <w:tcW w:type="dxa" w:w="2880"/>
          </w:tcPr>
          <w:p>
            <w:r>
              <w:rPr>
                <w:b/>
              </w:rPr>
            </w:r>
            <w:r>
              <w:rPr>
                <w:b/>
              </w:rPr>
              <w:t>Cobertura</w:t>
            </w:r>
          </w:p>
        </w:tc>
        <w:tc>
          <w:tcPr>
            <w:tcW w:type="dxa" w:w="2880"/>
          </w:tcPr>
          <w:p>
            <w:r>
              <w:rPr>
                <w:b/>
              </w:rPr>
            </w:r>
            <w:r>
              <w:rPr>
                <w:b/>
              </w:rPr>
              <w:t>Sentencias sin cubrir</w:t>
            </w:r>
          </w:p>
        </w:tc>
      </w:tr>
      <w:tr>
        <w:tc>
          <w:tcPr>
            <w:tcW w:type="dxa" w:w="2880"/>
          </w:tcPr>
          <w:p>
            <w:r/>
            <w:r>
              <w:rPr>
                <w:rFonts w:ascii="Consolas" w:hAnsi="Consolas"/>
                <w:sz w:val="19"/>
              </w:rPr>
              <w:t>migrations/</w:t>
            </w:r>
            <w:r>
              <w:t xml:space="preserve"> (4 ficheros de seed)</w:t>
            </w:r>
          </w:p>
        </w:tc>
        <w:tc>
          <w:tcPr>
            <w:tcW w:type="dxa" w:w="2880"/>
          </w:tcPr>
          <w:p>
            <w:r/>
            <w:r>
              <w:t>68-73 %</w:t>
            </w:r>
          </w:p>
        </w:tc>
        <w:tc>
          <w:tcPr>
            <w:tcW w:type="dxa" w:w="2880"/>
          </w:tcPr>
          <w:p>
            <w:r/>
            <w:r>
              <w:t>45</w:t>
            </w:r>
          </w:p>
        </w:tc>
      </w:tr>
      <w:tr>
        <w:tc>
          <w:tcPr>
            <w:tcW w:type="dxa" w:w="2880"/>
          </w:tcPr>
          <w:p>
            <w:r/>
            <w:r>
              <w:rPr>
                <w:rFonts w:ascii="Consolas" w:hAnsi="Consolas"/>
                <w:sz w:val="19"/>
              </w:rPr>
              <w:t>views.py</w:t>
            </w:r>
          </w:p>
        </w:tc>
        <w:tc>
          <w:tcPr>
            <w:tcW w:type="dxa" w:w="2880"/>
          </w:tcPr>
          <w:p>
            <w:r/>
            <w:r>
              <w:t>94,4 %</w:t>
            </w:r>
          </w:p>
        </w:tc>
        <w:tc>
          <w:tcPr>
            <w:tcW w:type="dxa" w:w="2880"/>
          </w:tcPr>
          <w:p>
            <w:r/>
            <w:r>
              <w:t>24</w:t>
            </w:r>
          </w:p>
        </w:tc>
      </w:tr>
      <w:tr>
        <w:tc>
          <w:tcPr>
            <w:tcW w:type="dxa" w:w="2880"/>
          </w:tcPr>
          <w:p>
            <w:r/>
            <w:r>
              <w:rPr>
                <w:rFonts w:ascii="Consolas" w:hAnsi="Consolas"/>
                <w:sz w:val="19"/>
              </w:rPr>
              <w:t>agente_grafo.py</w:t>
            </w:r>
          </w:p>
        </w:tc>
        <w:tc>
          <w:tcPr>
            <w:tcW w:type="dxa" w:w="2880"/>
          </w:tcPr>
          <w:p>
            <w:r/>
            <w:r>
              <w:t>93,3 %</w:t>
            </w:r>
          </w:p>
        </w:tc>
        <w:tc>
          <w:tcPr>
            <w:tcW w:type="dxa" w:w="2880"/>
          </w:tcPr>
          <w:p>
            <w:r/>
            <w:r>
              <w:t>7</w:t>
            </w:r>
          </w:p>
        </w:tc>
      </w:tr>
      <w:tr>
        <w:tc>
          <w:tcPr>
            <w:tcW w:type="dxa" w:w="2880"/>
          </w:tcPr>
          <w:p>
            <w:r/>
            <w:r>
              <w:rPr>
                <w:rFonts w:ascii="Consolas" w:hAnsi="Consolas"/>
                <w:sz w:val="19"/>
              </w:rPr>
              <w:t>agente.py</w:t>
            </w:r>
          </w:p>
        </w:tc>
        <w:tc>
          <w:tcPr>
            <w:tcW w:type="dxa" w:w="2880"/>
          </w:tcPr>
          <w:p>
            <w:r/>
            <w:r>
              <w:t>92,8 %</w:t>
            </w:r>
          </w:p>
        </w:tc>
        <w:tc>
          <w:tcPr>
            <w:tcW w:type="dxa" w:w="2880"/>
          </w:tcPr>
          <w:p>
            <w:r/>
            <w:r>
              <w:t>6</w:t>
            </w:r>
          </w:p>
        </w:tc>
      </w:tr>
      <w:tr>
        <w:tc>
          <w:tcPr>
            <w:tcW w:type="dxa" w:w="2880"/>
          </w:tcPr>
          <w:p>
            <w:r/>
            <w:r>
              <w:rPr>
                <w:rFonts w:ascii="Consolas" w:hAnsi="Consolas"/>
                <w:sz w:val="19"/>
              </w:rPr>
              <w:t>services.py</w:t>
            </w:r>
          </w:p>
        </w:tc>
        <w:tc>
          <w:tcPr>
            <w:tcW w:type="dxa" w:w="2880"/>
          </w:tcPr>
          <w:p>
            <w:r/>
            <w:r>
              <w:t>99,0 %</w:t>
            </w:r>
          </w:p>
        </w:tc>
        <w:tc>
          <w:tcPr>
            <w:tcW w:type="dxa" w:w="2880"/>
          </w:tcPr>
          <w:p>
            <w:r/>
            <w:r>
              <w:t>5</w:t>
            </w:r>
          </w:p>
        </w:tc>
      </w:tr>
      <w:tr>
        <w:tc>
          <w:tcPr>
            <w:tcW w:type="dxa" w:w="2880"/>
          </w:tcPr>
          <w:p>
            <w:r/>
            <w:r>
              <w:rPr>
                <w:rFonts w:ascii="Consolas" w:hAnsi="Consolas"/>
                <w:sz w:val="19"/>
              </w:rPr>
              <w:t>iscn.py</w:t>
            </w:r>
          </w:p>
        </w:tc>
        <w:tc>
          <w:tcPr>
            <w:tcW w:type="dxa" w:w="2880"/>
          </w:tcPr>
          <w:p>
            <w:r/>
            <w:r>
              <w:t>96,2 %</w:t>
            </w:r>
          </w:p>
        </w:tc>
        <w:tc>
          <w:tcPr>
            <w:tcW w:type="dxa" w:w="2880"/>
          </w:tcPr>
          <w:p>
            <w:r/>
            <w:r>
              <w:t>4</w:t>
            </w:r>
          </w:p>
        </w:tc>
      </w:tr>
    </w:tbl>
    <w:p/>
    <w:p>
      <w:r>
        <w:t xml:space="preserve">Descontadas las migraciones de seed —código que se ejecutó una vez al aplicar la migración y no se vuelve a ejecutar—, </w:t>
      </w:r>
      <w:r>
        <w:rPr>
          <w:b/>
        </w:rPr>
        <w:t>el código vivo del clínico está al 97,76 %</w:t>
      </w:r>
      <w:r>
        <w:t>.</w:t>
      </w:r>
    </w:p>
    <w:p>
      <w:r>
        <w:t xml:space="preserve">Lo que queda en </w:t>
      </w:r>
      <w:r>
        <w:rPr>
          <w:rFonts w:ascii="Consolas" w:hAnsi="Consolas"/>
          <w:sz w:val="19"/>
        </w:rPr>
        <w:t>views.py</w:t>
      </w:r>
      <w:r>
        <w:t xml:space="preserve"> es sobre todo la rama </w:t>
      </w:r>
      <w:r>
        <w:rPr>
          <w:rFonts w:ascii="Consolas" w:hAnsi="Consolas"/>
          <w:sz w:val="19"/>
        </w:rPr>
        <w:t>mcp: true</w:t>
      </w:r>
      <w:r>
        <w:t xml:space="preserve"> del agente y el turno con memoria conversacional: las dos levantan un proceso aparte (el servidor MCP, el grafo de LangGraph). </w:t>
      </w:r>
      <w:r>
        <w:rPr>
          <w:b/>
        </w:rPr>
        <w:t>Eso es integración de proceso, no unit</w:t>
      </w:r>
      <w:r>
        <w:t>, y forzarlo con dobles probaría el doble en vez del sistema. Es el siguiente paso natural, en la capa E2E que este módulo todavía no tiene.</w:t>
      </w:r>
    </w:p>
    <w:p>
      <w:r>
        <w:rPr>
          <w:b/>
        </w:rPr>
        <w:t>Hay un test intermitente sin diagnosticar</w:t>
      </w:r>
      <w:r>
        <w:t xml:space="preserve">: </w:t>
      </w:r>
      <w:r>
        <w:rPr>
          <w:rFonts w:ascii="Consolas" w:hAnsi="Consolas"/>
          <w:sz w:val="19"/>
        </w:rPr>
        <w:t>sampleListPage · filtro por status VALIDATED</w:t>
      </w:r>
      <w:r>
        <w:t xml:space="preserve">, en </w:t>
      </w:r>
      <w:r>
        <w:rPr>
          <w:rFonts w:ascii="Consolas" w:hAnsi="Consolas"/>
          <w:sz w:val="19"/>
        </w:rPr>
        <w:t>frontend-clinic</w:t>
      </w:r>
      <w:r>
        <w:t>. Pasa aislado y ha pasado en las últimas cuatro ejecuciones completas, así que no se contabiliza como fallo — pero está sin explicar.</w:t>
      </w:r>
    </w:p>
    <w:p>
      <w:r>
        <w:rPr>
          <w:b/>
        </w:rPr>
        <w:t>Esta actividad midió `backend-clinic`.</w:t>
      </w:r>
      <w:r>
        <w:t xml:space="preserve"> El sistema tiene cinco módulos y 1.616 tests en total; los otros cuatro quedan para las siguientes iteraciones.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