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32"/>
        </w:rPr>
        <w:t>Paula De Francisco Pérez</w:t>
      </w:r>
    </w:p>
    <w:p>
      <w:pPr>
        <w:spacing w:after="280"/>
      </w:pPr>
      <w:r>
        <w:rPr>
          <w:color w:val="444444"/>
          <w:sz w:val="18"/>
        </w:rPr>
        <w:t>Dubai, UAE (UAE Residence Visa)  |  +971 50 386 3656  |  paulich98@hotmail.com  |  linkedin.com/in/paula-de-francisco-perez</w:t>
      </w:r>
    </w:p>
    <w:p>
      <w:pPr>
        <w:spacing w:after="280"/>
      </w:pPr>
      <w:r>
        <w:t>5 July 2026</w:t>
      </w:r>
    </w:p>
    <w:p>
      <w:pPr>
        <w:spacing w:after="200"/>
      </w:pPr>
      <w:r>
        <w:t>Dear Alpargatas Hiring Team,</w:t>
      </w:r>
    </w:p>
    <w:p>
      <w:r>
        <w:t>I'm applying for the Regional Brand Manager – Trend Setter and Trend Amplifier Markets role. Building a lifestyle brand market by market — reading local culture, partnering with distributors and turning global strategy into campaigns people actually feel — is what I do every day. From Dubai, I lead Brand &amp; Marketing for DoFreeze (Befit, Eurocake, Flair) across 50+ distributor markets in Asia, the GCC, MENA, Europe, the USA and Africa, localising creative, promotional mechanics and calendars to each market's cultural nuances.</w:t>
      </w:r>
    </w:p>
    <w:p>
      <w:r>
        <w:t>Spotting a trend early and amplifying it across markets is the muscle I've trained hardest. At Alibaba's Miravia, I monetised the Arabian &amp; oud fragrance wave — onboarding 30+ stores in two months (Arabian Oud, Lattafa, Swiss Arabian, Ajmal) and growing my portfolio of 42 beauty and fashion accounts +30% GMV quarter on quarter. At DoFreeze, I built an influencer and creator programme from zero to 25–50 creators per campaign, plus sampling and seeding, driving youth-culture relevance, UGC and measurable sell-out on lean budgets.</w:t>
      </w:r>
    </w:p>
    <w:p>
      <w:r>
        <w:t>I'm also the commercial operator this role needs. I act as strategic brand partner to distributors and local commercial teams — brand storytelling, launch presentations and integrated plans built cross-functionally with Trade Marketing, Supply and Finance — while owning A&amp;P budgets, forecasting and brand and commercial KPIs, and I've led six NPD launches end-to-end. My foundations are in fashion retail (Inditex-trained), so I speak both the brand language and the sell-out reality of lifestyle retail.</w:t>
      </w:r>
    </w:p>
    <w:p>
      <w:r>
        <w:t>Havaianas is a brand I genuinely connect with: a true cultural icon with enormous headroom to set trends in some markets and amplify them in others — exactly the game this role is about. I'm a Spanish national based in Dubai on a UAE residence visa, fluent in English and native in Spanish, and comfortable operating as the regional expert inside a global organisation. I'd love to discuss how I can help Havaianas win its next wave of markets.</w:t>
      </w:r>
    </w:p>
    <w:p>
      <w:r>
        <w:t>Thank you for your consideration.</w:t>
      </w:r>
    </w:p>
    <w:p>
      <w:pPr>
        <w:spacing w:after="40"/>
      </w:pPr>
      <w:r>
        <w:t>Best regards,</w:t>
      </w:r>
    </w:p>
    <w:p>
      <w:pPr>
        <w:spacing w:after="40"/>
      </w:pPr>
      <w:r>
        <w:rPr>
          <w:b/>
        </w:rPr>
        <w:t>Paula De Francisco Pérez</w:t>
      </w:r>
    </w:p>
    <w:p>
      <w:r>
        <w:rPr>
          <w:color w:val="444444"/>
          <w:sz w:val="18"/>
        </w:rPr>
        <w:t>+971 50 386 3656  |  paulich98@hotmail.com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