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val="0"/>
          <w:color w:val="1E1E1E"/>
          <w:sz w:val="22"/>
        </w:rPr>
        <w:t>21 May 2026</w:t>
      </w:r>
    </w:p>
    <w:p/>
    <w:p>
      <w:r>
        <w:rPr>
          <w:rFonts w:ascii="Calibri" w:hAnsi="Calibri"/>
          <w:b w:val="0"/>
          <w:color w:val="1E1E1E"/>
          <w:sz w:val="22"/>
        </w:rPr>
        <w:t>Dear Hiring Manager,</w:t>
      </w:r>
    </w:p>
    <w:p/>
    <w:p>
      <w:pPr>
        <w:spacing w:before="0" w:after="160" w:line="300" w:lineRule="exact"/>
      </w:pPr>
      <w:r>
        <w:rPr>
          <w:rFonts w:ascii="Calibri" w:hAnsi="Calibri"/>
          <w:b w:val="0"/>
          <w:color w:val="1E1E1E"/>
          <w:sz w:val="22"/>
        </w:rPr>
        <w:t>I'm excited to apply for the Brand Manager position at Opella, drawn by your mission to make self-care as simple as it should be for over half a billion consumers worldwide. Your B Corp certification and commitment to healthier people and planet particularly resonates with me, as does your impressive portfolio of trusted brands like Allegra and Dulcolax that I've seen firsthand driving market leadership in the UAE's growing consumer healthcare sector.</w:t>
      </w:r>
    </w:p>
    <w:p>
      <w:pPr>
        <w:spacing w:before="0" w:after="160" w:line="300" w:lineRule="exact"/>
      </w:pPr>
      <w:r>
        <w:rPr>
          <w:rFonts w:ascii="Calibri" w:hAnsi="Calibri"/>
          <w:b w:val="0"/>
          <w:color w:val="1E1E1E"/>
          <w:sz w:val="22"/>
        </w:rPr>
        <w:t>My 4+ years of FMCG and brand management experience directly align with your strategic leadership requirements. At DoFreeze, I've driven multi-market brand strategy across 50+ countries, managing end-to-end execution of 6 NPD launches while achieving +30% GMV growth QoQ through data-driven resource allocation and budget management. My experience managing 42 key accounts at Alibaba demonstrates the cross-functional collaboration and analytical thinking you're seeking, particularly in identifying high-ROI initiatives and driving above-market growth through strategic brand activations.</w:t>
      </w:r>
    </w:p>
    <w:p>
      <w:pPr>
        <w:spacing w:before="0" w:after="160" w:line="300" w:lineRule="exact"/>
      </w:pPr>
      <w:r>
        <w:rPr>
          <w:rFonts w:ascii="Calibri" w:hAnsi="Calibri"/>
          <w:b w:val="0"/>
          <w:color w:val="1E1E1E"/>
          <w:sz w:val="22"/>
        </w:rPr>
        <w:t>What sets me apart is my deep UAE market expertise and proven ability to execute in Dubai's unique landscape. I've successfully integrated brands into all major quick-commerce platforms (Noon, Talabat, Careem, Deliveroo) and scaled influencer programmes from zero to 25-50 creators per campaign. As a bilingual Spanish-English speaker already based in Dubai with UAE residence visa, I bring immediate market readiness and the agile, collaborative mindset that thrives in your forward-thinking environment where creativity meets executional excellence.</w:t>
      </w:r>
    </w:p>
    <w:p>
      <w:pPr>
        <w:spacing w:before="0" w:after="160" w:line="300" w:lineRule="exact"/>
      </w:pPr>
      <w:r>
        <w:rPr>
          <w:rFonts w:ascii="Calibri" w:hAnsi="Calibri"/>
          <w:b w:val="0"/>
          <w:color w:val="1E1E1E"/>
          <w:sz w:val="22"/>
        </w:rPr>
        <w:t>I'm eager to bring my consumer-centric approach and proven track record in driving brand growth to Opella's mission of making self-care accessible to consumers across the region. I'm immediately available and would welcome the opportunity to discuss how my experience can contribute to your team's continued success. Thank you for considering my application.</w:t>
      </w:r>
    </w:p>
    <w:p/>
    <w:p>
      <w:r>
        <w:rPr>
          <w:rFonts w:ascii="Calibri" w:hAnsi="Calibri"/>
          <w:b w:val="0"/>
          <w:color w:val="1E1E1E"/>
          <w:sz w:val="22"/>
        </w:rPr>
        <w:t>Best regards,</w:t>
      </w:r>
    </w:p>
    <w:p/>
    <w:p>
      <w:r>
        <w:rPr>
          <w:rFonts w:ascii="Calibri" w:hAnsi="Calibri"/>
          <w:b/>
          <w:color w:val="1E1E1E"/>
          <w:sz w:val="22"/>
        </w:rPr>
        <w:t>Paula De Francisco Pérez</w:t>
      </w:r>
    </w:p>
    <w:p>
      <w:r>
        <w:rPr>
          <w:rFonts w:ascii="Calibri" w:hAnsi="Calibri"/>
          <w:b w:val="0"/>
          <w:color w:val="787878"/>
          <w:sz w:val="20"/>
        </w:rPr>
        <w:t>+971 50 386 3656 | paulich98@hotmail.com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