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53A8E" w14:textId="233149A1" w:rsidR="00234024" w:rsidRPr="00A1053C" w:rsidRDefault="004B4E69" w:rsidP="004B4E69">
      <w:pPr>
        <w:pStyle w:val="Heading1"/>
        <w:rPr>
          <w:rFonts w:ascii="Courier New" w:hAnsi="Courier New" w:cs="Courier New"/>
          <w:sz w:val="32"/>
          <w:szCs w:val="32"/>
          <w:lang w:val="es-GT"/>
        </w:rPr>
      </w:pPr>
      <w:r w:rsidRPr="00A1053C">
        <w:rPr>
          <w:rFonts w:ascii="Courier New" w:hAnsi="Courier New" w:cs="Courier New"/>
          <w:sz w:val="32"/>
          <w:szCs w:val="32"/>
          <w:lang w:val="es-GT"/>
        </w:rPr>
        <w:t>Modelos Supervisados ML</w:t>
      </w:r>
    </w:p>
    <w:p w14:paraId="3C058C6C" w14:textId="6F69C9ED" w:rsidR="000D1D24" w:rsidRPr="000D1D24" w:rsidRDefault="000D1D24" w:rsidP="000D1D24">
      <w:pPr>
        <w:pStyle w:val="Heading2"/>
        <w:rPr>
          <w:rFonts w:ascii="Courier New" w:hAnsi="Courier New" w:cs="Courier New"/>
          <w:lang w:val="es-GT"/>
        </w:rPr>
      </w:pPr>
      <w:r w:rsidRPr="00A1053C">
        <w:rPr>
          <w:rFonts w:ascii="Courier New" w:hAnsi="Courier New" w:cs="Courier New"/>
          <w:lang w:val="es-GT"/>
        </w:rPr>
        <w:t>Fraud Detection</w:t>
      </w:r>
    </w:p>
    <w:p w14:paraId="18BF531E" w14:textId="3DCEA7BB" w:rsidR="000D1D24" w:rsidRPr="000D1D24" w:rsidRDefault="000D1D24" w:rsidP="000D1D24">
      <w:pPr>
        <w:pStyle w:val="Heading3"/>
        <w:rPr>
          <w:rFonts w:ascii="Courier New" w:hAnsi="Courier New" w:cs="Courier New"/>
          <w:sz w:val="24"/>
          <w:szCs w:val="24"/>
          <w:lang w:val="es-GT"/>
        </w:rPr>
      </w:pPr>
      <w:r w:rsidRPr="000D1D24">
        <w:rPr>
          <w:rFonts w:ascii="Courier New" w:hAnsi="Courier New" w:cs="Courier New"/>
          <w:sz w:val="24"/>
          <w:szCs w:val="24"/>
          <w:lang w:val="es-GT"/>
        </w:rPr>
        <w:t>Introducción: Detección de Anomalías en Transacciones Financieras</w:t>
      </w:r>
    </w:p>
    <w:p w14:paraId="7EE459F8" w14:textId="60EAFE36" w:rsidR="000D1D24" w:rsidRPr="000D1D24" w:rsidRDefault="00D017D7" w:rsidP="00D017D7">
      <w:pPr>
        <w:rPr>
          <w:rFonts w:ascii="Courier New" w:hAnsi="Courier New" w:cs="Courier New"/>
          <w:sz w:val="21"/>
          <w:szCs w:val="21"/>
          <w:lang w:val="es-GT"/>
        </w:rPr>
      </w:pPr>
      <w:r>
        <w:rPr>
          <w:rFonts w:ascii="Courier New" w:hAnsi="Courier New" w:cs="Courier New"/>
          <w:sz w:val="21"/>
          <w:szCs w:val="21"/>
          <w:lang w:val="es-GT"/>
        </w:rPr>
        <w:t xml:space="preserve">Una empresa nos contrató para crear un sistema de </w:t>
      </w:r>
      <w:r w:rsidR="000D1D24" w:rsidRPr="000D1D24">
        <w:rPr>
          <w:rFonts w:ascii="Courier New" w:hAnsi="Courier New" w:cs="Courier New"/>
          <w:sz w:val="21"/>
          <w:szCs w:val="21"/>
          <w:lang w:val="es-GT"/>
        </w:rPr>
        <w:t>identificación automatizada de transacciones fraudulentas mediante técnicas de aprendizaje supervisado. En el sector bancario, la detección temprana de fraude es un desafío crítico no solo por las pérdidas económicas directas, sino por la necesidad de mantener la confianza del usuario y la integridad operativa del sistema financiero.</w:t>
      </w:r>
    </w:p>
    <w:p w14:paraId="195C8884" w14:textId="77777777" w:rsidR="000D1D24" w:rsidRPr="000D1D24" w:rsidRDefault="000D1D24" w:rsidP="000D1D24">
      <w:pPr>
        <w:rPr>
          <w:rFonts w:ascii="Courier New" w:hAnsi="Courier New" w:cs="Courier New"/>
          <w:sz w:val="21"/>
          <w:szCs w:val="21"/>
          <w:lang w:val="es-GT"/>
        </w:rPr>
      </w:pPr>
    </w:p>
    <w:p w14:paraId="7AF87C18" w14:textId="5ED5BD3A" w:rsidR="000D1D24" w:rsidRPr="000D1D24" w:rsidRDefault="000D1D24" w:rsidP="000D1D24">
      <w:pPr>
        <w:pStyle w:val="Heading3"/>
        <w:rPr>
          <w:rFonts w:ascii="Courier New" w:hAnsi="Courier New" w:cs="Courier New"/>
          <w:sz w:val="24"/>
          <w:szCs w:val="24"/>
          <w:lang w:val="es-GT"/>
        </w:rPr>
      </w:pPr>
      <w:r w:rsidRPr="000D1D24">
        <w:rPr>
          <w:rFonts w:ascii="Courier New" w:hAnsi="Courier New" w:cs="Courier New"/>
          <w:sz w:val="24"/>
          <w:szCs w:val="24"/>
          <w:lang w:val="es-GT"/>
        </w:rPr>
        <w:t>Metodología y Datos</w:t>
      </w:r>
    </w:p>
    <w:p w14:paraId="6AD74A34" w14:textId="5075E75C" w:rsidR="000D1D24" w:rsidRPr="000D1D24" w:rsidRDefault="000D1D24" w:rsidP="000D1D24">
      <w:pPr>
        <w:rPr>
          <w:rFonts w:ascii="Courier New" w:hAnsi="Courier New" w:cs="Courier New"/>
          <w:sz w:val="21"/>
          <w:szCs w:val="21"/>
          <w:lang w:val="es-GT"/>
        </w:rPr>
      </w:pPr>
      <w:r w:rsidRPr="000D1D24">
        <w:rPr>
          <w:rFonts w:ascii="Courier New" w:hAnsi="Courier New" w:cs="Courier New"/>
          <w:sz w:val="21"/>
          <w:szCs w:val="21"/>
          <w:lang w:val="es-GT"/>
        </w:rPr>
        <w:t>Para este análisis se utilizó el Credit Card Fraud Detection Dataset, el cual contiene transacciones realizadas por titulares de tarjetas europeas.</w:t>
      </w:r>
      <w:r w:rsidR="00F059B2">
        <w:rPr>
          <w:rFonts w:ascii="Courier New" w:hAnsi="Courier New" w:cs="Courier New"/>
          <w:sz w:val="21"/>
          <w:szCs w:val="21"/>
          <w:lang w:val="es-GT"/>
        </w:rPr>
        <w:t xml:space="preserve"> El dataset fue descargado del siguiente link </w:t>
      </w:r>
      <w:hyperlink r:id="rId5" w:history="1">
        <w:r w:rsidR="00D267CB" w:rsidRPr="00AC77F8">
          <w:rPr>
            <w:rStyle w:val="Hyperlink"/>
            <w:rFonts w:ascii="Courier New" w:hAnsi="Courier New" w:cs="Courier New"/>
            <w:sz w:val="21"/>
            <w:szCs w:val="21"/>
            <w:lang w:val="es-GT"/>
          </w:rPr>
          <w:t>https://www.kaggle.com/code/aarthiramalingam/creditcard</w:t>
        </w:r>
      </w:hyperlink>
      <w:r w:rsidR="00D267CB">
        <w:rPr>
          <w:rFonts w:ascii="Courier New" w:hAnsi="Courier New" w:cs="Courier New"/>
          <w:sz w:val="21"/>
          <w:szCs w:val="21"/>
          <w:lang w:val="es-GT"/>
        </w:rPr>
        <w:t xml:space="preserve"> </w:t>
      </w:r>
    </w:p>
    <w:p w14:paraId="1103F38F" w14:textId="72B479BD" w:rsidR="000D1D24" w:rsidRPr="000D1D24" w:rsidRDefault="000D1D24" w:rsidP="000D1D24">
      <w:pPr>
        <w:pStyle w:val="ListParagraph"/>
        <w:numPr>
          <w:ilvl w:val="0"/>
          <w:numId w:val="6"/>
        </w:numPr>
        <w:rPr>
          <w:rFonts w:ascii="Courier New" w:hAnsi="Courier New" w:cs="Courier New"/>
          <w:sz w:val="21"/>
          <w:szCs w:val="21"/>
          <w:lang w:val="es-GT"/>
        </w:rPr>
      </w:pPr>
      <w:r w:rsidRPr="000D1D24">
        <w:rPr>
          <w:rFonts w:ascii="Courier New" w:hAnsi="Courier New" w:cs="Courier New"/>
          <w:sz w:val="21"/>
          <w:szCs w:val="21"/>
          <w:lang w:val="es-GT"/>
        </w:rPr>
        <w:t>Volumen de Datos: El dataset comprende un total de 284,807 transacciones.</w:t>
      </w:r>
    </w:p>
    <w:p w14:paraId="1D4E33BA" w14:textId="7C1D34EC" w:rsidR="000D1D24" w:rsidRPr="000D1D24" w:rsidRDefault="000D1D24" w:rsidP="000D1D24">
      <w:pPr>
        <w:pStyle w:val="ListParagraph"/>
        <w:numPr>
          <w:ilvl w:val="0"/>
          <w:numId w:val="6"/>
        </w:numPr>
        <w:rPr>
          <w:rFonts w:ascii="Courier New" w:hAnsi="Courier New" w:cs="Courier New"/>
          <w:sz w:val="21"/>
          <w:szCs w:val="21"/>
          <w:lang w:val="es-GT"/>
        </w:rPr>
      </w:pPr>
      <w:r w:rsidRPr="000D1D24">
        <w:rPr>
          <w:rFonts w:ascii="Courier New" w:hAnsi="Courier New" w:cs="Courier New"/>
          <w:sz w:val="21"/>
          <w:szCs w:val="21"/>
          <w:lang w:val="es-GT"/>
        </w:rPr>
        <w:t>Naturaleza de las Variables: Debido a motivos de confidencialidad, las características originales han sido transformadas mediante un Análisis de Componentes Principales (PCA), resultando en 28 variables numéricas (V1 a V28).</w:t>
      </w:r>
    </w:p>
    <w:p w14:paraId="5C231E2A" w14:textId="77777777" w:rsidR="000D1D24" w:rsidRPr="000D1D24" w:rsidRDefault="000D1D24" w:rsidP="000D1D24">
      <w:pPr>
        <w:pStyle w:val="ListParagraph"/>
        <w:numPr>
          <w:ilvl w:val="0"/>
          <w:numId w:val="6"/>
        </w:numPr>
        <w:rPr>
          <w:rFonts w:ascii="Courier New" w:hAnsi="Courier New" w:cs="Courier New"/>
          <w:sz w:val="21"/>
          <w:szCs w:val="21"/>
          <w:lang w:val="es-GT"/>
        </w:rPr>
      </w:pPr>
      <w:r w:rsidRPr="000D1D24">
        <w:rPr>
          <w:rFonts w:ascii="Courier New" w:hAnsi="Courier New" w:cs="Courier New"/>
          <w:sz w:val="21"/>
          <w:szCs w:val="21"/>
          <w:lang w:val="es-GT"/>
        </w:rPr>
        <w:t>Desbalanceo Extremo: El dataset es altamente asimétrico; solo 492 transacciones (0.17%) están etiquetadas como fraude, frente a 284,315 transacciones normales. Esta disparidad define la complejidad técnica del proyecto.</w:t>
      </w:r>
    </w:p>
    <w:p w14:paraId="4A4928EB" w14:textId="77777777" w:rsidR="000D1D24" w:rsidRPr="000D1D24" w:rsidRDefault="000D1D24" w:rsidP="000D1D24">
      <w:pPr>
        <w:rPr>
          <w:rFonts w:ascii="Courier New" w:hAnsi="Courier New" w:cs="Courier New"/>
          <w:sz w:val="21"/>
          <w:szCs w:val="21"/>
          <w:lang w:val="es-GT"/>
        </w:rPr>
      </w:pPr>
    </w:p>
    <w:p w14:paraId="4C7F58FC" w14:textId="0623A72A" w:rsidR="000D1D24" w:rsidRPr="000D1D24" w:rsidRDefault="000D1D24" w:rsidP="000D1D24">
      <w:pPr>
        <w:pStyle w:val="Heading3"/>
        <w:rPr>
          <w:rFonts w:ascii="Courier New" w:hAnsi="Courier New" w:cs="Courier New"/>
          <w:sz w:val="24"/>
          <w:szCs w:val="24"/>
          <w:lang w:val="es-GT"/>
        </w:rPr>
      </w:pPr>
      <w:r w:rsidRPr="000D1D24">
        <w:rPr>
          <w:rFonts w:ascii="Courier New" w:hAnsi="Courier New" w:cs="Courier New"/>
          <w:sz w:val="24"/>
          <w:szCs w:val="24"/>
          <w:lang w:val="es-GT"/>
        </w:rPr>
        <w:t>Procesamiento y Modelado</w:t>
      </w:r>
    </w:p>
    <w:p w14:paraId="4C85ABDD" w14:textId="77777777" w:rsidR="000D1D24" w:rsidRPr="000D1D24" w:rsidRDefault="000D1D24" w:rsidP="000D1D24">
      <w:pPr>
        <w:rPr>
          <w:rFonts w:ascii="Courier New" w:hAnsi="Courier New" w:cs="Courier New"/>
          <w:sz w:val="21"/>
          <w:szCs w:val="21"/>
          <w:lang w:val="es-GT"/>
        </w:rPr>
      </w:pPr>
      <w:r w:rsidRPr="000D1D24">
        <w:rPr>
          <w:rFonts w:ascii="Courier New" w:hAnsi="Courier New" w:cs="Courier New"/>
          <w:sz w:val="21"/>
          <w:szCs w:val="21"/>
          <w:lang w:val="es-GT"/>
        </w:rPr>
        <w:t>El flujo de trabajo técnico se diseñó para mitigar el sesgo hacia la clase mayoritaria y garantizar la capacidad de detección:</w:t>
      </w:r>
    </w:p>
    <w:p w14:paraId="3F1F21D7" w14:textId="77777777" w:rsidR="000D1D24" w:rsidRPr="000D1D24" w:rsidRDefault="000D1D24" w:rsidP="000D1D24">
      <w:pPr>
        <w:rPr>
          <w:rFonts w:ascii="Courier New" w:hAnsi="Courier New" w:cs="Courier New"/>
          <w:sz w:val="21"/>
          <w:szCs w:val="21"/>
          <w:lang w:val="es-GT"/>
        </w:rPr>
      </w:pPr>
    </w:p>
    <w:p w14:paraId="53857B5D" w14:textId="592B0EEF" w:rsidR="000D1D24" w:rsidRPr="000D1D24" w:rsidRDefault="000D1D24" w:rsidP="000D1D24">
      <w:pPr>
        <w:pStyle w:val="ListParagraph"/>
        <w:numPr>
          <w:ilvl w:val="0"/>
          <w:numId w:val="7"/>
        </w:numPr>
        <w:rPr>
          <w:rFonts w:ascii="Courier New" w:hAnsi="Courier New" w:cs="Courier New"/>
          <w:sz w:val="21"/>
          <w:szCs w:val="21"/>
          <w:lang w:val="es-GT"/>
        </w:rPr>
      </w:pPr>
      <w:r w:rsidRPr="000D1D24">
        <w:rPr>
          <w:rFonts w:ascii="Courier New" w:hAnsi="Courier New" w:cs="Courier New"/>
          <w:sz w:val="21"/>
          <w:szCs w:val="21"/>
          <w:lang w:val="es-GT"/>
        </w:rPr>
        <w:t>Normalización: Se aplicó un escalado robusto a la variable Amount para alinear su magnitud con las componentes de PCA, eliminando la variable Time por su baja relevancia predictiva inicial.</w:t>
      </w:r>
    </w:p>
    <w:p w14:paraId="52DC5D97" w14:textId="6EE051FE" w:rsidR="000D1D24" w:rsidRPr="000D1D24" w:rsidRDefault="000D1D24" w:rsidP="000D1D24">
      <w:pPr>
        <w:pStyle w:val="ListParagraph"/>
        <w:numPr>
          <w:ilvl w:val="0"/>
          <w:numId w:val="7"/>
        </w:numPr>
        <w:rPr>
          <w:rFonts w:ascii="Courier New" w:hAnsi="Courier New" w:cs="Courier New"/>
          <w:sz w:val="21"/>
          <w:szCs w:val="21"/>
          <w:lang w:val="es-GT"/>
        </w:rPr>
      </w:pPr>
      <w:r w:rsidRPr="000D1D24">
        <w:rPr>
          <w:rFonts w:ascii="Courier New" w:hAnsi="Courier New" w:cs="Courier New"/>
          <w:sz w:val="21"/>
          <w:szCs w:val="21"/>
          <w:lang w:val="es-GT"/>
        </w:rPr>
        <w:t xml:space="preserve">Tratamiento del Desbalanceo (SMOTE): Se implementó la técnica SMOTE (Synthetic Minority Over-sampling Technique) para generar muestras </w:t>
      </w:r>
      <w:r w:rsidRPr="000D1D24">
        <w:rPr>
          <w:rFonts w:ascii="Courier New" w:hAnsi="Courier New" w:cs="Courier New"/>
          <w:sz w:val="21"/>
          <w:szCs w:val="21"/>
          <w:lang w:val="es-GT"/>
        </w:rPr>
        <w:lastRenderedPageBreak/>
        <w:t>sintéticas de fraude. Crítico: El balanceo se aplicó exclusivamente al conjunto de entrenamiento para evitar el Data Leakage.</w:t>
      </w:r>
    </w:p>
    <w:p w14:paraId="5CDDA075" w14:textId="68E4E08E" w:rsidR="000D1D24" w:rsidRPr="000D1D24" w:rsidRDefault="000D1D24" w:rsidP="000D1D24">
      <w:pPr>
        <w:pStyle w:val="ListParagraph"/>
        <w:numPr>
          <w:ilvl w:val="0"/>
          <w:numId w:val="7"/>
        </w:numPr>
        <w:rPr>
          <w:rFonts w:ascii="Courier New" w:hAnsi="Courier New" w:cs="Courier New"/>
          <w:sz w:val="21"/>
          <w:szCs w:val="21"/>
          <w:lang w:val="es-GT"/>
        </w:rPr>
      </w:pPr>
      <w:r w:rsidRPr="000D1D24">
        <w:rPr>
          <w:rFonts w:ascii="Courier New" w:hAnsi="Courier New" w:cs="Courier New"/>
          <w:sz w:val="21"/>
          <w:szCs w:val="21"/>
          <w:lang w:val="es-GT"/>
        </w:rPr>
        <w:t>División de Datos: Se utilizó una partición estratificada de 80% entrenamiento y 20% prueba, preservando la proporción de fraude en ambos conjuntos.</w:t>
      </w:r>
    </w:p>
    <w:p w14:paraId="5FF025CD" w14:textId="77777777" w:rsidR="000D1D24" w:rsidRDefault="000D1D24" w:rsidP="000D1D24">
      <w:pPr>
        <w:pStyle w:val="ListParagraph"/>
        <w:numPr>
          <w:ilvl w:val="0"/>
          <w:numId w:val="7"/>
        </w:numPr>
        <w:rPr>
          <w:rFonts w:ascii="Courier New" w:hAnsi="Courier New" w:cs="Courier New"/>
          <w:sz w:val="21"/>
          <w:szCs w:val="21"/>
          <w:lang w:val="es-GT"/>
        </w:rPr>
      </w:pPr>
      <w:r w:rsidRPr="000D1D24">
        <w:rPr>
          <w:rFonts w:ascii="Courier New" w:hAnsi="Courier New" w:cs="Courier New"/>
          <w:sz w:val="21"/>
          <w:szCs w:val="21"/>
          <w:lang w:val="es-GT"/>
        </w:rPr>
        <w:t>Evaluación Comparativa: Se entrenaron y contrastaron tres modelos con distintos enfoques algorítmicos:</w:t>
      </w:r>
    </w:p>
    <w:p w14:paraId="7FD2ECB6" w14:textId="77777777" w:rsidR="000D1D24" w:rsidRDefault="000D1D24" w:rsidP="000D1D24">
      <w:pPr>
        <w:pStyle w:val="ListParagraph"/>
        <w:numPr>
          <w:ilvl w:val="1"/>
          <w:numId w:val="7"/>
        </w:numPr>
        <w:rPr>
          <w:rFonts w:ascii="Courier New" w:hAnsi="Courier New" w:cs="Courier New"/>
          <w:sz w:val="21"/>
          <w:szCs w:val="21"/>
          <w:lang w:val="es-GT"/>
        </w:rPr>
      </w:pPr>
      <w:r w:rsidRPr="000D1D24">
        <w:rPr>
          <w:rFonts w:ascii="Courier New" w:hAnsi="Courier New" w:cs="Courier New"/>
          <w:b/>
          <w:bCs/>
          <w:sz w:val="21"/>
          <w:szCs w:val="21"/>
          <w:lang w:val="es-GT"/>
        </w:rPr>
        <w:t>Logistic Regression</w:t>
      </w:r>
      <w:r w:rsidRPr="000D1D24">
        <w:rPr>
          <w:rFonts w:ascii="Courier New" w:hAnsi="Courier New" w:cs="Courier New"/>
          <w:sz w:val="21"/>
          <w:szCs w:val="21"/>
          <w:lang w:val="es-GT"/>
        </w:rPr>
        <w:t>: Evaluado por su eficiencia en problemas binarios.</w:t>
      </w:r>
    </w:p>
    <w:p w14:paraId="65094A38" w14:textId="77777777" w:rsidR="000D1D24" w:rsidRDefault="000D1D24" w:rsidP="000D1D24">
      <w:pPr>
        <w:pStyle w:val="ListParagraph"/>
        <w:numPr>
          <w:ilvl w:val="1"/>
          <w:numId w:val="7"/>
        </w:numPr>
        <w:rPr>
          <w:rFonts w:ascii="Courier New" w:hAnsi="Courier New" w:cs="Courier New"/>
          <w:sz w:val="21"/>
          <w:szCs w:val="21"/>
          <w:lang w:val="es-GT"/>
        </w:rPr>
      </w:pPr>
      <w:r w:rsidRPr="000D1D24">
        <w:rPr>
          <w:rFonts w:ascii="Courier New" w:hAnsi="Courier New" w:cs="Courier New"/>
          <w:b/>
          <w:bCs/>
          <w:sz w:val="21"/>
          <w:szCs w:val="21"/>
          <w:lang w:val="es-GT"/>
        </w:rPr>
        <w:t>Random Forest</w:t>
      </w:r>
      <w:r w:rsidRPr="000D1D24">
        <w:rPr>
          <w:rFonts w:ascii="Courier New" w:hAnsi="Courier New" w:cs="Courier New"/>
          <w:sz w:val="21"/>
          <w:szCs w:val="21"/>
          <w:lang w:val="es-GT"/>
        </w:rPr>
        <w:t>: Utilizado por su robustez ante valores atípicos mediante bagging.</w:t>
      </w:r>
    </w:p>
    <w:p w14:paraId="015F54C3" w14:textId="247CDBCF" w:rsidR="000D1D24" w:rsidRPr="000D1D24" w:rsidRDefault="000D1D24" w:rsidP="000D1D24">
      <w:pPr>
        <w:pStyle w:val="ListParagraph"/>
        <w:numPr>
          <w:ilvl w:val="1"/>
          <w:numId w:val="7"/>
        </w:numPr>
        <w:rPr>
          <w:rFonts w:ascii="Courier New" w:hAnsi="Courier New" w:cs="Courier New"/>
          <w:sz w:val="21"/>
          <w:szCs w:val="21"/>
          <w:lang w:val="es-GT"/>
        </w:rPr>
      </w:pPr>
      <w:r w:rsidRPr="000D1D24">
        <w:rPr>
          <w:rFonts w:ascii="Courier New" w:hAnsi="Courier New" w:cs="Courier New"/>
          <w:b/>
          <w:bCs/>
          <w:sz w:val="21"/>
          <w:szCs w:val="21"/>
          <w:lang w:val="es-GT"/>
        </w:rPr>
        <w:t>XGBoost</w:t>
      </w:r>
      <w:r w:rsidRPr="000D1D24">
        <w:rPr>
          <w:rFonts w:ascii="Courier New" w:hAnsi="Courier New" w:cs="Courier New"/>
          <w:sz w:val="21"/>
          <w:szCs w:val="21"/>
          <w:lang w:val="es-GT"/>
        </w:rPr>
        <w:t>: Empleado por su alta capacidad de optimización mediante gradient boosting.</w:t>
      </w:r>
    </w:p>
    <w:p w14:paraId="414361B4" w14:textId="77777777" w:rsidR="000D1D24" w:rsidRPr="000D1D24" w:rsidRDefault="000D1D24" w:rsidP="000D1D24">
      <w:pPr>
        <w:rPr>
          <w:rFonts w:ascii="Courier New" w:hAnsi="Courier New" w:cs="Courier New"/>
          <w:sz w:val="21"/>
          <w:szCs w:val="21"/>
          <w:lang w:val="es-GT"/>
        </w:rPr>
      </w:pPr>
    </w:p>
    <w:p w14:paraId="3F7FEC42" w14:textId="4DAFC42D" w:rsidR="000D1D24" w:rsidRPr="000D1D24" w:rsidRDefault="000D1D24" w:rsidP="000D1D24">
      <w:pPr>
        <w:pStyle w:val="Heading3"/>
        <w:rPr>
          <w:rFonts w:ascii="Courier New" w:hAnsi="Courier New" w:cs="Courier New"/>
          <w:sz w:val="24"/>
          <w:szCs w:val="24"/>
          <w:lang w:val="es-GT"/>
        </w:rPr>
      </w:pPr>
      <w:r w:rsidRPr="000D1D24">
        <w:rPr>
          <w:rFonts w:ascii="Courier New" w:hAnsi="Courier New" w:cs="Courier New"/>
          <w:sz w:val="24"/>
          <w:szCs w:val="24"/>
          <w:lang w:val="es-GT"/>
        </w:rPr>
        <w:t>Objetivos del Análisis</w:t>
      </w:r>
    </w:p>
    <w:p w14:paraId="6EFC798A" w14:textId="299769DC" w:rsidR="004B4E69" w:rsidRPr="00A1053C" w:rsidRDefault="000D1D24" w:rsidP="000D1D24">
      <w:pPr>
        <w:rPr>
          <w:rFonts w:ascii="Courier New" w:hAnsi="Courier New" w:cs="Courier New"/>
          <w:sz w:val="21"/>
          <w:szCs w:val="21"/>
          <w:lang w:val="es-GT"/>
        </w:rPr>
      </w:pPr>
      <w:r w:rsidRPr="000D1D24">
        <w:rPr>
          <w:rFonts w:ascii="Courier New" w:hAnsi="Courier New" w:cs="Courier New"/>
          <w:sz w:val="21"/>
          <w:szCs w:val="21"/>
          <w:lang w:val="es-GT"/>
        </w:rPr>
        <w:t>Dado el desbalanceo extremo, el éxito del proyecto no se midió por la exactitud (Accuracy), sino por el Recall (capacidad de capturar el fraude) y la Precision (minimizar falsos bloqueos). La herramienta principal de decisión fue la Curva Precision-Recall (AUPRC), que proporciona una medida de rendimiento mucho más honesta que la curva ROC en este dominio específico.</w:t>
      </w:r>
    </w:p>
    <w:p w14:paraId="3E95823D" w14:textId="119E74FA" w:rsidR="004B4E69" w:rsidRPr="004B4E69" w:rsidRDefault="004B4E69" w:rsidP="004B4E69">
      <w:pPr>
        <w:rPr>
          <w:rFonts w:ascii="Courier New" w:hAnsi="Courier New" w:cs="Courier New"/>
          <w:sz w:val="20"/>
          <w:szCs w:val="20"/>
          <w:lang w:val="es-GT"/>
        </w:rPr>
      </w:pPr>
      <w:r w:rsidRPr="004B4E69">
        <w:rPr>
          <w:rFonts w:ascii="Courier New" w:hAnsi="Courier New" w:cs="Courier New"/>
          <w:sz w:val="20"/>
          <w:szCs w:val="20"/>
          <w:lang w:val="es-GT"/>
        </w:rPr>
        <w:t>Para la selección del mejor modelo, se evaluaron tres algoritmos bajo el mismo conjunto de prueba (85,443 transacciones originales). Los resultados se resumen en la siguiente tabla de la clase minoritaria (Fraude):</w:t>
      </w:r>
    </w:p>
    <w:tbl>
      <w:tblPr>
        <w:tblStyle w:val="TableGrid"/>
        <w:tblW w:w="0" w:type="auto"/>
        <w:tblLook w:val="04A0" w:firstRow="1" w:lastRow="0" w:firstColumn="1" w:lastColumn="0" w:noHBand="0" w:noVBand="1"/>
      </w:tblPr>
      <w:tblGrid>
        <w:gridCol w:w="1862"/>
        <w:gridCol w:w="1394"/>
        <w:gridCol w:w="1984"/>
        <w:gridCol w:w="1276"/>
        <w:gridCol w:w="2834"/>
      </w:tblGrid>
      <w:tr w:rsidR="004B4E69" w:rsidRPr="004B4E69" w14:paraId="2237C8B4" w14:textId="77777777" w:rsidTr="004B4E69">
        <w:tc>
          <w:tcPr>
            <w:tcW w:w="1862" w:type="dxa"/>
            <w:shd w:val="clear" w:color="auto" w:fill="A5C9EB" w:themeFill="text2" w:themeFillTint="40"/>
          </w:tcPr>
          <w:p w14:paraId="3C34A956" w14:textId="5C9AA85C" w:rsidR="004B4E69" w:rsidRPr="004B4E69" w:rsidRDefault="004B4E69">
            <w:pPr>
              <w:rPr>
                <w:rFonts w:ascii="Courier New" w:hAnsi="Courier New" w:cs="Courier New"/>
                <w:b/>
                <w:bCs/>
                <w:sz w:val="20"/>
                <w:szCs w:val="20"/>
                <w:lang w:val="es-GT"/>
              </w:rPr>
            </w:pPr>
            <w:r w:rsidRPr="004B4E69">
              <w:rPr>
                <w:rFonts w:ascii="Courier New" w:hAnsi="Courier New" w:cs="Courier New"/>
                <w:b/>
                <w:bCs/>
                <w:color w:val="000000"/>
                <w:sz w:val="20"/>
                <w:szCs w:val="20"/>
              </w:rPr>
              <w:t>Modelo</w:t>
            </w:r>
          </w:p>
        </w:tc>
        <w:tc>
          <w:tcPr>
            <w:tcW w:w="1394" w:type="dxa"/>
            <w:shd w:val="clear" w:color="auto" w:fill="A5C9EB" w:themeFill="text2" w:themeFillTint="40"/>
          </w:tcPr>
          <w:p w14:paraId="4B510F93" w14:textId="02AABCC8" w:rsidR="004B4E69" w:rsidRPr="004B4E69" w:rsidRDefault="004B4E69">
            <w:pPr>
              <w:rPr>
                <w:rFonts w:ascii="Courier New" w:hAnsi="Courier New" w:cs="Courier New"/>
                <w:b/>
                <w:bCs/>
                <w:sz w:val="20"/>
                <w:szCs w:val="20"/>
                <w:lang w:val="es-GT"/>
              </w:rPr>
            </w:pPr>
            <w:r w:rsidRPr="004B4E69">
              <w:rPr>
                <w:rFonts w:ascii="Courier New" w:hAnsi="Courier New" w:cs="Courier New"/>
                <w:b/>
                <w:bCs/>
                <w:sz w:val="20"/>
                <w:szCs w:val="20"/>
                <w:lang w:val="es-GT"/>
              </w:rPr>
              <w:t>Precisión</w:t>
            </w:r>
          </w:p>
        </w:tc>
        <w:tc>
          <w:tcPr>
            <w:tcW w:w="1984" w:type="dxa"/>
            <w:shd w:val="clear" w:color="auto" w:fill="A5C9EB" w:themeFill="text2" w:themeFillTint="40"/>
          </w:tcPr>
          <w:p w14:paraId="7FCF513E" w14:textId="0C433134" w:rsidR="004B4E69" w:rsidRPr="004B4E69" w:rsidRDefault="004B4E69">
            <w:pPr>
              <w:rPr>
                <w:rFonts w:ascii="Courier New" w:hAnsi="Courier New" w:cs="Courier New"/>
                <w:b/>
                <w:bCs/>
                <w:sz w:val="20"/>
                <w:szCs w:val="20"/>
                <w:lang w:val="es-GT"/>
              </w:rPr>
            </w:pPr>
            <w:r w:rsidRPr="004B4E69">
              <w:rPr>
                <w:rFonts w:ascii="Courier New" w:hAnsi="Courier New" w:cs="Courier New"/>
                <w:b/>
                <w:bCs/>
                <w:sz w:val="20"/>
                <w:szCs w:val="20"/>
                <w:lang w:val="es-GT"/>
              </w:rPr>
              <w:t>Recall (sensibilidad)</w:t>
            </w:r>
          </w:p>
        </w:tc>
        <w:tc>
          <w:tcPr>
            <w:tcW w:w="1276" w:type="dxa"/>
            <w:shd w:val="clear" w:color="auto" w:fill="A5C9EB" w:themeFill="text2" w:themeFillTint="40"/>
          </w:tcPr>
          <w:p w14:paraId="4F6CA55E" w14:textId="195182CE" w:rsidR="004B4E69" w:rsidRPr="004B4E69" w:rsidRDefault="004B4E69">
            <w:pPr>
              <w:rPr>
                <w:rFonts w:ascii="Courier New" w:hAnsi="Courier New" w:cs="Courier New"/>
                <w:b/>
                <w:bCs/>
                <w:sz w:val="20"/>
                <w:szCs w:val="20"/>
                <w:lang w:val="es-GT"/>
              </w:rPr>
            </w:pPr>
            <w:r w:rsidRPr="004B4E69">
              <w:rPr>
                <w:rFonts w:ascii="Courier New" w:hAnsi="Courier New" w:cs="Courier New"/>
                <w:b/>
                <w:bCs/>
                <w:sz w:val="20"/>
                <w:szCs w:val="20"/>
                <w:lang w:val="es-GT"/>
              </w:rPr>
              <w:t>F1-score</w:t>
            </w:r>
          </w:p>
        </w:tc>
        <w:tc>
          <w:tcPr>
            <w:tcW w:w="2834" w:type="dxa"/>
            <w:shd w:val="clear" w:color="auto" w:fill="A5C9EB" w:themeFill="text2" w:themeFillTint="40"/>
          </w:tcPr>
          <w:p w14:paraId="1610EBEE" w14:textId="7E553CCF" w:rsidR="004B4E69" w:rsidRPr="004B4E69" w:rsidRDefault="004B4E69">
            <w:pPr>
              <w:rPr>
                <w:rFonts w:ascii="Courier New" w:hAnsi="Courier New" w:cs="Courier New"/>
                <w:b/>
                <w:bCs/>
                <w:sz w:val="20"/>
                <w:szCs w:val="20"/>
                <w:lang w:val="es-GT"/>
              </w:rPr>
            </w:pPr>
            <w:r w:rsidRPr="004B4E69">
              <w:rPr>
                <w:rFonts w:ascii="Courier New" w:hAnsi="Courier New" w:cs="Courier New"/>
                <w:b/>
                <w:bCs/>
                <w:sz w:val="20"/>
                <w:szCs w:val="20"/>
                <w:lang w:val="es-GT"/>
              </w:rPr>
              <w:t>Observación Principal</w:t>
            </w:r>
          </w:p>
        </w:tc>
      </w:tr>
      <w:tr w:rsidR="004B4E69" w:rsidRPr="004B4E69" w14:paraId="313153EF" w14:textId="77777777" w:rsidTr="004B4E69">
        <w:tc>
          <w:tcPr>
            <w:tcW w:w="1862" w:type="dxa"/>
          </w:tcPr>
          <w:p w14:paraId="511B608E" w14:textId="2B419EE0" w:rsidR="004B4E69" w:rsidRPr="004B4E69" w:rsidRDefault="004B4E69">
            <w:pPr>
              <w:rPr>
                <w:rFonts w:ascii="Courier New" w:hAnsi="Courier New" w:cs="Courier New"/>
                <w:sz w:val="20"/>
                <w:szCs w:val="20"/>
                <w:lang w:val="es-GT"/>
              </w:rPr>
            </w:pPr>
            <w:r>
              <w:rPr>
                <w:rFonts w:ascii="Courier New" w:hAnsi="Courier New" w:cs="Courier New"/>
                <w:sz w:val="20"/>
                <w:szCs w:val="20"/>
                <w:lang w:val="es-GT"/>
              </w:rPr>
              <w:t>XGBoost</w:t>
            </w:r>
          </w:p>
        </w:tc>
        <w:tc>
          <w:tcPr>
            <w:tcW w:w="1394" w:type="dxa"/>
          </w:tcPr>
          <w:p w14:paraId="22540626" w14:textId="725A7087" w:rsidR="004B4E69" w:rsidRPr="004B4E69" w:rsidRDefault="004B4E69">
            <w:pPr>
              <w:rPr>
                <w:rFonts w:ascii="Courier New" w:hAnsi="Courier New" w:cs="Courier New"/>
                <w:sz w:val="20"/>
                <w:szCs w:val="20"/>
                <w:lang w:val="es-GT"/>
              </w:rPr>
            </w:pPr>
            <w:r>
              <w:rPr>
                <w:rFonts w:ascii="Courier New" w:hAnsi="Courier New" w:cs="Courier New"/>
                <w:sz w:val="20"/>
                <w:szCs w:val="20"/>
                <w:lang w:val="es-GT"/>
              </w:rPr>
              <w:t>0.69</w:t>
            </w:r>
          </w:p>
        </w:tc>
        <w:tc>
          <w:tcPr>
            <w:tcW w:w="1984" w:type="dxa"/>
          </w:tcPr>
          <w:p w14:paraId="0C7C9C20" w14:textId="6497F758" w:rsidR="004B4E69" w:rsidRPr="004B4E69" w:rsidRDefault="004B4E69">
            <w:pPr>
              <w:rPr>
                <w:rFonts w:ascii="Courier New" w:hAnsi="Courier New" w:cs="Courier New"/>
                <w:sz w:val="20"/>
                <w:szCs w:val="20"/>
                <w:lang w:val="es-GT"/>
              </w:rPr>
            </w:pPr>
            <w:r>
              <w:rPr>
                <w:rFonts w:ascii="Courier New" w:hAnsi="Courier New" w:cs="Courier New"/>
                <w:sz w:val="20"/>
                <w:szCs w:val="20"/>
                <w:lang w:val="es-GT"/>
              </w:rPr>
              <w:t>0.85</w:t>
            </w:r>
          </w:p>
        </w:tc>
        <w:tc>
          <w:tcPr>
            <w:tcW w:w="1276" w:type="dxa"/>
          </w:tcPr>
          <w:p w14:paraId="237E3392" w14:textId="515E977F" w:rsidR="004B4E69" w:rsidRPr="004B4E69" w:rsidRDefault="004B4E69">
            <w:pPr>
              <w:rPr>
                <w:rFonts w:ascii="Courier New" w:hAnsi="Courier New" w:cs="Courier New"/>
                <w:sz w:val="20"/>
                <w:szCs w:val="20"/>
                <w:lang w:val="es-GT"/>
              </w:rPr>
            </w:pPr>
            <w:r>
              <w:rPr>
                <w:rFonts w:ascii="Courier New" w:hAnsi="Courier New" w:cs="Courier New"/>
                <w:sz w:val="20"/>
                <w:szCs w:val="20"/>
                <w:lang w:val="es-GT"/>
              </w:rPr>
              <w:t>0.76</w:t>
            </w:r>
          </w:p>
        </w:tc>
        <w:tc>
          <w:tcPr>
            <w:tcW w:w="2834" w:type="dxa"/>
          </w:tcPr>
          <w:p w14:paraId="3B8D2781" w14:textId="50F95E9F" w:rsidR="004B4E69" w:rsidRPr="004B4E69" w:rsidRDefault="004B4E69">
            <w:pPr>
              <w:rPr>
                <w:rFonts w:ascii="Courier New" w:hAnsi="Courier New" w:cs="Courier New"/>
                <w:sz w:val="20"/>
                <w:szCs w:val="20"/>
                <w:lang w:val="es-GT"/>
              </w:rPr>
            </w:pPr>
            <w:r w:rsidRPr="004B4E69">
              <w:rPr>
                <w:rFonts w:ascii="Courier New" w:hAnsi="Courier New" w:cs="Courier New"/>
                <w:sz w:val="20"/>
                <w:szCs w:val="20"/>
                <w:lang w:val="es-GT"/>
              </w:rPr>
              <w:t>Mayor equilibrio para detección agresiva.</w:t>
            </w:r>
          </w:p>
        </w:tc>
      </w:tr>
      <w:tr w:rsidR="004B4E69" w:rsidRPr="004B4E69" w14:paraId="17CD3EEF" w14:textId="77777777" w:rsidTr="004B4E69">
        <w:tc>
          <w:tcPr>
            <w:tcW w:w="1862" w:type="dxa"/>
          </w:tcPr>
          <w:p w14:paraId="4C6DCA05" w14:textId="3CAE9AC5" w:rsidR="004B4E69" w:rsidRPr="004B4E69" w:rsidRDefault="004B4E69">
            <w:pPr>
              <w:rPr>
                <w:rFonts w:ascii="Courier New" w:hAnsi="Courier New" w:cs="Courier New"/>
                <w:sz w:val="20"/>
                <w:szCs w:val="20"/>
                <w:lang w:val="es-GT"/>
              </w:rPr>
            </w:pPr>
            <w:r>
              <w:rPr>
                <w:rFonts w:ascii="Courier New" w:hAnsi="Courier New" w:cs="Courier New"/>
                <w:sz w:val="20"/>
                <w:szCs w:val="20"/>
                <w:lang w:val="es-GT"/>
              </w:rPr>
              <w:t>Random Forest</w:t>
            </w:r>
          </w:p>
        </w:tc>
        <w:tc>
          <w:tcPr>
            <w:tcW w:w="1394" w:type="dxa"/>
          </w:tcPr>
          <w:p w14:paraId="2AEC059F" w14:textId="068F8335" w:rsidR="004B4E69" w:rsidRPr="004B4E69" w:rsidRDefault="004B4E69">
            <w:pPr>
              <w:rPr>
                <w:rFonts w:ascii="Courier New" w:hAnsi="Courier New" w:cs="Courier New"/>
                <w:b/>
                <w:bCs/>
                <w:sz w:val="20"/>
                <w:szCs w:val="20"/>
                <w:lang w:val="es-GT"/>
              </w:rPr>
            </w:pPr>
            <w:r w:rsidRPr="004B4E69">
              <w:rPr>
                <w:rFonts w:ascii="Courier New" w:hAnsi="Courier New" w:cs="Courier New"/>
                <w:b/>
                <w:bCs/>
                <w:sz w:val="20"/>
                <w:szCs w:val="20"/>
                <w:lang w:val="es-GT"/>
              </w:rPr>
              <w:t>0.83</w:t>
            </w:r>
          </w:p>
        </w:tc>
        <w:tc>
          <w:tcPr>
            <w:tcW w:w="1984" w:type="dxa"/>
          </w:tcPr>
          <w:p w14:paraId="3BA07C81" w14:textId="171C3FDC" w:rsidR="004B4E69" w:rsidRPr="004B4E69" w:rsidRDefault="004B4E69">
            <w:pPr>
              <w:rPr>
                <w:rFonts w:ascii="Courier New" w:hAnsi="Courier New" w:cs="Courier New"/>
                <w:sz w:val="20"/>
                <w:szCs w:val="20"/>
                <w:lang w:val="es-GT"/>
              </w:rPr>
            </w:pPr>
            <w:r>
              <w:rPr>
                <w:rFonts w:ascii="Courier New" w:hAnsi="Courier New" w:cs="Courier New"/>
                <w:sz w:val="20"/>
                <w:szCs w:val="20"/>
                <w:lang w:val="es-GT"/>
              </w:rPr>
              <w:t>0.82</w:t>
            </w:r>
          </w:p>
        </w:tc>
        <w:tc>
          <w:tcPr>
            <w:tcW w:w="1276" w:type="dxa"/>
          </w:tcPr>
          <w:p w14:paraId="16D52F3E" w14:textId="3267D335" w:rsidR="004B4E69" w:rsidRPr="004B4E69" w:rsidRDefault="004B4E69">
            <w:pPr>
              <w:rPr>
                <w:rFonts w:ascii="Courier New" w:hAnsi="Courier New" w:cs="Courier New"/>
                <w:b/>
                <w:bCs/>
                <w:sz w:val="20"/>
                <w:szCs w:val="20"/>
                <w:lang w:val="es-GT"/>
              </w:rPr>
            </w:pPr>
            <w:r w:rsidRPr="004B4E69">
              <w:rPr>
                <w:rFonts w:ascii="Courier New" w:hAnsi="Courier New" w:cs="Courier New"/>
                <w:b/>
                <w:bCs/>
                <w:sz w:val="20"/>
                <w:szCs w:val="20"/>
                <w:lang w:val="es-GT"/>
              </w:rPr>
              <w:t>0.82</w:t>
            </w:r>
          </w:p>
        </w:tc>
        <w:tc>
          <w:tcPr>
            <w:tcW w:w="2834" w:type="dxa"/>
          </w:tcPr>
          <w:p w14:paraId="0B8210DA" w14:textId="0FCC0F46" w:rsidR="004B4E69" w:rsidRPr="004B4E69" w:rsidRDefault="004B4E69">
            <w:pPr>
              <w:rPr>
                <w:rFonts w:ascii="Courier New" w:hAnsi="Courier New" w:cs="Courier New"/>
                <w:b/>
                <w:bCs/>
                <w:sz w:val="20"/>
                <w:szCs w:val="20"/>
                <w:lang w:val="es-GT"/>
              </w:rPr>
            </w:pPr>
            <w:r w:rsidRPr="004B4E69">
              <w:rPr>
                <w:rFonts w:ascii="Courier New" w:hAnsi="Courier New" w:cs="Courier New"/>
                <w:b/>
                <w:bCs/>
                <w:sz w:val="20"/>
                <w:szCs w:val="20"/>
                <w:lang w:val="es-GT"/>
              </w:rPr>
              <w:t>Modelo más robusto y equilibrado.</w:t>
            </w:r>
          </w:p>
        </w:tc>
      </w:tr>
      <w:tr w:rsidR="004B4E69" w:rsidRPr="004B4E69" w14:paraId="33B9C3CA" w14:textId="77777777" w:rsidTr="004B4E69">
        <w:tc>
          <w:tcPr>
            <w:tcW w:w="1862" w:type="dxa"/>
          </w:tcPr>
          <w:p w14:paraId="23A00F9E" w14:textId="49464A7D" w:rsidR="004B4E69" w:rsidRPr="004B4E69" w:rsidRDefault="004B4E69">
            <w:pPr>
              <w:rPr>
                <w:rFonts w:ascii="Courier New" w:hAnsi="Courier New" w:cs="Courier New"/>
                <w:sz w:val="20"/>
                <w:szCs w:val="20"/>
                <w:lang w:val="es-GT"/>
              </w:rPr>
            </w:pPr>
            <w:r>
              <w:rPr>
                <w:rFonts w:ascii="Courier New" w:hAnsi="Courier New" w:cs="Courier New"/>
                <w:sz w:val="20"/>
                <w:szCs w:val="20"/>
                <w:lang w:val="es-GT"/>
              </w:rPr>
              <w:t>Logistic Regression</w:t>
            </w:r>
          </w:p>
        </w:tc>
        <w:tc>
          <w:tcPr>
            <w:tcW w:w="1394" w:type="dxa"/>
          </w:tcPr>
          <w:p w14:paraId="4E83F6A4" w14:textId="5664565B" w:rsidR="004B4E69" w:rsidRPr="004B4E69" w:rsidRDefault="004B4E69">
            <w:pPr>
              <w:rPr>
                <w:rFonts w:ascii="Courier New" w:hAnsi="Courier New" w:cs="Courier New"/>
                <w:sz w:val="20"/>
                <w:szCs w:val="20"/>
                <w:lang w:val="es-GT"/>
              </w:rPr>
            </w:pPr>
            <w:r>
              <w:rPr>
                <w:rFonts w:ascii="Courier New" w:hAnsi="Courier New" w:cs="Courier New"/>
                <w:sz w:val="20"/>
                <w:szCs w:val="20"/>
                <w:lang w:val="es-GT"/>
              </w:rPr>
              <w:t>0.06</w:t>
            </w:r>
          </w:p>
        </w:tc>
        <w:tc>
          <w:tcPr>
            <w:tcW w:w="1984" w:type="dxa"/>
          </w:tcPr>
          <w:p w14:paraId="3799CE0A" w14:textId="5C06B01E" w:rsidR="004B4E69" w:rsidRPr="004B4E69" w:rsidRDefault="004B4E69">
            <w:pPr>
              <w:rPr>
                <w:rFonts w:ascii="Courier New" w:hAnsi="Courier New" w:cs="Courier New"/>
                <w:b/>
                <w:bCs/>
                <w:sz w:val="20"/>
                <w:szCs w:val="20"/>
                <w:lang w:val="es-GT"/>
              </w:rPr>
            </w:pPr>
            <w:r w:rsidRPr="004B4E69">
              <w:rPr>
                <w:rFonts w:ascii="Courier New" w:hAnsi="Courier New" w:cs="Courier New"/>
                <w:b/>
                <w:bCs/>
                <w:sz w:val="20"/>
                <w:szCs w:val="20"/>
                <w:lang w:val="es-GT"/>
              </w:rPr>
              <w:t>0.92</w:t>
            </w:r>
          </w:p>
        </w:tc>
        <w:tc>
          <w:tcPr>
            <w:tcW w:w="1276" w:type="dxa"/>
          </w:tcPr>
          <w:p w14:paraId="22823505" w14:textId="1708D068" w:rsidR="004B4E69" w:rsidRPr="004B4E69" w:rsidRDefault="004B4E69">
            <w:pPr>
              <w:rPr>
                <w:rFonts w:ascii="Courier New" w:hAnsi="Courier New" w:cs="Courier New"/>
                <w:sz w:val="20"/>
                <w:szCs w:val="20"/>
                <w:lang w:val="es-GT"/>
              </w:rPr>
            </w:pPr>
            <w:r>
              <w:rPr>
                <w:rFonts w:ascii="Courier New" w:hAnsi="Courier New" w:cs="Courier New"/>
                <w:sz w:val="20"/>
                <w:szCs w:val="20"/>
                <w:lang w:val="es-GT"/>
              </w:rPr>
              <w:t>0.10</w:t>
            </w:r>
          </w:p>
        </w:tc>
        <w:tc>
          <w:tcPr>
            <w:tcW w:w="2834" w:type="dxa"/>
          </w:tcPr>
          <w:p w14:paraId="7838BD0E" w14:textId="1AB7D277" w:rsidR="004B4E69" w:rsidRPr="004B4E69" w:rsidRDefault="004B4E69">
            <w:pPr>
              <w:rPr>
                <w:rFonts w:ascii="Courier New" w:hAnsi="Courier New" w:cs="Courier New"/>
                <w:sz w:val="20"/>
                <w:szCs w:val="20"/>
                <w:lang w:val="es-GT"/>
              </w:rPr>
            </w:pPr>
            <w:r w:rsidRPr="004B4E69">
              <w:rPr>
                <w:rFonts w:ascii="Courier New" w:hAnsi="Courier New" w:cs="Courier New"/>
                <w:sz w:val="20"/>
                <w:szCs w:val="20"/>
                <w:lang w:val="es-GT"/>
              </w:rPr>
              <w:t>Inviable: Demasiadas falsas alarmas.</w:t>
            </w:r>
          </w:p>
        </w:tc>
      </w:tr>
    </w:tbl>
    <w:p w14:paraId="57238704" w14:textId="77777777" w:rsidR="004B4E69" w:rsidRDefault="004B4E69">
      <w:pPr>
        <w:rPr>
          <w:rFonts w:ascii="Courier New" w:hAnsi="Courier New" w:cs="Courier New"/>
          <w:sz w:val="20"/>
          <w:szCs w:val="20"/>
          <w:lang w:val="es-GT"/>
        </w:rPr>
      </w:pPr>
    </w:p>
    <w:p w14:paraId="10F8787A" w14:textId="7D5B5783" w:rsidR="000D1D24" w:rsidRPr="000D1D24" w:rsidRDefault="000D1D24" w:rsidP="000D1D24">
      <w:pPr>
        <w:pStyle w:val="ListParagraph"/>
        <w:numPr>
          <w:ilvl w:val="0"/>
          <w:numId w:val="8"/>
        </w:numPr>
        <w:rPr>
          <w:rFonts w:ascii="Courier New" w:hAnsi="Courier New" w:cs="Courier New"/>
          <w:sz w:val="20"/>
          <w:szCs w:val="20"/>
          <w:lang w:val="es-GT"/>
        </w:rPr>
      </w:pPr>
      <w:r w:rsidRPr="000D1D24">
        <w:rPr>
          <w:rFonts w:ascii="Courier New" w:hAnsi="Courier New" w:cs="Courier New"/>
          <w:b/>
          <w:bCs/>
          <w:sz w:val="20"/>
          <w:szCs w:val="20"/>
          <w:lang w:val="es-GT"/>
        </w:rPr>
        <w:t>Modelos de Ensamble (Random Forest / XGBoost):</w:t>
      </w:r>
      <w:r w:rsidRPr="000D1D24">
        <w:rPr>
          <w:rFonts w:ascii="Courier New" w:hAnsi="Courier New" w:cs="Courier New"/>
          <w:sz w:val="20"/>
          <w:szCs w:val="20"/>
          <w:lang w:val="es-GT"/>
        </w:rPr>
        <w:t xml:space="preserve"> Ambos alcanzaron un AUPRC de 0.86, demostrando una superioridad técnica al manejar la complejidad no lineal del fraude.</w:t>
      </w:r>
    </w:p>
    <w:p w14:paraId="2C9DEB24" w14:textId="2732893C" w:rsidR="000D1D24" w:rsidRPr="000D1D24" w:rsidRDefault="000D1D24" w:rsidP="000D1D24">
      <w:pPr>
        <w:pStyle w:val="ListParagraph"/>
        <w:numPr>
          <w:ilvl w:val="0"/>
          <w:numId w:val="8"/>
        </w:numPr>
        <w:rPr>
          <w:rFonts w:ascii="Courier New" w:hAnsi="Courier New" w:cs="Courier New"/>
          <w:sz w:val="20"/>
          <w:szCs w:val="20"/>
          <w:lang w:val="es-GT"/>
        </w:rPr>
      </w:pPr>
      <w:r w:rsidRPr="000D1D24">
        <w:rPr>
          <w:rFonts w:ascii="Courier New" w:hAnsi="Courier New" w:cs="Courier New"/>
          <w:b/>
          <w:bCs/>
          <w:sz w:val="20"/>
          <w:szCs w:val="20"/>
          <w:lang w:val="es-GT"/>
        </w:rPr>
        <w:t>Logistic Regression</w:t>
      </w:r>
      <w:r w:rsidRPr="000D1D24">
        <w:rPr>
          <w:rFonts w:ascii="Courier New" w:hAnsi="Courier New" w:cs="Courier New"/>
          <w:sz w:val="20"/>
          <w:szCs w:val="20"/>
          <w:lang w:val="es-GT"/>
        </w:rPr>
        <w:t>: Mostró un rendimiento inferior (AUPRC = 0.76), evidenciando que una frontera de decisión lineal es insuficiente para separar los patrones sutiles de las transacciones fraudulentas sin generar un volumen inasumible de falsas alarmas.</w:t>
      </w:r>
    </w:p>
    <w:p w14:paraId="17C38617" w14:textId="01CCF666" w:rsidR="000D1D24" w:rsidRDefault="00147A1B">
      <w:pPr>
        <w:rPr>
          <w:rFonts w:ascii="Courier New" w:hAnsi="Courier New" w:cs="Courier New"/>
          <w:sz w:val="20"/>
          <w:szCs w:val="20"/>
          <w:lang w:val="es-GT"/>
        </w:rPr>
      </w:pPr>
      <w:r>
        <w:rPr>
          <w:rFonts w:ascii="Courier New" w:hAnsi="Courier New" w:cs="Courier New"/>
          <w:noProof/>
          <w:sz w:val="20"/>
          <w:szCs w:val="20"/>
          <w:lang w:val="es-GT"/>
        </w:rPr>
        <w:lastRenderedPageBreak/>
        <w:drawing>
          <wp:inline distT="0" distB="0" distL="0" distR="0" wp14:anchorId="2F154CAC" wp14:editId="09AEC304">
            <wp:extent cx="5943600" cy="1651000"/>
            <wp:effectExtent l="0" t="0" r="0" b="0"/>
            <wp:docPr id="1902217866"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7866" name="Picture 1" descr="A blue square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651000"/>
                    </a:xfrm>
                    <a:prstGeom prst="rect">
                      <a:avLst/>
                    </a:prstGeom>
                  </pic:spPr>
                </pic:pic>
              </a:graphicData>
            </a:graphic>
          </wp:inline>
        </w:drawing>
      </w:r>
    </w:p>
    <w:p w14:paraId="4D63A65C" w14:textId="77777777" w:rsidR="00147A1B" w:rsidRDefault="00147A1B">
      <w:pPr>
        <w:rPr>
          <w:rFonts w:ascii="Courier New" w:hAnsi="Courier New" w:cs="Courier New"/>
          <w:sz w:val="20"/>
          <w:szCs w:val="20"/>
          <w:lang w:val="es-GT"/>
        </w:rPr>
      </w:pPr>
    </w:p>
    <w:p w14:paraId="5F3774B8" w14:textId="77777777" w:rsidR="00147A1B" w:rsidRPr="00147A1B" w:rsidRDefault="00147A1B" w:rsidP="00147A1B">
      <w:pPr>
        <w:rPr>
          <w:rFonts w:ascii="Courier New" w:hAnsi="Courier New" w:cs="Courier New"/>
          <w:sz w:val="20"/>
          <w:szCs w:val="20"/>
          <w:lang w:val="es-GT"/>
        </w:rPr>
      </w:pPr>
      <w:r w:rsidRPr="00147A1B">
        <w:rPr>
          <w:rFonts w:ascii="Courier New" w:hAnsi="Courier New" w:cs="Courier New"/>
          <w:sz w:val="20"/>
          <w:szCs w:val="20"/>
          <w:lang w:val="es-GT"/>
        </w:rPr>
        <w:t>El análisis de las matrices de confusión permite evaluar el desempeño de los modelos bajo la métrica de costo-beneficio operativa. En este escenario, el objetivo principal es maximizar la detección de fraude (Verdaderos Positivos) minimizando el impacto en clientes legítimos (Falsos Positivos).</w:t>
      </w:r>
    </w:p>
    <w:tbl>
      <w:tblPr>
        <w:tblStyle w:val="TableGrid"/>
        <w:tblW w:w="0" w:type="auto"/>
        <w:tblLook w:val="04A0" w:firstRow="1" w:lastRow="0" w:firstColumn="1" w:lastColumn="0" w:noHBand="0" w:noVBand="1"/>
      </w:tblPr>
      <w:tblGrid>
        <w:gridCol w:w="1858"/>
        <w:gridCol w:w="1417"/>
        <w:gridCol w:w="1977"/>
        <w:gridCol w:w="1274"/>
        <w:gridCol w:w="2824"/>
      </w:tblGrid>
      <w:tr w:rsidR="00147A1B" w:rsidRPr="004B4E69" w14:paraId="2EDEC9D4" w14:textId="77777777" w:rsidTr="00C40A0B">
        <w:tc>
          <w:tcPr>
            <w:tcW w:w="1862" w:type="dxa"/>
            <w:shd w:val="clear" w:color="auto" w:fill="A5C9EB" w:themeFill="text2" w:themeFillTint="40"/>
          </w:tcPr>
          <w:p w14:paraId="52B6D180" w14:textId="77777777" w:rsidR="00147A1B" w:rsidRPr="004B4E69" w:rsidRDefault="00147A1B" w:rsidP="00C40A0B">
            <w:pPr>
              <w:rPr>
                <w:rFonts w:ascii="Courier New" w:hAnsi="Courier New" w:cs="Courier New"/>
                <w:b/>
                <w:bCs/>
                <w:sz w:val="20"/>
                <w:szCs w:val="20"/>
                <w:lang w:val="es-GT"/>
              </w:rPr>
            </w:pPr>
            <w:r w:rsidRPr="004B4E69">
              <w:rPr>
                <w:rFonts w:ascii="Courier New" w:hAnsi="Courier New" w:cs="Courier New"/>
                <w:b/>
                <w:bCs/>
                <w:color w:val="000000"/>
                <w:sz w:val="20"/>
                <w:szCs w:val="20"/>
              </w:rPr>
              <w:t>Modelo</w:t>
            </w:r>
          </w:p>
        </w:tc>
        <w:tc>
          <w:tcPr>
            <w:tcW w:w="1394" w:type="dxa"/>
            <w:shd w:val="clear" w:color="auto" w:fill="A5C9EB" w:themeFill="text2" w:themeFillTint="40"/>
          </w:tcPr>
          <w:p w14:paraId="4A90102A" w14:textId="735B3C6C" w:rsidR="00147A1B" w:rsidRPr="004B4E69" w:rsidRDefault="00147A1B" w:rsidP="00C40A0B">
            <w:pPr>
              <w:rPr>
                <w:rFonts w:ascii="Courier New" w:hAnsi="Courier New" w:cs="Courier New"/>
                <w:b/>
                <w:bCs/>
                <w:sz w:val="20"/>
                <w:szCs w:val="20"/>
                <w:lang w:val="es-GT"/>
              </w:rPr>
            </w:pPr>
            <w:r>
              <w:rPr>
                <w:rFonts w:ascii="Courier New" w:hAnsi="Courier New" w:cs="Courier New"/>
                <w:b/>
                <w:bCs/>
                <w:sz w:val="20"/>
                <w:szCs w:val="20"/>
                <w:lang w:val="es-GT"/>
              </w:rPr>
              <w:t>Fraudes detectados (TP)</w:t>
            </w:r>
          </w:p>
        </w:tc>
        <w:tc>
          <w:tcPr>
            <w:tcW w:w="1984" w:type="dxa"/>
            <w:shd w:val="clear" w:color="auto" w:fill="A5C9EB" w:themeFill="text2" w:themeFillTint="40"/>
          </w:tcPr>
          <w:p w14:paraId="13C8EDFB" w14:textId="46C1D0C5" w:rsidR="00147A1B" w:rsidRPr="004B4E69" w:rsidRDefault="00147A1B" w:rsidP="00C40A0B">
            <w:pPr>
              <w:rPr>
                <w:rFonts w:ascii="Courier New" w:hAnsi="Courier New" w:cs="Courier New"/>
                <w:b/>
                <w:bCs/>
                <w:sz w:val="20"/>
                <w:szCs w:val="20"/>
                <w:lang w:val="es-GT"/>
              </w:rPr>
            </w:pPr>
            <w:r>
              <w:rPr>
                <w:rFonts w:ascii="Courier New" w:hAnsi="Courier New" w:cs="Courier New"/>
                <w:b/>
                <w:bCs/>
                <w:sz w:val="20"/>
                <w:szCs w:val="20"/>
                <w:lang w:val="es-GT"/>
              </w:rPr>
              <w:t>Fraudes omitidos (FN)</w:t>
            </w:r>
          </w:p>
        </w:tc>
        <w:tc>
          <w:tcPr>
            <w:tcW w:w="1276" w:type="dxa"/>
            <w:shd w:val="clear" w:color="auto" w:fill="A5C9EB" w:themeFill="text2" w:themeFillTint="40"/>
          </w:tcPr>
          <w:p w14:paraId="1E5E7E0B" w14:textId="667CB694" w:rsidR="00147A1B" w:rsidRPr="004B4E69" w:rsidRDefault="00147A1B" w:rsidP="00C40A0B">
            <w:pPr>
              <w:rPr>
                <w:rFonts w:ascii="Courier New" w:hAnsi="Courier New" w:cs="Courier New"/>
                <w:b/>
                <w:bCs/>
                <w:sz w:val="20"/>
                <w:szCs w:val="20"/>
                <w:lang w:val="es-GT"/>
              </w:rPr>
            </w:pPr>
            <w:r>
              <w:rPr>
                <w:rFonts w:ascii="Courier New" w:hAnsi="Courier New" w:cs="Courier New"/>
                <w:b/>
                <w:bCs/>
                <w:sz w:val="20"/>
                <w:szCs w:val="20"/>
                <w:lang w:val="es-GT"/>
              </w:rPr>
              <w:t>Falsas alarmas (FP)</w:t>
            </w:r>
          </w:p>
        </w:tc>
        <w:tc>
          <w:tcPr>
            <w:tcW w:w="2834" w:type="dxa"/>
            <w:shd w:val="clear" w:color="auto" w:fill="A5C9EB" w:themeFill="text2" w:themeFillTint="40"/>
          </w:tcPr>
          <w:p w14:paraId="2A1626E4" w14:textId="77777777" w:rsidR="00147A1B" w:rsidRPr="004B4E69" w:rsidRDefault="00147A1B" w:rsidP="00C40A0B">
            <w:pPr>
              <w:rPr>
                <w:rFonts w:ascii="Courier New" w:hAnsi="Courier New" w:cs="Courier New"/>
                <w:b/>
                <w:bCs/>
                <w:sz w:val="20"/>
                <w:szCs w:val="20"/>
                <w:lang w:val="es-GT"/>
              </w:rPr>
            </w:pPr>
            <w:r w:rsidRPr="004B4E69">
              <w:rPr>
                <w:rFonts w:ascii="Courier New" w:hAnsi="Courier New" w:cs="Courier New"/>
                <w:b/>
                <w:bCs/>
                <w:sz w:val="20"/>
                <w:szCs w:val="20"/>
                <w:lang w:val="es-GT"/>
              </w:rPr>
              <w:t>Observación Principal</w:t>
            </w:r>
          </w:p>
        </w:tc>
      </w:tr>
      <w:tr w:rsidR="00147A1B" w:rsidRPr="004B4E69" w14:paraId="4609D897" w14:textId="77777777" w:rsidTr="00C40A0B">
        <w:tc>
          <w:tcPr>
            <w:tcW w:w="1862" w:type="dxa"/>
          </w:tcPr>
          <w:p w14:paraId="33F18B0E" w14:textId="77777777" w:rsidR="00147A1B" w:rsidRPr="004B4E69" w:rsidRDefault="00147A1B" w:rsidP="00C40A0B">
            <w:pPr>
              <w:rPr>
                <w:rFonts w:ascii="Courier New" w:hAnsi="Courier New" w:cs="Courier New"/>
                <w:sz w:val="20"/>
                <w:szCs w:val="20"/>
                <w:lang w:val="es-GT"/>
              </w:rPr>
            </w:pPr>
            <w:r>
              <w:rPr>
                <w:rFonts w:ascii="Courier New" w:hAnsi="Courier New" w:cs="Courier New"/>
                <w:sz w:val="20"/>
                <w:szCs w:val="20"/>
                <w:lang w:val="es-GT"/>
              </w:rPr>
              <w:t>XGBoost</w:t>
            </w:r>
          </w:p>
        </w:tc>
        <w:tc>
          <w:tcPr>
            <w:tcW w:w="1394" w:type="dxa"/>
          </w:tcPr>
          <w:p w14:paraId="54706509" w14:textId="50EB697F" w:rsidR="00147A1B" w:rsidRPr="004B4E69" w:rsidRDefault="00147A1B" w:rsidP="00C40A0B">
            <w:pPr>
              <w:rPr>
                <w:rFonts w:ascii="Courier New" w:hAnsi="Courier New" w:cs="Courier New"/>
                <w:sz w:val="20"/>
                <w:szCs w:val="20"/>
                <w:lang w:val="es-GT"/>
              </w:rPr>
            </w:pPr>
            <w:r>
              <w:rPr>
                <w:rFonts w:ascii="Courier New" w:hAnsi="Courier New" w:cs="Courier New"/>
                <w:sz w:val="20"/>
                <w:szCs w:val="20"/>
                <w:lang w:val="es-GT"/>
              </w:rPr>
              <w:t>83</w:t>
            </w:r>
          </w:p>
        </w:tc>
        <w:tc>
          <w:tcPr>
            <w:tcW w:w="1984" w:type="dxa"/>
          </w:tcPr>
          <w:p w14:paraId="76E0F903" w14:textId="1F9D766F" w:rsidR="00147A1B" w:rsidRPr="004B4E69" w:rsidRDefault="00147A1B" w:rsidP="00C40A0B">
            <w:pPr>
              <w:rPr>
                <w:rFonts w:ascii="Courier New" w:hAnsi="Courier New" w:cs="Courier New"/>
                <w:sz w:val="20"/>
                <w:szCs w:val="20"/>
                <w:lang w:val="es-GT"/>
              </w:rPr>
            </w:pPr>
            <w:r>
              <w:rPr>
                <w:rFonts w:ascii="Courier New" w:hAnsi="Courier New" w:cs="Courier New"/>
                <w:sz w:val="20"/>
                <w:szCs w:val="20"/>
                <w:lang w:val="es-GT"/>
              </w:rPr>
              <w:t>15</w:t>
            </w:r>
          </w:p>
        </w:tc>
        <w:tc>
          <w:tcPr>
            <w:tcW w:w="1276" w:type="dxa"/>
          </w:tcPr>
          <w:p w14:paraId="2FBDD3C3" w14:textId="570A50DB" w:rsidR="00147A1B" w:rsidRPr="004B4E69" w:rsidRDefault="00147A1B" w:rsidP="00C40A0B">
            <w:pPr>
              <w:rPr>
                <w:rFonts w:ascii="Courier New" w:hAnsi="Courier New" w:cs="Courier New"/>
                <w:sz w:val="20"/>
                <w:szCs w:val="20"/>
                <w:lang w:val="es-GT"/>
              </w:rPr>
            </w:pPr>
            <w:r>
              <w:rPr>
                <w:rFonts w:ascii="Courier New" w:hAnsi="Courier New" w:cs="Courier New"/>
                <w:sz w:val="20"/>
                <w:szCs w:val="20"/>
                <w:lang w:val="es-GT"/>
              </w:rPr>
              <w:t>37</w:t>
            </w:r>
          </w:p>
        </w:tc>
        <w:tc>
          <w:tcPr>
            <w:tcW w:w="2834" w:type="dxa"/>
          </w:tcPr>
          <w:p w14:paraId="2071BA6E" w14:textId="32A1D57A" w:rsidR="00147A1B" w:rsidRPr="00147A1B" w:rsidRDefault="00147A1B" w:rsidP="00C40A0B">
            <w:pPr>
              <w:rPr>
                <w:rFonts w:ascii="Courier New" w:hAnsi="Courier New" w:cs="Courier New"/>
                <w:b/>
                <w:bCs/>
                <w:sz w:val="20"/>
                <w:szCs w:val="20"/>
                <w:lang w:val="es-GT"/>
              </w:rPr>
            </w:pPr>
            <w:r w:rsidRPr="00147A1B">
              <w:rPr>
                <w:rFonts w:ascii="Courier New" w:hAnsi="Courier New" w:cs="Courier New"/>
                <w:b/>
                <w:bCs/>
                <w:sz w:val="20"/>
                <w:szCs w:val="20"/>
                <w:lang w:val="es-GT"/>
              </w:rPr>
              <w:t>Recomendado para producción.</w:t>
            </w:r>
          </w:p>
        </w:tc>
      </w:tr>
      <w:tr w:rsidR="00147A1B" w:rsidRPr="004B4E69" w14:paraId="7DA1B836" w14:textId="77777777" w:rsidTr="00C40A0B">
        <w:tc>
          <w:tcPr>
            <w:tcW w:w="1862" w:type="dxa"/>
          </w:tcPr>
          <w:p w14:paraId="02C6EF67" w14:textId="77777777" w:rsidR="00147A1B" w:rsidRPr="004B4E69" w:rsidRDefault="00147A1B" w:rsidP="00C40A0B">
            <w:pPr>
              <w:rPr>
                <w:rFonts w:ascii="Courier New" w:hAnsi="Courier New" w:cs="Courier New"/>
                <w:sz w:val="20"/>
                <w:szCs w:val="20"/>
                <w:lang w:val="es-GT"/>
              </w:rPr>
            </w:pPr>
            <w:r>
              <w:rPr>
                <w:rFonts w:ascii="Courier New" w:hAnsi="Courier New" w:cs="Courier New"/>
                <w:sz w:val="20"/>
                <w:szCs w:val="20"/>
                <w:lang w:val="es-GT"/>
              </w:rPr>
              <w:t>Random Forest</w:t>
            </w:r>
          </w:p>
        </w:tc>
        <w:tc>
          <w:tcPr>
            <w:tcW w:w="1394" w:type="dxa"/>
          </w:tcPr>
          <w:p w14:paraId="24DAEE07" w14:textId="3D4D24A1" w:rsidR="00147A1B" w:rsidRPr="00147A1B" w:rsidRDefault="00147A1B" w:rsidP="00C40A0B">
            <w:pPr>
              <w:rPr>
                <w:rFonts w:ascii="Courier New" w:hAnsi="Courier New" w:cs="Courier New"/>
                <w:sz w:val="20"/>
                <w:szCs w:val="20"/>
                <w:lang w:val="es-GT"/>
              </w:rPr>
            </w:pPr>
            <w:r w:rsidRPr="00147A1B">
              <w:rPr>
                <w:rFonts w:ascii="Courier New" w:hAnsi="Courier New" w:cs="Courier New"/>
                <w:sz w:val="20"/>
                <w:szCs w:val="20"/>
                <w:lang w:val="es-GT"/>
              </w:rPr>
              <w:t>80</w:t>
            </w:r>
          </w:p>
        </w:tc>
        <w:tc>
          <w:tcPr>
            <w:tcW w:w="1984" w:type="dxa"/>
          </w:tcPr>
          <w:p w14:paraId="7DEA5171" w14:textId="6A661C5C" w:rsidR="00147A1B" w:rsidRPr="004B4E69" w:rsidRDefault="00147A1B" w:rsidP="00C40A0B">
            <w:pPr>
              <w:rPr>
                <w:rFonts w:ascii="Courier New" w:hAnsi="Courier New" w:cs="Courier New"/>
                <w:sz w:val="20"/>
                <w:szCs w:val="20"/>
                <w:lang w:val="es-GT"/>
              </w:rPr>
            </w:pPr>
            <w:r>
              <w:rPr>
                <w:rFonts w:ascii="Courier New" w:hAnsi="Courier New" w:cs="Courier New"/>
                <w:sz w:val="20"/>
                <w:szCs w:val="20"/>
                <w:lang w:val="es-GT"/>
              </w:rPr>
              <w:t>18</w:t>
            </w:r>
          </w:p>
        </w:tc>
        <w:tc>
          <w:tcPr>
            <w:tcW w:w="1276" w:type="dxa"/>
          </w:tcPr>
          <w:p w14:paraId="21435729" w14:textId="74A73C38" w:rsidR="00147A1B" w:rsidRPr="00147A1B" w:rsidRDefault="00147A1B" w:rsidP="00C40A0B">
            <w:pPr>
              <w:rPr>
                <w:rFonts w:ascii="Courier New" w:hAnsi="Courier New" w:cs="Courier New"/>
                <w:b/>
                <w:bCs/>
                <w:sz w:val="20"/>
                <w:szCs w:val="20"/>
                <w:lang w:val="es-GT"/>
              </w:rPr>
            </w:pPr>
            <w:r w:rsidRPr="00147A1B">
              <w:rPr>
                <w:rFonts w:ascii="Courier New" w:hAnsi="Courier New" w:cs="Courier New"/>
                <w:b/>
                <w:bCs/>
                <w:sz w:val="20"/>
                <w:szCs w:val="20"/>
                <w:lang w:val="es-GT"/>
              </w:rPr>
              <w:t>16</w:t>
            </w:r>
          </w:p>
        </w:tc>
        <w:tc>
          <w:tcPr>
            <w:tcW w:w="2834" w:type="dxa"/>
          </w:tcPr>
          <w:p w14:paraId="2F738428" w14:textId="5612339E" w:rsidR="00147A1B" w:rsidRPr="00147A1B" w:rsidRDefault="00147A1B" w:rsidP="00147A1B">
            <w:pPr>
              <w:rPr>
                <w:rFonts w:ascii="Courier New" w:hAnsi="Courier New" w:cs="Courier New"/>
                <w:sz w:val="20"/>
                <w:szCs w:val="20"/>
                <w:lang w:val="es-GT"/>
              </w:rPr>
            </w:pPr>
            <w:r>
              <w:rPr>
                <w:rFonts w:ascii="Courier New" w:hAnsi="Courier New" w:cs="Courier New"/>
                <w:sz w:val="20"/>
                <w:szCs w:val="20"/>
                <w:lang w:val="es-GT"/>
              </w:rPr>
              <w:t>Más preciso/menos fricción</w:t>
            </w:r>
          </w:p>
        </w:tc>
      </w:tr>
      <w:tr w:rsidR="00147A1B" w:rsidRPr="004B4E69" w14:paraId="79DB1B57" w14:textId="77777777" w:rsidTr="00C40A0B">
        <w:tc>
          <w:tcPr>
            <w:tcW w:w="1862" w:type="dxa"/>
          </w:tcPr>
          <w:p w14:paraId="4024ECF9" w14:textId="77777777" w:rsidR="00147A1B" w:rsidRPr="004B4E69" w:rsidRDefault="00147A1B" w:rsidP="00C40A0B">
            <w:pPr>
              <w:rPr>
                <w:rFonts w:ascii="Courier New" w:hAnsi="Courier New" w:cs="Courier New"/>
                <w:sz w:val="20"/>
                <w:szCs w:val="20"/>
                <w:lang w:val="es-GT"/>
              </w:rPr>
            </w:pPr>
            <w:r>
              <w:rPr>
                <w:rFonts w:ascii="Courier New" w:hAnsi="Courier New" w:cs="Courier New"/>
                <w:sz w:val="20"/>
                <w:szCs w:val="20"/>
                <w:lang w:val="es-GT"/>
              </w:rPr>
              <w:t>Logistic Regression</w:t>
            </w:r>
          </w:p>
        </w:tc>
        <w:tc>
          <w:tcPr>
            <w:tcW w:w="1394" w:type="dxa"/>
          </w:tcPr>
          <w:p w14:paraId="63A3E1F3" w14:textId="47CC6F0D" w:rsidR="00147A1B" w:rsidRPr="00147A1B" w:rsidRDefault="00147A1B" w:rsidP="00C40A0B">
            <w:pPr>
              <w:rPr>
                <w:rFonts w:ascii="Courier New" w:hAnsi="Courier New" w:cs="Courier New"/>
                <w:b/>
                <w:bCs/>
                <w:sz w:val="20"/>
                <w:szCs w:val="20"/>
                <w:lang w:val="es-GT"/>
              </w:rPr>
            </w:pPr>
            <w:r w:rsidRPr="00147A1B">
              <w:rPr>
                <w:rFonts w:ascii="Courier New" w:hAnsi="Courier New" w:cs="Courier New"/>
                <w:b/>
                <w:bCs/>
                <w:sz w:val="20"/>
                <w:szCs w:val="20"/>
                <w:lang w:val="es-GT"/>
              </w:rPr>
              <w:t>90</w:t>
            </w:r>
          </w:p>
        </w:tc>
        <w:tc>
          <w:tcPr>
            <w:tcW w:w="1984" w:type="dxa"/>
          </w:tcPr>
          <w:p w14:paraId="21200AC9" w14:textId="2A2A6632" w:rsidR="00147A1B" w:rsidRPr="004B4E69" w:rsidRDefault="00147A1B" w:rsidP="00C40A0B">
            <w:pPr>
              <w:rPr>
                <w:rFonts w:ascii="Courier New" w:hAnsi="Courier New" w:cs="Courier New"/>
                <w:b/>
                <w:bCs/>
                <w:sz w:val="20"/>
                <w:szCs w:val="20"/>
                <w:lang w:val="es-GT"/>
              </w:rPr>
            </w:pPr>
            <w:r>
              <w:rPr>
                <w:rFonts w:ascii="Courier New" w:hAnsi="Courier New" w:cs="Courier New"/>
                <w:b/>
                <w:bCs/>
                <w:sz w:val="20"/>
                <w:szCs w:val="20"/>
                <w:lang w:val="es-GT"/>
              </w:rPr>
              <w:t>8</w:t>
            </w:r>
          </w:p>
        </w:tc>
        <w:tc>
          <w:tcPr>
            <w:tcW w:w="1276" w:type="dxa"/>
          </w:tcPr>
          <w:p w14:paraId="654A7CE3" w14:textId="48A66B55" w:rsidR="00147A1B" w:rsidRPr="004B4E69" w:rsidRDefault="00147A1B" w:rsidP="00C40A0B">
            <w:pPr>
              <w:rPr>
                <w:rFonts w:ascii="Courier New" w:hAnsi="Courier New" w:cs="Courier New"/>
                <w:sz w:val="20"/>
                <w:szCs w:val="20"/>
                <w:lang w:val="es-GT"/>
              </w:rPr>
            </w:pPr>
            <w:r>
              <w:rPr>
                <w:rFonts w:ascii="Courier New" w:hAnsi="Courier New" w:cs="Courier New"/>
                <w:sz w:val="20"/>
                <w:szCs w:val="20"/>
                <w:lang w:val="es-GT"/>
              </w:rPr>
              <w:t>1530</w:t>
            </w:r>
          </w:p>
        </w:tc>
        <w:tc>
          <w:tcPr>
            <w:tcW w:w="2834" w:type="dxa"/>
          </w:tcPr>
          <w:p w14:paraId="75A5EF52" w14:textId="77777777" w:rsidR="00147A1B" w:rsidRPr="004B4E69" w:rsidRDefault="00147A1B" w:rsidP="00C40A0B">
            <w:pPr>
              <w:rPr>
                <w:rFonts w:ascii="Courier New" w:hAnsi="Courier New" w:cs="Courier New"/>
                <w:sz w:val="20"/>
                <w:szCs w:val="20"/>
                <w:lang w:val="es-GT"/>
              </w:rPr>
            </w:pPr>
            <w:r w:rsidRPr="004B4E69">
              <w:rPr>
                <w:rFonts w:ascii="Courier New" w:hAnsi="Courier New" w:cs="Courier New"/>
                <w:sz w:val="20"/>
                <w:szCs w:val="20"/>
                <w:lang w:val="es-GT"/>
              </w:rPr>
              <w:t>Inviable: Demasiadas falsas alarmas.</w:t>
            </w:r>
          </w:p>
        </w:tc>
      </w:tr>
    </w:tbl>
    <w:p w14:paraId="6D858DFC" w14:textId="77777777" w:rsidR="00147A1B" w:rsidRPr="00147A1B" w:rsidRDefault="00147A1B" w:rsidP="00147A1B">
      <w:pPr>
        <w:rPr>
          <w:rFonts w:ascii="Courier New" w:hAnsi="Courier New" w:cs="Courier New"/>
          <w:sz w:val="20"/>
          <w:szCs w:val="20"/>
          <w:lang w:val="es-GT"/>
        </w:rPr>
      </w:pPr>
    </w:p>
    <w:p w14:paraId="4B2E7536" w14:textId="1353211F" w:rsidR="00147A1B" w:rsidRPr="00147A1B" w:rsidRDefault="00147A1B" w:rsidP="00147A1B">
      <w:pPr>
        <w:rPr>
          <w:rFonts w:ascii="Courier New" w:hAnsi="Courier New" w:cs="Courier New"/>
          <w:sz w:val="20"/>
          <w:szCs w:val="20"/>
          <w:lang w:val="es-GT"/>
        </w:rPr>
      </w:pPr>
      <w:r w:rsidRPr="00147A1B">
        <w:rPr>
          <w:rFonts w:ascii="Courier New" w:hAnsi="Courier New" w:cs="Courier New"/>
          <w:sz w:val="20"/>
          <w:szCs w:val="20"/>
          <w:lang w:val="es-GT"/>
        </w:rPr>
        <w:t xml:space="preserve">1. </w:t>
      </w:r>
      <w:r w:rsidRPr="00147A1B">
        <w:rPr>
          <w:rFonts w:ascii="Courier New" w:hAnsi="Courier New" w:cs="Courier New"/>
          <w:b/>
          <w:bCs/>
          <w:sz w:val="20"/>
          <w:szCs w:val="20"/>
          <w:lang w:val="es-GT"/>
        </w:rPr>
        <w:t>XGBoost</w:t>
      </w:r>
      <w:r w:rsidRPr="00147A1B">
        <w:rPr>
          <w:rFonts w:ascii="Courier New" w:hAnsi="Courier New" w:cs="Courier New"/>
          <w:sz w:val="20"/>
          <w:szCs w:val="20"/>
          <w:lang w:val="es-GT"/>
        </w:rPr>
        <w:t>: Equilibrio de Alto Rendimiento</w:t>
      </w:r>
    </w:p>
    <w:p w14:paraId="2E578D49" w14:textId="2B021365" w:rsidR="00147A1B" w:rsidRPr="00147A1B" w:rsidRDefault="00147A1B" w:rsidP="00147A1B">
      <w:pPr>
        <w:rPr>
          <w:rFonts w:ascii="Courier New" w:hAnsi="Courier New" w:cs="Courier New"/>
          <w:sz w:val="20"/>
          <w:szCs w:val="20"/>
          <w:lang w:val="es-GT"/>
        </w:rPr>
      </w:pPr>
      <w:r w:rsidRPr="00147A1B">
        <w:rPr>
          <w:rFonts w:ascii="Courier New" w:hAnsi="Courier New" w:cs="Courier New"/>
          <w:sz w:val="20"/>
          <w:szCs w:val="20"/>
          <w:lang w:val="es-GT"/>
        </w:rPr>
        <w:t>El modelo XGBoost demuestra ser el más equilibrado para la operación bancaria:</w:t>
      </w:r>
    </w:p>
    <w:p w14:paraId="336C53C7" w14:textId="32B799F5" w:rsidR="00147A1B" w:rsidRPr="00147A1B" w:rsidRDefault="00147A1B" w:rsidP="00147A1B">
      <w:pPr>
        <w:pStyle w:val="ListParagraph"/>
        <w:numPr>
          <w:ilvl w:val="0"/>
          <w:numId w:val="9"/>
        </w:numPr>
        <w:rPr>
          <w:rFonts w:ascii="Courier New" w:hAnsi="Courier New" w:cs="Courier New"/>
          <w:sz w:val="20"/>
          <w:szCs w:val="20"/>
          <w:lang w:val="es-GT"/>
        </w:rPr>
      </w:pPr>
      <w:r w:rsidRPr="00147A1B">
        <w:rPr>
          <w:rFonts w:ascii="Courier New" w:hAnsi="Courier New" w:cs="Courier New"/>
          <w:sz w:val="20"/>
          <w:szCs w:val="20"/>
          <w:lang w:val="es-GT"/>
        </w:rPr>
        <w:t>Detección de Fraude (Recall): Logró identificar 83 de los 98 fraudes presentes en el conjunto de prueba.</w:t>
      </w:r>
    </w:p>
    <w:p w14:paraId="11E7F9A3" w14:textId="5E37A3A2" w:rsidR="00147A1B" w:rsidRPr="00147A1B" w:rsidRDefault="00147A1B" w:rsidP="00147A1B">
      <w:pPr>
        <w:pStyle w:val="ListParagraph"/>
        <w:numPr>
          <w:ilvl w:val="0"/>
          <w:numId w:val="9"/>
        </w:numPr>
        <w:rPr>
          <w:rFonts w:ascii="Courier New" w:hAnsi="Courier New" w:cs="Courier New"/>
          <w:sz w:val="20"/>
          <w:szCs w:val="20"/>
          <w:lang w:val="es-GT"/>
        </w:rPr>
      </w:pPr>
      <w:r w:rsidRPr="00147A1B">
        <w:rPr>
          <w:rFonts w:ascii="Courier New" w:hAnsi="Courier New" w:cs="Courier New"/>
          <w:sz w:val="20"/>
          <w:szCs w:val="20"/>
          <w:lang w:val="es-GT"/>
        </w:rPr>
        <w:t>Falsas Alarmas (Falsos Positivos): Solo generó 37 alertas erróneas en más de 56,000 transacciones normales.</w:t>
      </w:r>
    </w:p>
    <w:p w14:paraId="11BD8B99" w14:textId="1E55588A" w:rsidR="00147A1B" w:rsidRPr="008742F1" w:rsidRDefault="00147A1B" w:rsidP="00147A1B">
      <w:pPr>
        <w:pStyle w:val="ListParagraph"/>
        <w:numPr>
          <w:ilvl w:val="0"/>
          <w:numId w:val="9"/>
        </w:numPr>
        <w:rPr>
          <w:rFonts w:ascii="Courier New" w:hAnsi="Courier New" w:cs="Courier New"/>
          <w:sz w:val="20"/>
          <w:szCs w:val="20"/>
          <w:lang w:val="es-GT"/>
        </w:rPr>
      </w:pPr>
      <w:r w:rsidRPr="00147A1B">
        <w:rPr>
          <w:rFonts w:ascii="Courier New" w:hAnsi="Courier New" w:cs="Courier New"/>
          <w:sz w:val="20"/>
          <w:szCs w:val="20"/>
          <w:lang w:val="es-GT"/>
        </w:rPr>
        <w:t>Impacto: Es el modelo con mejor precisión operativa, capturando el 85% del fraude con una fricción mínima para el cliente honesto.</w:t>
      </w:r>
    </w:p>
    <w:p w14:paraId="55F852DC" w14:textId="178D7990" w:rsidR="00147A1B" w:rsidRPr="00147A1B" w:rsidRDefault="00147A1B" w:rsidP="00147A1B">
      <w:pPr>
        <w:rPr>
          <w:rFonts w:ascii="Courier New" w:hAnsi="Courier New" w:cs="Courier New"/>
          <w:sz w:val="20"/>
          <w:szCs w:val="20"/>
          <w:lang w:val="es-GT"/>
        </w:rPr>
      </w:pPr>
      <w:r w:rsidRPr="00147A1B">
        <w:rPr>
          <w:rFonts w:ascii="Courier New" w:hAnsi="Courier New" w:cs="Courier New"/>
          <w:sz w:val="20"/>
          <w:szCs w:val="20"/>
          <w:lang w:val="es-GT"/>
        </w:rPr>
        <w:t xml:space="preserve">2. </w:t>
      </w:r>
      <w:r w:rsidRPr="00147A1B">
        <w:rPr>
          <w:rFonts w:ascii="Courier New" w:hAnsi="Courier New" w:cs="Courier New"/>
          <w:b/>
          <w:bCs/>
          <w:sz w:val="20"/>
          <w:szCs w:val="20"/>
          <w:lang w:val="es-GT"/>
        </w:rPr>
        <w:t>Random Forest</w:t>
      </w:r>
      <w:r w:rsidRPr="00147A1B">
        <w:rPr>
          <w:rFonts w:ascii="Courier New" w:hAnsi="Courier New" w:cs="Courier New"/>
          <w:sz w:val="20"/>
          <w:szCs w:val="20"/>
          <w:lang w:val="es-GT"/>
        </w:rPr>
        <w:t>: El Enfoque Conservador</w:t>
      </w:r>
    </w:p>
    <w:p w14:paraId="497CE357" w14:textId="52CA3A73" w:rsidR="00147A1B" w:rsidRPr="00147A1B" w:rsidRDefault="00147A1B" w:rsidP="00147A1B">
      <w:pPr>
        <w:pStyle w:val="ListParagraph"/>
        <w:numPr>
          <w:ilvl w:val="0"/>
          <w:numId w:val="10"/>
        </w:numPr>
        <w:rPr>
          <w:rFonts w:ascii="Courier New" w:hAnsi="Courier New" w:cs="Courier New"/>
          <w:sz w:val="20"/>
          <w:szCs w:val="20"/>
          <w:lang w:val="es-GT"/>
        </w:rPr>
      </w:pPr>
      <w:r w:rsidRPr="00147A1B">
        <w:rPr>
          <w:rFonts w:ascii="Courier New" w:hAnsi="Courier New" w:cs="Courier New"/>
          <w:sz w:val="20"/>
          <w:szCs w:val="20"/>
          <w:lang w:val="es-GT"/>
        </w:rPr>
        <w:t>Muestra un comportamiento similar al XGBoost pero con una postura ligeramente más cautelosa:</w:t>
      </w:r>
    </w:p>
    <w:p w14:paraId="0FBCCF00" w14:textId="043AA3B0" w:rsidR="00147A1B" w:rsidRPr="008742F1" w:rsidRDefault="00147A1B" w:rsidP="00147A1B">
      <w:pPr>
        <w:pStyle w:val="ListParagraph"/>
        <w:numPr>
          <w:ilvl w:val="0"/>
          <w:numId w:val="10"/>
        </w:numPr>
        <w:rPr>
          <w:rFonts w:ascii="Courier New" w:hAnsi="Courier New" w:cs="Courier New"/>
          <w:sz w:val="20"/>
          <w:szCs w:val="20"/>
          <w:lang w:val="es-GT"/>
        </w:rPr>
      </w:pPr>
      <w:r w:rsidRPr="00147A1B">
        <w:rPr>
          <w:rFonts w:ascii="Courier New" w:hAnsi="Courier New" w:cs="Courier New"/>
          <w:sz w:val="20"/>
          <w:szCs w:val="20"/>
          <w:lang w:val="es-GT"/>
        </w:rPr>
        <w:t>Falsas Alarmas: Es el modelo más preciso del grupo, con solo 16 falsos positivos.</w:t>
      </w:r>
    </w:p>
    <w:p w14:paraId="05E07FA5" w14:textId="5A40B233" w:rsidR="00147A1B" w:rsidRPr="00147A1B" w:rsidRDefault="00147A1B" w:rsidP="00147A1B">
      <w:pPr>
        <w:pStyle w:val="ListParagraph"/>
        <w:numPr>
          <w:ilvl w:val="0"/>
          <w:numId w:val="10"/>
        </w:numPr>
        <w:rPr>
          <w:rFonts w:ascii="Courier New" w:hAnsi="Courier New" w:cs="Courier New"/>
          <w:sz w:val="20"/>
          <w:szCs w:val="20"/>
          <w:lang w:val="es-GT"/>
        </w:rPr>
      </w:pPr>
      <w:r w:rsidRPr="00147A1B">
        <w:rPr>
          <w:rFonts w:ascii="Courier New" w:hAnsi="Courier New" w:cs="Courier New"/>
          <w:sz w:val="20"/>
          <w:szCs w:val="20"/>
          <w:lang w:val="es-GT"/>
        </w:rPr>
        <w:t>Detección de Fraude: Capturó 80 de los 98 fraudes.</w:t>
      </w:r>
    </w:p>
    <w:p w14:paraId="24A1CB40" w14:textId="50AEEC35" w:rsidR="00147A1B" w:rsidRPr="008742F1" w:rsidRDefault="00147A1B" w:rsidP="00147A1B">
      <w:pPr>
        <w:pStyle w:val="ListParagraph"/>
        <w:numPr>
          <w:ilvl w:val="0"/>
          <w:numId w:val="10"/>
        </w:numPr>
        <w:rPr>
          <w:rFonts w:ascii="Courier New" w:hAnsi="Courier New" w:cs="Courier New"/>
          <w:sz w:val="20"/>
          <w:szCs w:val="20"/>
          <w:lang w:val="es-GT"/>
        </w:rPr>
      </w:pPr>
      <w:r w:rsidRPr="00147A1B">
        <w:rPr>
          <w:rFonts w:ascii="Courier New" w:hAnsi="Courier New" w:cs="Courier New"/>
          <w:sz w:val="20"/>
          <w:szCs w:val="20"/>
          <w:lang w:val="es-GT"/>
        </w:rPr>
        <w:t>Impacto: Ideal si la prioridad absoluta del banco es evitar a toda costa el bloqueo injustificado de cuentas, aunque a cambio deje escapar 3 fraudes adicionales comparado con XGBoost.</w:t>
      </w:r>
    </w:p>
    <w:p w14:paraId="6C1976C2" w14:textId="7F013028" w:rsidR="00147A1B" w:rsidRPr="00147A1B" w:rsidRDefault="00147A1B" w:rsidP="00147A1B">
      <w:pPr>
        <w:rPr>
          <w:rFonts w:ascii="Courier New" w:hAnsi="Courier New" w:cs="Courier New"/>
          <w:sz w:val="20"/>
          <w:szCs w:val="20"/>
          <w:lang w:val="es-GT"/>
        </w:rPr>
      </w:pPr>
      <w:r w:rsidRPr="00147A1B">
        <w:rPr>
          <w:rFonts w:ascii="Courier New" w:hAnsi="Courier New" w:cs="Courier New"/>
          <w:sz w:val="20"/>
          <w:szCs w:val="20"/>
          <w:lang w:val="es-GT"/>
        </w:rPr>
        <w:t xml:space="preserve">3. </w:t>
      </w:r>
      <w:r w:rsidRPr="00147A1B">
        <w:rPr>
          <w:rFonts w:ascii="Courier New" w:hAnsi="Courier New" w:cs="Courier New"/>
          <w:b/>
          <w:bCs/>
          <w:sz w:val="20"/>
          <w:szCs w:val="20"/>
          <w:lang w:val="es-GT"/>
        </w:rPr>
        <w:t>Logistic Regression</w:t>
      </w:r>
      <w:r w:rsidRPr="00147A1B">
        <w:rPr>
          <w:rFonts w:ascii="Courier New" w:hAnsi="Courier New" w:cs="Courier New"/>
          <w:sz w:val="20"/>
          <w:szCs w:val="20"/>
          <w:lang w:val="es-GT"/>
        </w:rPr>
        <w:t>: El Modelo de Sensibilidad Extrema</w:t>
      </w:r>
    </w:p>
    <w:p w14:paraId="6ADE7B7F" w14:textId="73EECB81" w:rsidR="00147A1B" w:rsidRPr="00147A1B" w:rsidRDefault="00147A1B" w:rsidP="00147A1B">
      <w:pPr>
        <w:rPr>
          <w:rFonts w:ascii="Courier New" w:hAnsi="Courier New" w:cs="Courier New"/>
          <w:sz w:val="20"/>
          <w:szCs w:val="20"/>
          <w:lang w:val="es-GT"/>
        </w:rPr>
      </w:pPr>
      <w:r w:rsidRPr="00147A1B">
        <w:rPr>
          <w:rFonts w:ascii="Courier New" w:hAnsi="Courier New" w:cs="Courier New"/>
          <w:sz w:val="20"/>
          <w:szCs w:val="20"/>
          <w:lang w:val="es-GT"/>
        </w:rPr>
        <w:lastRenderedPageBreak/>
        <w:t>La regresión logística ilustra perfectamente los peligros de un modelo con baja capacidad de discriminación en datos desbalanceados:</w:t>
      </w:r>
    </w:p>
    <w:p w14:paraId="20B5EC78" w14:textId="2C0E6AD6" w:rsidR="00147A1B" w:rsidRPr="00147A1B" w:rsidRDefault="00147A1B" w:rsidP="00147A1B">
      <w:pPr>
        <w:pStyle w:val="ListParagraph"/>
        <w:numPr>
          <w:ilvl w:val="0"/>
          <w:numId w:val="11"/>
        </w:numPr>
        <w:rPr>
          <w:rFonts w:ascii="Courier New" w:hAnsi="Courier New" w:cs="Courier New"/>
          <w:sz w:val="20"/>
          <w:szCs w:val="20"/>
          <w:lang w:val="es-GT"/>
        </w:rPr>
      </w:pPr>
      <w:r w:rsidRPr="00147A1B">
        <w:rPr>
          <w:rFonts w:ascii="Courier New" w:hAnsi="Courier New" w:cs="Courier New"/>
          <w:sz w:val="20"/>
          <w:szCs w:val="20"/>
          <w:lang w:val="es-GT"/>
        </w:rPr>
        <w:t>Detección de Fraude: Alcanzó la cifra más alta detectando 90 de los 98 fraudes.</w:t>
      </w:r>
    </w:p>
    <w:p w14:paraId="15416337" w14:textId="328A0501" w:rsidR="00147A1B" w:rsidRPr="00147A1B" w:rsidRDefault="00147A1B" w:rsidP="00147A1B">
      <w:pPr>
        <w:pStyle w:val="ListParagraph"/>
        <w:numPr>
          <w:ilvl w:val="0"/>
          <w:numId w:val="11"/>
        </w:numPr>
        <w:rPr>
          <w:rFonts w:ascii="Courier New" w:hAnsi="Courier New" w:cs="Courier New"/>
          <w:sz w:val="20"/>
          <w:szCs w:val="20"/>
          <w:lang w:val="es-GT"/>
        </w:rPr>
      </w:pPr>
      <w:r w:rsidRPr="00147A1B">
        <w:rPr>
          <w:rFonts w:ascii="Courier New" w:hAnsi="Courier New" w:cs="Courier New"/>
          <w:sz w:val="20"/>
          <w:szCs w:val="20"/>
          <w:lang w:val="es-GT"/>
        </w:rPr>
        <w:t>Falsas Alarmas: Generó 1,530 falsos positivos.</w:t>
      </w:r>
    </w:p>
    <w:p w14:paraId="2DA03911" w14:textId="11073179" w:rsidR="000D1D24" w:rsidRPr="008742F1" w:rsidRDefault="00147A1B" w:rsidP="008742F1">
      <w:pPr>
        <w:pStyle w:val="ListParagraph"/>
        <w:numPr>
          <w:ilvl w:val="0"/>
          <w:numId w:val="11"/>
        </w:numPr>
        <w:rPr>
          <w:rFonts w:ascii="Courier New" w:hAnsi="Courier New" w:cs="Courier New"/>
          <w:sz w:val="20"/>
          <w:szCs w:val="20"/>
          <w:lang w:val="es-GT"/>
        </w:rPr>
      </w:pPr>
      <w:r w:rsidRPr="00147A1B">
        <w:rPr>
          <w:rFonts w:ascii="Courier New" w:hAnsi="Courier New" w:cs="Courier New"/>
          <w:sz w:val="20"/>
          <w:szCs w:val="20"/>
          <w:lang w:val="es-GT"/>
        </w:rPr>
        <w:t>Impacto: Operativamente inviable. Aunque detecta más fraudes, el costo de investigar 1,530 alertas falsas colapsaría el departamento de seguridad y causaría una experiencia de usuario negativa masiva.</w:t>
      </w:r>
    </w:p>
    <w:p w14:paraId="5A74F39A" w14:textId="02C77845" w:rsidR="000D1D24" w:rsidRDefault="008742F1">
      <w:pPr>
        <w:rPr>
          <w:rFonts w:ascii="Courier New" w:hAnsi="Courier New" w:cs="Courier New"/>
          <w:sz w:val="20"/>
          <w:szCs w:val="20"/>
          <w:lang w:val="es-GT"/>
        </w:rPr>
      </w:pPr>
      <w:r>
        <w:rPr>
          <w:rFonts w:ascii="Courier New" w:hAnsi="Courier New" w:cs="Courier New"/>
          <w:noProof/>
          <w:sz w:val="20"/>
          <w:szCs w:val="20"/>
          <w:lang w:val="es-GT"/>
        </w:rPr>
        <w:drawing>
          <wp:inline distT="0" distB="0" distL="0" distR="0" wp14:anchorId="395D925C" wp14:editId="61A894BA">
            <wp:extent cx="5943600" cy="4160520"/>
            <wp:effectExtent l="0" t="0" r="0" b="5080"/>
            <wp:docPr id="443250833"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50833" name="Picture 2" descr="A graph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7D034760" w14:textId="43ADF28D" w:rsidR="008742F1" w:rsidRDefault="008742F1">
      <w:pPr>
        <w:rPr>
          <w:rFonts w:ascii="Courier New" w:hAnsi="Courier New" w:cs="Courier New"/>
          <w:sz w:val="20"/>
          <w:szCs w:val="20"/>
          <w:lang w:val="es-GT"/>
        </w:rPr>
      </w:pPr>
      <w:r>
        <w:rPr>
          <w:rFonts w:ascii="Courier New" w:hAnsi="Courier New" w:cs="Courier New"/>
          <w:sz w:val="20"/>
          <w:szCs w:val="20"/>
          <w:lang w:val="es-GT"/>
        </w:rPr>
        <w:t>Al observar las</w:t>
      </w:r>
      <w:r w:rsidRPr="008742F1">
        <w:rPr>
          <w:rFonts w:ascii="Courier New" w:hAnsi="Courier New" w:cs="Courier New"/>
          <w:sz w:val="20"/>
          <w:szCs w:val="20"/>
          <w:lang w:val="es-GT"/>
        </w:rPr>
        <w:t xml:space="preserve"> curvas Precision-Recall para el ejercicio de detección de fraude revela una clara superioridad de los modelos basados en ensamble sobre el enfoque lineal. Tanto XGBoost como Random Forest alcanzaron un AUC de 0.86, manteniendo una precisión cercana al 100% incluso cuando el recall (capacidad de detección) supera el 80%, lo que es fundamental para evitar el bloqueo injustificado de tarjetas legítimas. En contraste, la Regresión Logística (AUC = 0.76) muestra una caída de precisión mucho más temprana y pronunciada; para lograr capturar la mayoría de los fraudes, este modelo sacrifica drásticamente la confiabilidad de sus alertas, generando un volumen de falsos positivos que resultaría operativamente inasumible en un entorno bancario real.</w:t>
      </w:r>
    </w:p>
    <w:p w14:paraId="1247D4B5" w14:textId="77777777" w:rsidR="008742F1" w:rsidRDefault="008742F1">
      <w:pPr>
        <w:rPr>
          <w:rFonts w:ascii="Courier New" w:hAnsi="Courier New" w:cs="Courier New"/>
          <w:sz w:val="20"/>
          <w:szCs w:val="20"/>
          <w:lang w:val="es-GT"/>
        </w:rPr>
      </w:pPr>
    </w:p>
    <w:p w14:paraId="6EE00595" w14:textId="77777777" w:rsidR="008742F1" w:rsidRDefault="008742F1">
      <w:pPr>
        <w:rPr>
          <w:rFonts w:ascii="Courier New" w:hAnsi="Courier New" w:cs="Courier New"/>
          <w:sz w:val="20"/>
          <w:szCs w:val="20"/>
          <w:lang w:val="es-GT"/>
        </w:rPr>
      </w:pPr>
    </w:p>
    <w:p w14:paraId="5ED723D6" w14:textId="77777777" w:rsidR="008742F1" w:rsidRDefault="008742F1">
      <w:pPr>
        <w:rPr>
          <w:rFonts w:ascii="Courier New" w:hAnsi="Courier New" w:cs="Courier New"/>
          <w:sz w:val="20"/>
          <w:szCs w:val="20"/>
          <w:lang w:val="es-GT"/>
        </w:rPr>
      </w:pPr>
    </w:p>
    <w:p w14:paraId="0F850F61" w14:textId="77777777" w:rsidR="008742F1" w:rsidRDefault="008742F1">
      <w:pPr>
        <w:rPr>
          <w:rFonts w:ascii="Courier New" w:hAnsi="Courier New" w:cs="Courier New"/>
          <w:sz w:val="20"/>
          <w:szCs w:val="20"/>
          <w:lang w:val="es-GT"/>
        </w:rPr>
      </w:pPr>
    </w:p>
    <w:p w14:paraId="1D807A22" w14:textId="77777777" w:rsidR="008742F1" w:rsidRDefault="008742F1">
      <w:pPr>
        <w:rPr>
          <w:rFonts w:ascii="Courier New" w:hAnsi="Courier New" w:cs="Courier New"/>
          <w:sz w:val="20"/>
          <w:szCs w:val="20"/>
          <w:lang w:val="es-GT"/>
        </w:rPr>
      </w:pPr>
    </w:p>
    <w:p w14:paraId="23B36645" w14:textId="77777777" w:rsidR="008742F1" w:rsidRDefault="008742F1">
      <w:pPr>
        <w:rPr>
          <w:rFonts w:ascii="Courier New" w:hAnsi="Courier New" w:cs="Courier New"/>
          <w:sz w:val="20"/>
          <w:szCs w:val="20"/>
          <w:lang w:val="es-GT"/>
        </w:rPr>
      </w:pPr>
    </w:p>
    <w:p w14:paraId="73D48AC4" w14:textId="77777777" w:rsidR="008742F1" w:rsidRDefault="008742F1">
      <w:pPr>
        <w:rPr>
          <w:rFonts w:ascii="Courier New" w:hAnsi="Courier New" w:cs="Courier New"/>
          <w:sz w:val="20"/>
          <w:szCs w:val="20"/>
          <w:lang w:val="es-GT"/>
        </w:rPr>
      </w:pPr>
    </w:p>
    <w:p w14:paraId="14A54CCF" w14:textId="77777777" w:rsidR="008742F1" w:rsidRDefault="008742F1">
      <w:pPr>
        <w:rPr>
          <w:rFonts w:ascii="Courier New" w:hAnsi="Courier New" w:cs="Courier New"/>
          <w:sz w:val="20"/>
          <w:szCs w:val="20"/>
          <w:lang w:val="es-GT"/>
        </w:rPr>
      </w:pPr>
    </w:p>
    <w:p w14:paraId="6A7F5F8B" w14:textId="77777777" w:rsidR="008742F1" w:rsidRDefault="008742F1">
      <w:pPr>
        <w:rPr>
          <w:rFonts w:ascii="Courier New" w:hAnsi="Courier New" w:cs="Courier New"/>
          <w:sz w:val="20"/>
          <w:szCs w:val="20"/>
          <w:lang w:val="es-GT"/>
        </w:rPr>
      </w:pPr>
    </w:p>
    <w:p w14:paraId="01483FA6" w14:textId="77777777" w:rsidR="008742F1" w:rsidRDefault="008742F1">
      <w:pPr>
        <w:rPr>
          <w:rFonts w:ascii="Courier New" w:hAnsi="Courier New" w:cs="Courier New"/>
          <w:sz w:val="20"/>
          <w:szCs w:val="20"/>
          <w:lang w:val="es-GT"/>
        </w:rPr>
      </w:pPr>
    </w:p>
    <w:p w14:paraId="621F6803" w14:textId="77777777" w:rsidR="008742F1" w:rsidRDefault="008742F1">
      <w:pPr>
        <w:rPr>
          <w:rFonts w:ascii="Courier New" w:hAnsi="Courier New" w:cs="Courier New"/>
          <w:sz w:val="20"/>
          <w:szCs w:val="20"/>
          <w:lang w:val="es-GT"/>
        </w:rPr>
      </w:pPr>
    </w:p>
    <w:p w14:paraId="3E38D80B" w14:textId="77777777" w:rsidR="008742F1" w:rsidRDefault="008742F1">
      <w:pPr>
        <w:rPr>
          <w:rFonts w:ascii="Courier New" w:hAnsi="Courier New" w:cs="Courier New"/>
          <w:sz w:val="20"/>
          <w:szCs w:val="20"/>
          <w:lang w:val="es-GT"/>
        </w:rPr>
      </w:pPr>
    </w:p>
    <w:p w14:paraId="0E98B31C" w14:textId="77777777" w:rsidR="008742F1" w:rsidRDefault="008742F1">
      <w:pPr>
        <w:rPr>
          <w:rFonts w:ascii="Courier New" w:hAnsi="Courier New" w:cs="Courier New"/>
          <w:sz w:val="20"/>
          <w:szCs w:val="20"/>
          <w:lang w:val="es-GT"/>
        </w:rPr>
      </w:pPr>
    </w:p>
    <w:p w14:paraId="32552257" w14:textId="77777777" w:rsidR="008742F1" w:rsidRDefault="008742F1">
      <w:pPr>
        <w:rPr>
          <w:rFonts w:ascii="Courier New" w:hAnsi="Courier New" w:cs="Courier New"/>
          <w:sz w:val="20"/>
          <w:szCs w:val="20"/>
          <w:lang w:val="es-GT"/>
        </w:rPr>
      </w:pPr>
    </w:p>
    <w:p w14:paraId="0440BD18" w14:textId="77777777" w:rsidR="008742F1" w:rsidRDefault="008742F1">
      <w:pPr>
        <w:rPr>
          <w:rFonts w:ascii="Courier New" w:hAnsi="Courier New" w:cs="Courier New"/>
          <w:sz w:val="20"/>
          <w:szCs w:val="20"/>
          <w:lang w:val="es-GT"/>
        </w:rPr>
      </w:pPr>
    </w:p>
    <w:p w14:paraId="77800A9A" w14:textId="77777777" w:rsidR="000D1D24" w:rsidRDefault="000D1D24">
      <w:pPr>
        <w:rPr>
          <w:rFonts w:ascii="Courier New" w:hAnsi="Courier New" w:cs="Courier New"/>
          <w:sz w:val="20"/>
          <w:szCs w:val="20"/>
          <w:lang w:val="es-GT"/>
        </w:rPr>
      </w:pPr>
    </w:p>
    <w:p w14:paraId="1B55EA1D" w14:textId="53417056" w:rsidR="004B4E69" w:rsidRPr="007B1B92" w:rsidRDefault="004B4E69" w:rsidP="004B4E69">
      <w:pPr>
        <w:pStyle w:val="Heading2"/>
        <w:rPr>
          <w:rFonts w:ascii="Courier New" w:hAnsi="Courier New" w:cs="Courier New"/>
          <w:lang w:val="es-GT"/>
        </w:rPr>
      </w:pPr>
      <w:r w:rsidRPr="007B1B92">
        <w:rPr>
          <w:rFonts w:ascii="Courier New" w:hAnsi="Courier New" w:cs="Courier New"/>
          <w:lang w:val="es-GT"/>
        </w:rPr>
        <w:t>Sentiment Analysis</w:t>
      </w:r>
    </w:p>
    <w:p w14:paraId="64780B49" w14:textId="77777777" w:rsidR="007B1B92" w:rsidRPr="007B1B92" w:rsidRDefault="007B1B92" w:rsidP="007B1B92">
      <w:pPr>
        <w:pStyle w:val="Heading3"/>
        <w:rPr>
          <w:rFonts w:ascii="Courier New" w:hAnsi="Courier New" w:cs="Courier New"/>
          <w:sz w:val="24"/>
          <w:szCs w:val="24"/>
          <w:lang w:val="es-GT"/>
        </w:rPr>
      </w:pPr>
      <w:r w:rsidRPr="007B1B92">
        <w:rPr>
          <w:rFonts w:ascii="Courier New" w:hAnsi="Courier New" w:cs="Courier New"/>
          <w:sz w:val="24"/>
          <w:szCs w:val="24"/>
          <w:lang w:val="es-GT"/>
        </w:rPr>
        <w:t>Introducción: Análisis de Sentimiento en Reseñas de Películas (IMDB)</w:t>
      </w:r>
    </w:p>
    <w:p w14:paraId="6C55D93E" w14:textId="77777777" w:rsidR="007B1B92" w:rsidRPr="007B1B92" w:rsidRDefault="007B1B92" w:rsidP="007B1B92">
      <w:pPr>
        <w:rPr>
          <w:rFonts w:ascii="Courier New" w:hAnsi="Courier New" w:cs="Courier New"/>
          <w:sz w:val="20"/>
          <w:szCs w:val="20"/>
          <w:lang w:val="es-GT"/>
        </w:rPr>
      </w:pPr>
      <w:r w:rsidRPr="007B1B92">
        <w:rPr>
          <w:rFonts w:ascii="Courier New" w:hAnsi="Courier New" w:cs="Courier New"/>
          <w:sz w:val="20"/>
          <w:szCs w:val="20"/>
          <w:lang w:val="es-GT"/>
        </w:rPr>
        <w:t>El presente estudio aborda el problema de la clasificación binaria de texto mediante el análisis de sentimiento, una de las tareas fundamentales del Procesamiento de Lenguaje Natural (NLP). El objetivo principal es evaluar la capacidad de distintos algoritmos de aprendizaje automático para distinguir entre opiniones positivas y negativas en un entorno de lenguaje natural complejo y subjetivo.</w:t>
      </w:r>
    </w:p>
    <w:p w14:paraId="347C04AD" w14:textId="77777777" w:rsidR="007B1B92" w:rsidRPr="007B1B92" w:rsidRDefault="007B1B92" w:rsidP="007B1B92">
      <w:pPr>
        <w:rPr>
          <w:rFonts w:ascii="Courier New" w:hAnsi="Courier New" w:cs="Courier New"/>
          <w:sz w:val="20"/>
          <w:szCs w:val="20"/>
          <w:lang w:val="es-GT"/>
        </w:rPr>
      </w:pPr>
    </w:p>
    <w:p w14:paraId="7B307561" w14:textId="20D0BB6B" w:rsidR="007B1B92" w:rsidRPr="000D1D24" w:rsidRDefault="007B1B92" w:rsidP="000D1D24">
      <w:pPr>
        <w:pStyle w:val="Heading3"/>
        <w:rPr>
          <w:rFonts w:ascii="Courier New" w:hAnsi="Courier New" w:cs="Courier New"/>
          <w:sz w:val="24"/>
          <w:szCs w:val="24"/>
          <w:lang w:val="es-GT"/>
        </w:rPr>
      </w:pPr>
      <w:r w:rsidRPr="007B1B92">
        <w:rPr>
          <w:rFonts w:ascii="Courier New" w:hAnsi="Courier New" w:cs="Courier New"/>
          <w:sz w:val="24"/>
          <w:szCs w:val="24"/>
          <w:lang w:val="es-GT"/>
        </w:rPr>
        <w:t>Metodología y Datos</w:t>
      </w:r>
    </w:p>
    <w:p w14:paraId="0D14110A" w14:textId="77777777" w:rsidR="007B1B92" w:rsidRPr="007B1B92" w:rsidRDefault="007B1B92" w:rsidP="007B1B92">
      <w:pPr>
        <w:rPr>
          <w:rFonts w:ascii="Courier New" w:hAnsi="Courier New" w:cs="Courier New"/>
          <w:sz w:val="20"/>
          <w:szCs w:val="20"/>
          <w:lang w:val="es-GT"/>
        </w:rPr>
      </w:pPr>
      <w:r w:rsidRPr="007B1B92">
        <w:rPr>
          <w:rFonts w:ascii="Courier New" w:hAnsi="Courier New" w:cs="Courier New"/>
          <w:sz w:val="20"/>
          <w:szCs w:val="20"/>
          <w:lang w:val="es-GT"/>
        </w:rPr>
        <w:t>Para este experimento se utilizó el IMDB Dataset, una colección ampliamente reconocida en el ámbito académico que consta de 50,000 reseñas de películas altamente polarizadas. El conjunto de datos presenta una distribución equilibrada, con 25,000 muestras positivas y 25,000 negativas, lo que permite una evaluación directa de las métricas de rendimiento sin necesidad de técnicas de remuestreo.</w:t>
      </w:r>
    </w:p>
    <w:p w14:paraId="55DE576A" w14:textId="77777777" w:rsidR="007B1B92" w:rsidRPr="007B1B92" w:rsidRDefault="007B1B92" w:rsidP="007B1B92">
      <w:pPr>
        <w:rPr>
          <w:rFonts w:ascii="Courier New" w:hAnsi="Courier New" w:cs="Courier New"/>
          <w:sz w:val="20"/>
          <w:szCs w:val="20"/>
          <w:lang w:val="es-GT"/>
        </w:rPr>
      </w:pPr>
    </w:p>
    <w:p w14:paraId="375EB38B" w14:textId="02B2C474" w:rsidR="007B1B92" w:rsidRPr="000D1D24" w:rsidRDefault="007B1B92" w:rsidP="000D1D24">
      <w:pPr>
        <w:pStyle w:val="Heading3"/>
        <w:rPr>
          <w:rFonts w:ascii="Courier New" w:hAnsi="Courier New" w:cs="Courier New"/>
          <w:sz w:val="24"/>
          <w:szCs w:val="24"/>
          <w:lang w:val="es-GT"/>
        </w:rPr>
      </w:pPr>
      <w:r w:rsidRPr="007B1B92">
        <w:rPr>
          <w:rFonts w:ascii="Courier New" w:hAnsi="Courier New" w:cs="Courier New"/>
          <w:sz w:val="24"/>
          <w:szCs w:val="24"/>
          <w:lang w:val="es-GT"/>
        </w:rPr>
        <w:t>Procesamiento y Modelado</w:t>
      </w:r>
    </w:p>
    <w:p w14:paraId="471AA4A0" w14:textId="77777777" w:rsidR="007B1B92" w:rsidRPr="007B1B92" w:rsidRDefault="007B1B92" w:rsidP="007B1B92">
      <w:pPr>
        <w:rPr>
          <w:rFonts w:ascii="Courier New" w:hAnsi="Courier New" w:cs="Courier New"/>
          <w:sz w:val="20"/>
          <w:szCs w:val="20"/>
          <w:lang w:val="es-GT"/>
        </w:rPr>
      </w:pPr>
      <w:r w:rsidRPr="007B1B92">
        <w:rPr>
          <w:rFonts w:ascii="Courier New" w:hAnsi="Courier New" w:cs="Courier New"/>
          <w:sz w:val="20"/>
          <w:szCs w:val="20"/>
          <w:lang w:val="es-GT"/>
        </w:rPr>
        <w:t>El flujo de trabajo técnico se estructuró en tres fases críticas:</w:t>
      </w:r>
    </w:p>
    <w:p w14:paraId="642A72C0" w14:textId="77777777" w:rsidR="007B1B92" w:rsidRPr="007B1B92" w:rsidRDefault="007B1B92" w:rsidP="007B1B92">
      <w:pPr>
        <w:rPr>
          <w:rFonts w:ascii="Courier New" w:hAnsi="Courier New" w:cs="Courier New"/>
          <w:sz w:val="20"/>
          <w:szCs w:val="20"/>
          <w:lang w:val="es-GT"/>
        </w:rPr>
      </w:pPr>
    </w:p>
    <w:p w14:paraId="35C61910" w14:textId="1200447B" w:rsidR="007B1B92" w:rsidRPr="007B1B92" w:rsidRDefault="007B1B92" w:rsidP="007B1B92">
      <w:pPr>
        <w:pStyle w:val="ListParagraph"/>
        <w:numPr>
          <w:ilvl w:val="0"/>
          <w:numId w:val="1"/>
        </w:numPr>
        <w:rPr>
          <w:rFonts w:ascii="Courier New" w:hAnsi="Courier New" w:cs="Courier New"/>
          <w:sz w:val="20"/>
          <w:szCs w:val="20"/>
          <w:lang w:val="es-GT"/>
        </w:rPr>
      </w:pPr>
      <w:r w:rsidRPr="007B1B92">
        <w:rPr>
          <w:rFonts w:ascii="Courier New" w:hAnsi="Courier New" w:cs="Courier New"/>
          <w:sz w:val="20"/>
          <w:szCs w:val="20"/>
          <w:lang w:val="es-GT"/>
        </w:rPr>
        <w:t>Vectorización: Se empleó la técnica TF-IDF (Term Frequency-Inverse Document Frequency), limitando el vocabulario a las 5,000 palabras más significativas, para transformar el texto no estructurado en una matriz numérica de alta dimensionalidad.</w:t>
      </w:r>
    </w:p>
    <w:p w14:paraId="72421E3C" w14:textId="77777777" w:rsidR="007B1B92" w:rsidRDefault="007B1B92" w:rsidP="007B1B92">
      <w:pPr>
        <w:pStyle w:val="ListParagraph"/>
        <w:numPr>
          <w:ilvl w:val="0"/>
          <w:numId w:val="1"/>
        </w:numPr>
        <w:rPr>
          <w:rFonts w:ascii="Courier New" w:hAnsi="Courier New" w:cs="Courier New"/>
          <w:sz w:val="20"/>
          <w:szCs w:val="20"/>
          <w:lang w:val="es-GT"/>
        </w:rPr>
      </w:pPr>
      <w:r w:rsidRPr="007B1B92">
        <w:rPr>
          <w:rFonts w:ascii="Courier New" w:hAnsi="Courier New" w:cs="Courier New"/>
          <w:sz w:val="20"/>
          <w:szCs w:val="20"/>
          <w:lang w:val="es-GT"/>
        </w:rPr>
        <w:t>División de Datos: Se realizó una partición del dataset utilizando un 80% para entrenamiento (40,000 muestras) y un 20% para validación (10,000 muestras), asegurando la reproducibilidad mediante una semilla aleatoria.</w:t>
      </w:r>
    </w:p>
    <w:p w14:paraId="53849E96" w14:textId="77777777" w:rsidR="001B259E" w:rsidRDefault="007B1B92" w:rsidP="007B1B92">
      <w:pPr>
        <w:pStyle w:val="ListParagraph"/>
        <w:numPr>
          <w:ilvl w:val="0"/>
          <w:numId w:val="1"/>
        </w:numPr>
        <w:rPr>
          <w:rFonts w:ascii="Courier New" w:hAnsi="Courier New" w:cs="Courier New"/>
          <w:sz w:val="20"/>
          <w:szCs w:val="20"/>
          <w:lang w:val="es-GT"/>
        </w:rPr>
      </w:pPr>
      <w:r w:rsidRPr="007B1B92">
        <w:rPr>
          <w:rFonts w:ascii="Courier New" w:hAnsi="Courier New" w:cs="Courier New"/>
          <w:sz w:val="20"/>
          <w:szCs w:val="20"/>
          <w:lang w:val="es-GT"/>
        </w:rPr>
        <w:t>Evaluación Comparativa: Se implementaron y compararon tres arquitecturas de modelos con fundamentos matemáticos distintos:</w:t>
      </w:r>
    </w:p>
    <w:p w14:paraId="787BCBBB" w14:textId="77777777" w:rsidR="001B259E" w:rsidRDefault="007B1B92" w:rsidP="007B1B92">
      <w:pPr>
        <w:pStyle w:val="ListParagraph"/>
        <w:numPr>
          <w:ilvl w:val="1"/>
          <w:numId w:val="1"/>
        </w:numPr>
        <w:rPr>
          <w:rFonts w:ascii="Courier New" w:hAnsi="Courier New" w:cs="Courier New"/>
          <w:sz w:val="20"/>
          <w:szCs w:val="20"/>
          <w:lang w:val="es-GT"/>
        </w:rPr>
      </w:pPr>
      <w:r w:rsidRPr="001B259E">
        <w:rPr>
          <w:rFonts w:ascii="Courier New" w:hAnsi="Courier New" w:cs="Courier New"/>
          <w:sz w:val="20"/>
          <w:szCs w:val="20"/>
          <w:lang w:val="es-GT"/>
        </w:rPr>
        <w:t>Logistic Regression: Como modelo de referencia lineal.</w:t>
      </w:r>
    </w:p>
    <w:p w14:paraId="7A24FC47" w14:textId="77777777" w:rsidR="001B259E" w:rsidRDefault="007B1B92" w:rsidP="007B1B92">
      <w:pPr>
        <w:pStyle w:val="ListParagraph"/>
        <w:numPr>
          <w:ilvl w:val="1"/>
          <w:numId w:val="1"/>
        </w:numPr>
        <w:rPr>
          <w:rFonts w:ascii="Courier New" w:hAnsi="Courier New" w:cs="Courier New"/>
          <w:sz w:val="20"/>
          <w:szCs w:val="20"/>
          <w:lang w:val="es-GT"/>
        </w:rPr>
      </w:pPr>
      <w:r w:rsidRPr="001B259E">
        <w:rPr>
          <w:rFonts w:ascii="Courier New" w:hAnsi="Courier New" w:cs="Courier New"/>
          <w:sz w:val="20"/>
          <w:szCs w:val="20"/>
          <w:lang w:val="es-GT"/>
        </w:rPr>
        <w:t>Random Forest: Como representante de métodos de ensamble basados en bagging.</w:t>
      </w:r>
    </w:p>
    <w:p w14:paraId="577CC67F" w14:textId="2F0F5462" w:rsidR="007B1B92" w:rsidRPr="001B259E" w:rsidRDefault="007B1B92" w:rsidP="007B1B92">
      <w:pPr>
        <w:pStyle w:val="ListParagraph"/>
        <w:numPr>
          <w:ilvl w:val="1"/>
          <w:numId w:val="1"/>
        </w:numPr>
        <w:rPr>
          <w:rFonts w:ascii="Courier New" w:hAnsi="Courier New" w:cs="Courier New"/>
          <w:sz w:val="20"/>
          <w:szCs w:val="20"/>
          <w:lang w:val="es-GT"/>
        </w:rPr>
      </w:pPr>
      <w:r w:rsidRPr="001B259E">
        <w:rPr>
          <w:rFonts w:ascii="Courier New" w:hAnsi="Courier New" w:cs="Courier New"/>
          <w:sz w:val="20"/>
          <w:szCs w:val="20"/>
          <w:lang w:val="es-GT"/>
        </w:rPr>
        <w:t>XGBoost: Como algoritmo de gradient boosting de alto rendimiento.</w:t>
      </w:r>
    </w:p>
    <w:p w14:paraId="68D7E182" w14:textId="77777777" w:rsidR="007B1B92" w:rsidRPr="007B1B92" w:rsidRDefault="007B1B92" w:rsidP="007B1B92">
      <w:pPr>
        <w:rPr>
          <w:rFonts w:ascii="Courier New" w:hAnsi="Courier New" w:cs="Courier New"/>
          <w:sz w:val="20"/>
          <w:szCs w:val="20"/>
          <w:lang w:val="es-GT"/>
        </w:rPr>
      </w:pPr>
    </w:p>
    <w:p w14:paraId="55B53494" w14:textId="1F273BAF" w:rsidR="007B1B92" w:rsidRPr="000D1D24" w:rsidRDefault="007B1B92" w:rsidP="000D1D24">
      <w:pPr>
        <w:pStyle w:val="Heading3"/>
        <w:rPr>
          <w:rFonts w:ascii="Courier New" w:hAnsi="Courier New" w:cs="Courier New"/>
          <w:sz w:val="24"/>
          <w:szCs w:val="24"/>
          <w:lang w:val="es-GT"/>
        </w:rPr>
      </w:pPr>
      <w:r w:rsidRPr="001B259E">
        <w:rPr>
          <w:rFonts w:ascii="Courier New" w:hAnsi="Courier New" w:cs="Courier New"/>
          <w:sz w:val="24"/>
          <w:szCs w:val="24"/>
          <w:lang w:val="es-GT"/>
        </w:rPr>
        <w:t>Objetivos del Análisis</w:t>
      </w:r>
    </w:p>
    <w:p w14:paraId="283F5085" w14:textId="23AEEAEF" w:rsidR="004B4E69" w:rsidRDefault="007B1B92" w:rsidP="007B1B92">
      <w:pPr>
        <w:rPr>
          <w:rFonts w:ascii="Courier New" w:hAnsi="Courier New" w:cs="Courier New"/>
          <w:sz w:val="20"/>
          <w:szCs w:val="20"/>
          <w:lang w:val="es-GT"/>
        </w:rPr>
      </w:pPr>
      <w:r w:rsidRPr="007B1B92">
        <w:rPr>
          <w:rFonts w:ascii="Courier New" w:hAnsi="Courier New" w:cs="Courier New"/>
          <w:sz w:val="20"/>
          <w:szCs w:val="20"/>
          <w:lang w:val="es-GT"/>
        </w:rPr>
        <w:t>La evaluación no solo se centró en la precisión global (accuracy), sino que se priorizó el análisis de la Curva Precision-Recall y el Área Bajo la Curva (AUPRC). Estas métricas son fundamentales para entender el compromiso entre la sensibilidad del modelo al detectar sentimientos y la confiabilidad de sus predicciones, proporcionando una visión integral de la robustez de cada arquitectura ante datos de texto.</w:t>
      </w:r>
    </w:p>
    <w:tbl>
      <w:tblPr>
        <w:tblStyle w:val="TableGrid"/>
        <w:tblW w:w="0" w:type="auto"/>
        <w:tblLook w:val="04A0" w:firstRow="1" w:lastRow="0" w:firstColumn="1" w:lastColumn="0" w:noHBand="0" w:noVBand="1"/>
      </w:tblPr>
      <w:tblGrid>
        <w:gridCol w:w="1862"/>
        <w:gridCol w:w="1394"/>
        <w:gridCol w:w="1984"/>
        <w:gridCol w:w="1276"/>
        <w:gridCol w:w="2834"/>
      </w:tblGrid>
      <w:tr w:rsidR="004B4E69" w:rsidRPr="004B4E69" w14:paraId="44688611" w14:textId="77777777" w:rsidTr="00FF4DFA">
        <w:tc>
          <w:tcPr>
            <w:tcW w:w="1862" w:type="dxa"/>
            <w:shd w:val="clear" w:color="auto" w:fill="A5C9EB" w:themeFill="text2" w:themeFillTint="40"/>
          </w:tcPr>
          <w:p w14:paraId="0B61DC01" w14:textId="77777777" w:rsidR="004B4E69" w:rsidRPr="004B4E69" w:rsidRDefault="004B4E69" w:rsidP="00FF4DFA">
            <w:pPr>
              <w:rPr>
                <w:rFonts w:ascii="Courier New" w:hAnsi="Courier New" w:cs="Courier New"/>
                <w:b/>
                <w:bCs/>
                <w:sz w:val="20"/>
                <w:szCs w:val="20"/>
                <w:lang w:val="es-GT"/>
              </w:rPr>
            </w:pPr>
            <w:r w:rsidRPr="004B4E69">
              <w:rPr>
                <w:rFonts w:ascii="Courier New" w:hAnsi="Courier New" w:cs="Courier New"/>
                <w:b/>
                <w:bCs/>
                <w:color w:val="000000"/>
                <w:sz w:val="20"/>
                <w:szCs w:val="20"/>
              </w:rPr>
              <w:t>Modelo</w:t>
            </w:r>
          </w:p>
        </w:tc>
        <w:tc>
          <w:tcPr>
            <w:tcW w:w="1394" w:type="dxa"/>
            <w:shd w:val="clear" w:color="auto" w:fill="A5C9EB" w:themeFill="text2" w:themeFillTint="40"/>
          </w:tcPr>
          <w:p w14:paraId="4441DA85" w14:textId="77777777" w:rsidR="004B4E69" w:rsidRPr="004B4E69" w:rsidRDefault="004B4E69" w:rsidP="00FF4DFA">
            <w:pPr>
              <w:rPr>
                <w:rFonts w:ascii="Courier New" w:hAnsi="Courier New" w:cs="Courier New"/>
                <w:b/>
                <w:bCs/>
                <w:sz w:val="20"/>
                <w:szCs w:val="20"/>
                <w:lang w:val="es-GT"/>
              </w:rPr>
            </w:pPr>
            <w:r w:rsidRPr="004B4E69">
              <w:rPr>
                <w:rFonts w:ascii="Courier New" w:hAnsi="Courier New" w:cs="Courier New"/>
                <w:b/>
                <w:bCs/>
                <w:sz w:val="20"/>
                <w:szCs w:val="20"/>
                <w:lang w:val="es-GT"/>
              </w:rPr>
              <w:t>Precisión</w:t>
            </w:r>
          </w:p>
        </w:tc>
        <w:tc>
          <w:tcPr>
            <w:tcW w:w="1984" w:type="dxa"/>
            <w:shd w:val="clear" w:color="auto" w:fill="A5C9EB" w:themeFill="text2" w:themeFillTint="40"/>
          </w:tcPr>
          <w:p w14:paraId="2D68F716" w14:textId="77777777" w:rsidR="004B4E69" w:rsidRPr="004B4E69" w:rsidRDefault="004B4E69" w:rsidP="00FF4DFA">
            <w:pPr>
              <w:rPr>
                <w:rFonts w:ascii="Courier New" w:hAnsi="Courier New" w:cs="Courier New"/>
                <w:b/>
                <w:bCs/>
                <w:sz w:val="20"/>
                <w:szCs w:val="20"/>
                <w:lang w:val="es-GT"/>
              </w:rPr>
            </w:pPr>
            <w:r w:rsidRPr="004B4E69">
              <w:rPr>
                <w:rFonts w:ascii="Courier New" w:hAnsi="Courier New" w:cs="Courier New"/>
                <w:b/>
                <w:bCs/>
                <w:sz w:val="20"/>
                <w:szCs w:val="20"/>
                <w:lang w:val="es-GT"/>
              </w:rPr>
              <w:t>Recall (sensibilidad)</w:t>
            </w:r>
          </w:p>
        </w:tc>
        <w:tc>
          <w:tcPr>
            <w:tcW w:w="1276" w:type="dxa"/>
            <w:shd w:val="clear" w:color="auto" w:fill="A5C9EB" w:themeFill="text2" w:themeFillTint="40"/>
          </w:tcPr>
          <w:p w14:paraId="2EDBC782" w14:textId="77777777" w:rsidR="004B4E69" w:rsidRPr="004B4E69" w:rsidRDefault="004B4E69" w:rsidP="00FF4DFA">
            <w:pPr>
              <w:rPr>
                <w:rFonts w:ascii="Courier New" w:hAnsi="Courier New" w:cs="Courier New"/>
                <w:b/>
                <w:bCs/>
                <w:sz w:val="20"/>
                <w:szCs w:val="20"/>
                <w:lang w:val="es-GT"/>
              </w:rPr>
            </w:pPr>
            <w:r w:rsidRPr="004B4E69">
              <w:rPr>
                <w:rFonts w:ascii="Courier New" w:hAnsi="Courier New" w:cs="Courier New"/>
                <w:b/>
                <w:bCs/>
                <w:sz w:val="20"/>
                <w:szCs w:val="20"/>
                <w:lang w:val="es-GT"/>
              </w:rPr>
              <w:t>F1-score</w:t>
            </w:r>
          </w:p>
        </w:tc>
        <w:tc>
          <w:tcPr>
            <w:tcW w:w="2834" w:type="dxa"/>
            <w:shd w:val="clear" w:color="auto" w:fill="A5C9EB" w:themeFill="text2" w:themeFillTint="40"/>
          </w:tcPr>
          <w:p w14:paraId="408188C3" w14:textId="77777777" w:rsidR="004B4E69" w:rsidRPr="004B4E69" w:rsidRDefault="004B4E69" w:rsidP="00FF4DFA">
            <w:pPr>
              <w:rPr>
                <w:rFonts w:ascii="Courier New" w:hAnsi="Courier New" w:cs="Courier New"/>
                <w:b/>
                <w:bCs/>
                <w:sz w:val="20"/>
                <w:szCs w:val="20"/>
                <w:lang w:val="es-GT"/>
              </w:rPr>
            </w:pPr>
            <w:r w:rsidRPr="004B4E69">
              <w:rPr>
                <w:rFonts w:ascii="Courier New" w:hAnsi="Courier New" w:cs="Courier New"/>
                <w:b/>
                <w:bCs/>
                <w:sz w:val="20"/>
                <w:szCs w:val="20"/>
                <w:lang w:val="es-GT"/>
              </w:rPr>
              <w:t>Observación Principal</w:t>
            </w:r>
          </w:p>
        </w:tc>
      </w:tr>
      <w:tr w:rsidR="004B4E69" w:rsidRPr="004B4E69" w14:paraId="39B8CAFE" w14:textId="77777777" w:rsidTr="00FF4DFA">
        <w:tc>
          <w:tcPr>
            <w:tcW w:w="1862" w:type="dxa"/>
          </w:tcPr>
          <w:p w14:paraId="78EC2339" w14:textId="535ADEB4" w:rsidR="004B4E69" w:rsidRPr="004B4E69" w:rsidRDefault="007B1B92" w:rsidP="00FF4DFA">
            <w:pPr>
              <w:rPr>
                <w:rFonts w:ascii="Courier New" w:hAnsi="Courier New" w:cs="Courier New"/>
                <w:sz w:val="20"/>
                <w:szCs w:val="20"/>
                <w:lang w:val="es-GT"/>
              </w:rPr>
            </w:pPr>
            <w:r>
              <w:rPr>
                <w:rFonts w:ascii="Courier New" w:hAnsi="Courier New" w:cs="Courier New"/>
                <w:sz w:val="20"/>
                <w:szCs w:val="20"/>
                <w:lang w:val="es-GT"/>
              </w:rPr>
              <w:t>Logistic Regression</w:t>
            </w:r>
          </w:p>
        </w:tc>
        <w:tc>
          <w:tcPr>
            <w:tcW w:w="1394" w:type="dxa"/>
          </w:tcPr>
          <w:p w14:paraId="161034E0" w14:textId="0B404811" w:rsidR="004B4E69" w:rsidRPr="007B1B92" w:rsidRDefault="004B4E69" w:rsidP="00FF4DFA">
            <w:pPr>
              <w:rPr>
                <w:rFonts w:ascii="Courier New" w:hAnsi="Courier New" w:cs="Courier New"/>
                <w:b/>
                <w:bCs/>
                <w:sz w:val="20"/>
                <w:szCs w:val="20"/>
                <w:lang w:val="es-GT"/>
              </w:rPr>
            </w:pPr>
            <w:r w:rsidRPr="007B1B92">
              <w:rPr>
                <w:rFonts w:ascii="Courier New" w:hAnsi="Courier New" w:cs="Courier New"/>
                <w:b/>
                <w:bCs/>
                <w:sz w:val="20"/>
                <w:szCs w:val="20"/>
                <w:lang w:val="es-GT"/>
              </w:rPr>
              <w:t>0.</w:t>
            </w:r>
            <w:r w:rsidR="007B1B92" w:rsidRPr="007B1B92">
              <w:rPr>
                <w:rFonts w:ascii="Courier New" w:hAnsi="Courier New" w:cs="Courier New"/>
                <w:b/>
                <w:bCs/>
                <w:sz w:val="20"/>
                <w:szCs w:val="20"/>
                <w:lang w:val="es-GT"/>
              </w:rPr>
              <w:t>88</w:t>
            </w:r>
          </w:p>
        </w:tc>
        <w:tc>
          <w:tcPr>
            <w:tcW w:w="1984" w:type="dxa"/>
          </w:tcPr>
          <w:p w14:paraId="06C92FE6" w14:textId="54F164D4" w:rsidR="004B4E69" w:rsidRPr="007B1B92" w:rsidRDefault="004B4E69" w:rsidP="00FF4DFA">
            <w:pPr>
              <w:rPr>
                <w:rFonts w:ascii="Courier New" w:hAnsi="Courier New" w:cs="Courier New"/>
                <w:b/>
                <w:bCs/>
                <w:sz w:val="20"/>
                <w:szCs w:val="20"/>
                <w:lang w:val="es-GT"/>
              </w:rPr>
            </w:pPr>
            <w:r w:rsidRPr="007B1B92">
              <w:rPr>
                <w:rFonts w:ascii="Courier New" w:hAnsi="Courier New" w:cs="Courier New"/>
                <w:b/>
                <w:bCs/>
                <w:sz w:val="20"/>
                <w:szCs w:val="20"/>
                <w:lang w:val="es-GT"/>
              </w:rPr>
              <w:t>0.</w:t>
            </w:r>
            <w:r w:rsidR="007B1B92" w:rsidRPr="007B1B92">
              <w:rPr>
                <w:rFonts w:ascii="Courier New" w:hAnsi="Courier New" w:cs="Courier New"/>
                <w:b/>
                <w:bCs/>
                <w:sz w:val="20"/>
                <w:szCs w:val="20"/>
                <w:lang w:val="es-GT"/>
              </w:rPr>
              <w:t>90</w:t>
            </w:r>
          </w:p>
        </w:tc>
        <w:tc>
          <w:tcPr>
            <w:tcW w:w="1276" w:type="dxa"/>
          </w:tcPr>
          <w:p w14:paraId="6F3F38B5" w14:textId="30A70DE1" w:rsidR="004B4E69" w:rsidRPr="007B1B92" w:rsidRDefault="004B4E69" w:rsidP="00FF4DFA">
            <w:pPr>
              <w:rPr>
                <w:rFonts w:ascii="Courier New" w:hAnsi="Courier New" w:cs="Courier New"/>
                <w:b/>
                <w:bCs/>
                <w:sz w:val="20"/>
                <w:szCs w:val="20"/>
                <w:lang w:val="es-GT"/>
              </w:rPr>
            </w:pPr>
            <w:r w:rsidRPr="007B1B92">
              <w:rPr>
                <w:rFonts w:ascii="Courier New" w:hAnsi="Courier New" w:cs="Courier New"/>
                <w:b/>
                <w:bCs/>
                <w:sz w:val="20"/>
                <w:szCs w:val="20"/>
                <w:lang w:val="es-GT"/>
              </w:rPr>
              <w:t>0.</w:t>
            </w:r>
            <w:r w:rsidR="007B1B92" w:rsidRPr="007B1B92">
              <w:rPr>
                <w:rFonts w:ascii="Courier New" w:hAnsi="Courier New" w:cs="Courier New"/>
                <w:b/>
                <w:bCs/>
                <w:sz w:val="20"/>
                <w:szCs w:val="20"/>
                <w:lang w:val="es-GT"/>
              </w:rPr>
              <w:t>89</w:t>
            </w:r>
          </w:p>
        </w:tc>
        <w:tc>
          <w:tcPr>
            <w:tcW w:w="2834" w:type="dxa"/>
          </w:tcPr>
          <w:p w14:paraId="676F73C2" w14:textId="2A4066EF" w:rsidR="004B4E69" w:rsidRPr="007B1B92" w:rsidRDefault="007B1B92" w:rsidP="00FF4DFA">
            <w:pPr>
              <w:rPr>
                <w:rFonts w:ascii="Courier New" w:hAnsi="Courier New" w:cs="Courier New"/>
                <w:b/>
                <w:bCs/>
                <w:sz w:val="20"/>
                <w:szCs w:val="20"/>
                <w:lang w:val="es-GT"/>
              </w:rPr>
            </w:pPr>
            <w:r w:rsidRPr="007B1B92">
              <w:rPr>
                <w:rFonts w:ascii="Courier New" w:hAnsi="Courier New" w:cs="Courier New"/>
                <w:b/>
                <w:bCs/>
                <w:sz w:val="20"/>
                <w:szCs w:val="20"/>
                <w:lang w:val="es-GT"/>
              </w:rPr>
              <w:t>Óptimo y rápido.</w:t>
            </w:r>
          </w:p>
        </w:tc>
      </w:tr>
      <w:tr w:rsidR="004B4E69" w:rsidRPr="004B4E69" w14:paraId="1F0801D2" w14:textId="77777777" w:rsidTr="00FF4DFA">
        <w:tc>
          <w:tcPr>
            <w:tcW w:w="1862" w:type="dxa"/>
          </w:tcPr>
          <w:p w14:paraId="0150533C" w14:textId="77777777" w:rsidR="004B4E69" w:rsidRPr="004B4E69" w:rsidRDefault="004B4E69" w:rsidP="00FF4DFA">
            <w:pPr>
              <w:rPr>
                <w:rFonts w:ascii="Courier New" w:hAnsi="Courier New" w:cs="Courier New"/>
                <w:sz w:val="20"/>
                <w:szCs w:val="20"/>
                <w:lang w:val="es-GT"/>
              </w:rPr>
            </w:pPr>
            <w:r>
              <w:rPr>
                <w:rFonts w:ascii="Courier New" w:hAnsi="Courier New" w:cs="Courier New"/>
                <w:sz w:val="20"/>
                <w:szCs w:val="20"/>
                <w:lang w:val="es-GT"/>
              </w:rPr>
              <w:t>Random Forest</w:t>
            </w:r>
          </w:p>
        </w:tc>
        <w:tc>
          <w:tcPr>
            <w:tcW w:w="1394" w:type="dxa"/>
          </w:tcPr>
          <w:p w14:paraId="0195D9ED" w14:textId="1DAF5473" w:rsidR="004B4E69" w:rsidRPr="007B1B92" w:rsidRDefault="004B4E69" w:rsidP="00FF4DFA">
            <w:pPr>
              <w:rPr>
                <w:rFonts w:ascii="Courier New" w:hAnsi="Courier New" w:cs="Courier New"/>
                <w:sz w:val="20"/>
                <w:szCs w:val="20"/>
                <w:lang w:val="es-GT"/>
              </w:rPr>
            </w:pPr>
            <w:r w:rsidRPr="007B1B92">
              <w:rPr>
                <w:rFonts w:ascii="Courier New" w:hAnsi="Courier New" w:cs="Courier New"/>
                <w:sz w:val="20"/>
                <w:szCs w:val="20"/>
                <w:lang w:val="es-GT"/>
              </w:rPr>
              <w:t>0.8</w:t>
            </w:r>
            <w:r w:rsidR="007B1B92">
              <w:rPr>
                <w:rFonts w:ascii="Courier New" w:hAnsi="Courier New" w:cs="Courier New"/>
                <w:sz w:val="20"/>
                <w:szCs w:val="20"/>
                <w:lang w:val="es-GT"/>
              </w:rPr>
              <w:t>6</w:t>
            </w:r>
          </w:p>
        </w:tc>
        <w:tc>
          <w:tcPr>
            <w:tcW w:w="1984" w:type="dxa"/>
          </w:tcPr>
          <w:p w14:paraId="6CD60441" w14:textId="569842AF" w:rsidR="004B4E69" w:rsidRPr="004B4E69" w:rsidRDefault="004B4E69" w:rsidP="00FF4DFA">
            <w:pPr>
              <w:rPr>
                <w:rFonts w:ascii="Courier New" w:hAnsi="Courier New" w:cs="Courier New"/>
                <w:sz w:val="20"/>
                <w:szCs w:val="20"/>
                <w:lang w:val="es-GT"/>
              </w:rPr>
            </w:pPr>
            <w:r>
              <w:rPr>
                <w:rFonts w:ascii="Courier New" w:hAnsi="Courier New" w:cs="Courier New"/>
                <w:sz w:val="20"/>
                <w:szCs w:val="20"/>
                <w:lang w:val="es-GT"/>
              </w:rPr>
              <w:t>0.8</w:t>
            </w:r>
            <w:r w:rsidR="007B1B92">
              <w:rPr>
                <w:rFonts w:ascii="Courier New" w:hAnsi="Courier New" w:cs="Courier New"/>
                <w:sz w:val="20"/>
                <w:szCs w:val="20"/>
                <w:lang w:val="es-GT"/>
              </w:rPr>
              <w:t>4</w:t>
            </w:r>
          </w:p>
        </w:tc>
        <w:tc>
          <w:tcPr>
            <w:tcW w:w="1276" w:type="dxa"/>
          </w:tcPr>
          <w:p w14:paraId="696E2EED" w14:textId="6A2144C5" w:rsidR="004B4E69" w:rsidRPr="007B1B92" w:rsidRDefault="004B4E69" w:rsidP="00FF4DFA">
            <w:pPr>
              <w:rPr>
                <w:rFonts w:ascii="Courier New" w:hAnsi="Courier New" w:cs="Courier New"/>
                <w:sz w:val="20"/>
                <w:szCs w:val="20"/>
                <w:lang w:val="es-GT"/>
              </w:rPr>
            </w:pPr>
            <w:r w:rsidRPr="007B1B92">
              <w:rPr>
                <w:rFonts w:ascii="Courier New" w:hAnsi="Courier New" w:cs="Courier New"/>
                <w:sz w:val="20"/>
                <w:szCs w:val="20"/>
                <w:lang w:val="es-GT"/>
              </w:rPr>
              <w:t>0.8</w:t>
            </w:r>
            <w:r w:rsidR="007B1B92">
              <w:rPr>
                <w:rFonts w:ascii="Courier New" w:hAnsi="Courier New" w:cs="Courier New"/>
                <w:sz w:val="20"/>
                <w:szCs w:val="20"/>
                <w:lang w:val="es-GT"/>
              </w:rPr>
              <w:t>5</w:t>
            </w:r>
          </w:p>
        </w:tc>
        <w:tc>
          <w:tcPr>
            <w:tcW w:w="2834" w:type="dxa"/>
          </w:tcPr>
          <w:p w14:paraId="430B2E9C" w14:textId="0B329DE7" w:rsidR="004B4E69" w:rsidRPr="007B1B92" w:rsidRDefault="007B1B92" w:rsidP="00FF4DFA">
            <w:pPr>
              <w:rPr>
                <w:rFonts w:ascii="Courier New" w:hAnsi="Courier New" w:cs="Courier New"/>
                <w:sz w:val="20"/>
                <w:szCs w:val="20"/>
                <w:lang w:val="es-GT"/>
              </w:rPr>
            </w:pPr>
            <w:r>
              <w:rPr>
                <w:rFonts w:ascii="Courier New" w:hAnsi="Courier New" w:cs="Courier New"/>
                <w:sz w:val="20"/>
                <w:szCs w:val="20"/>
                <w:lang w:val="es-GT"/>
              </w:rPr>
              <w:t>Sobreajusta un poco.</w:t>
            </w:r>
          </w:p>
        </w:tc>
      </w:tr>
      <w:tr w:rsidR="004B4E69" w:rsidRPr="004B4E69" w14:paraId="0ECC58B9" w14:textId="77777777" w:rsidTr="00FF4DFA">
        <w:tc>
          <w:tcPr>
            <w:tcW w:w="1862" w:type="dxa"/>
          </w:tcPr>
          <w:p w14:paraId="113AA564" w14:textId="6F633275" w:rsidR="004B4E69" w:rsidRPr="004B4E69" w:rsidRDefault="007B1B92" w:rsidP="00FF4DFA">
            <w:pPr>
              <w:rPr>
                <w:rFonts w:ascii="Courier New" w:hAnsi="Courier New" w:cs="Courier New"/>
                <w:sz w:val="20"/>
                <w:szCs w:val="20"/>
                <w:lang w:val="es-GT"/>
              </w:rPr>
            </w:pPr>
            <w:r>
              <w:rPr>
                <w:rFonts w:ascii="Courier New" w:hAnsi="Courier New" w:cs="Courier New"/>
                <w:sz w:val="20"/>
                <w:szCs w:val="20"/>
                <w:lang w:val="es-GT"/>
              </w:rPr>
              <w:t>XGBoost</w:t>
            </w:r>
          </w:p>
        </w:tc>
        <w:tc>
          <w:tcPr>
            <w:tcW w:w="1394" w:type="dxa"/>
          </w:tcPr>
          <w:p w14:paraId="11E7A77A" w14:textId="254C350F" w:rsidR="004B4E69" w:rsidRPr="004B4E69" w:rsidRDefault="004B4E69" w:rsidP="00FF4DFA">
            <w:pPr>
              <w:rPr>
                <w:rFonts w:ascii="Courier New" w:hAnsi="Courier New" w:cs="Courier New"/>
                <w:sz w:val="20"/>
                <w:szCs w:val="20"/>
                <w:lang w:val="es-GT"/>
              </w:rPr>
            </w:pPr>
            <w:r>
              <w:rPr>
                <w:rFonts w:ascii="Courier New" w:hAnsi="Courier New" w:cs="Courier New"/>
                <w:sz w:val="20"/>
                <w:szCs w:val="20"/>
                <w:lang w:val="es-GT"/>
              </w:rPr>
              <w:t>0.</w:t>
            </w:r>
            <w:r w:rsidR="007B1B92">
              <w:rPr>
                <w:rFonts w:ascii="Courier New" w:hAnsi="Courier New" w:cs="Courier New"/>
                <w:sz w:val="20"/>
                <w:szCs w:val="20"/>
                <w:lang w:val="es-GT"/>
              </w:rPr>
              <w:t>84</w:t>
            </w:r>
          </w:p>
        </w:tc>
        <w:tc>
          <w:tcPr>
            <w:tcW w:w="1984" w:type="dxa"/>
          </w:tcPr>
          <w:p w14:paraId="7F10A4FF" w14:textId="78B29C34" w:rsidR="004B4E69" w:rsidRPr="007B1B92" w:rsidRDefault="004B4E69" w:rsidP="00FF4DFA">
            <w:pPr>
              <w:rPr>
                <w:rFonts w:ascii="Courier New" w:hAnsi="Courier New" w:cs="Courier New"/>
                <w:sz w:val="20"/>
                <w:szCs w:val="20"/>
                <w:lang w:val="es-GT"/>
              </w:rPr>
            </w:pPr>
            <w:r w:rsidRPr="007B1B92">
              <w:rPr>
                <w:rFonts w:ascii="Courier New" w:hAnsi="Courier New" w:cs="Courier New"/>
                <w:sz w:val="20"/>
                <w:szCs w:val="20"/>
                <w:lang w:val="es-GT"/>
              </w:rPr>
              <w:t>0.</w:t>
            </w:r>
            <w:r w:rsidR="007B1B92">
              <w:rPr>
                <w:rFonts w:ascii="Courier New" w:hAnsi="Courier New" w:cs="Courier New"/>
                <w:sz w:val="20"/>
                <w:szCs w:val="20"/>
                <w:lang w:val="es-GT"/>
              </w:rPr>
              <w:t>88</w:t>
            </w:r>
          </w:p>
        </w:tc>
        <w:tc>
          <w:tcPr>
            <w:tcW w:w="1276" w:type="dxa"/>
          </w:tcPr>
          <w:p w14:paraId="3C96B4E3" w14:textId="282ABC72" w:rsidR="004B4E69" w:rsidRPr="004B4E69" w:rsidRDefault="004B4E69" w:rsidP="00FF4DFA">
            <w:pPr>
              <w:rPr>
                <w:rFonts w:ascii="Courier New" w:hAnsi="Courier New" w:cs="Courier New"/>
                <w:sz w:val="20"/>
                <w:szCs w:val="20"/>
                <w:lang w:val="es-GT"/>
              </w:rPr>
            </w:pPr>
            <w:r>
              <w:rPr>
                <w:rFonts w:ascii="Courier New" w:hAnsi="Courier New" w:cs="Courier New"/>
                <w:sz w:val="20"/>
                <w:szCs w:val="20"/>
                <w:lang w:val="es-GT"/>
              </w:rPr>
              <w:t>0.</w:t>
            </w:r>
            <w:r w:rsidR="007B1B92">
              <w:rPr>
                <w:rFonts w:ascii="Courier New" w:hAnsi="Courier New" w:cs="Courier New"/>
                <w:sz w:val="20"/>
                <w:szCs w:val="20"/>
                <w:lang w:val="es-GT"/>
              </w:rPr>
              <w:t>86</w:t>
            </w:r>
          </w:p>
        </w:tc>
        <w:tc>
          <w:tcPr>
            <w:tcW w:w="2834" w:type="dxa"/>
          </w:tcPr>
          <w:p w14:paraId="7CA631AB" w14:textId="144B03B4" w:rsidR="004B4E69" w:rsidRPr="004B4E69" w:rsidRDefault="007B1B92" w:rsidP="00FF4DFA">
            <w:pPr>
              <w:rPr>
                <w:rFonts w:ascii="Courier New" w:hAnsi="Courier New" w:cs="Courier New"/>
                <w:sz w:val="20"/>
                <w:szCs w:val="20"/>
                <w:lang w:val="es-GT"/>
              </w:rPr>
            </w:pPr>
            <w:r>
              <w:rPr>
                <w:rFonts w:ascii="Courier New" w:hAnsi="Courier New" w:cs="Courier New"/>
                <w:sz w:val="20"/>
                <w:szCs w:val="20"/>
                <w:lang w:val="es-GT"/>
              </w:rPr>
              <w:t>Menos efectivo con texto</w:t>
            </w:r>
          </w:p>
        </w:tc>
      </w:tr>
    </w:tbl>
    <w:p w14:paraId="7754CDA3" w14:textId="77777777" w:rsidR="004B4E69" w:rsidRDefault="004B4E69">
      <w:pPr>
        <w:rPr>
          <w:rFonts w:ascii="Courier New" w:hAnsi="Courier New" w:cs="Courier New"/>
          <w:sz w:val="20"/>
          <w:szCs w:val="20"/>
          <w:lang w:val="es-GT"/>
        </w:rPr>
      </w:pPr>
    </w:p>
    <w:p w14:paraId="333769F7" w14:textId="323B6A02" w:rsidR="00AA2D62" w:rsidRDefault="00AA2D62">
      <w:pPr>
        <w:rPr>
          <w:rFonts w:ascii="Courier New" w:hAnsi="Courier New" w:cs="Courier New"/>
          <w:sz w:val="20"/>
          <w:szCs w:val="20"/>
          <w:lang w:val="es-GT"/>
        </w:rPr>
      </w:pPr>
      <w:r w:rsidRPr="00AA2D62">
        <w:rPr>
          <w:rFonts w:ascii="Courier New" w:hAnsi="Courier New" w:cs="Courier New"/>
          <w:sz w:val="20"/>
          <w:szCs w:val="20"/>
          <w:lang w:val="es-GT"/>
        </w:rPr>
        <w:t>En este ejercicio de clasificación de texto, se observa que la Regresión Logística ofrece el mejor rendimiento global. Esto demuestra que para tareas de Análisis de Sentimiento con representaciones TF-IDF, un modelo lineal robusto puede capturar mejor la semántica de las palabras clave que los modelos basados en árboles de decisión, los cuales requieren mayor ajuste de hiperparámetros para no caer en el sobreajuste (overfitting) ante vocabularios extensos</w:t>
      </w:r>
      <w:r>
        <w:rPr>
          <w:rFonts w:ascii="Courier New" w:hAnsi="Courier New" w:cs="Courier New"/>
          <w:sz w:val="20"/>
          <w:szCs w:val="20"/>
          <w:lang w:val="es-GT"/>
        </w:rPr>
        <w:t>.</w:t>
      </w:r>
    </w:p>
    <w:p w14:paraId="2F4B17D0" w14:textId="77777777" w:rsidR="00AA2D62" w:rsidRDefault="00AA2D62">
      <w:pPr>
        <w:rPr>
          <w:rFonts w:ascii="Courier New" w:hAnsi="Courier New" w:cs="Courier New"/>
          <w:sz w:val="20"/>
          <w:szCs w:val="20"/>
          <w:lang w:val="es-GT"/>
        </w:rPr>
      </w:pPr>
    </w:p>
    <w:p w14:paraId="3BA039EC" w14:textId="43796EAE" w:rsidR="00AA2D62" w:rsidRDefault="00AA2D62">
      <w:pPr>
        <w:rPr>
          <w:rFonts w:ascii="Courier New" w:hAnsi="Courier New" w:cs="Courier New"/>
          <w:sz w:val="20"/>
          <w:szCs w:val="20"/>
          <w:lang w:val="es-GT"/>
        </w:rPr>
      </w:pPr>
      <w:r>
        <w:rPr>
          <w:rFonts w:ascii="Courier New" w:hAnsi="Courier New" w:cs="Courier New"/>
          <w:noProof/>
          <w:sz w:val="20"/>
          <w:szCs w:val="20"/>
          <w:lang w:val="es-GT"/>
        </w:rPr>
        <w:lastRenderedPageBreak/>
        <w:drawing>
          <wp:inline distT="0" distB="0" distL="0" distR="0" wp14:anchorId="2497ECF1" wp14:editId="2BDA5A5B">
            <wp:extent cx="5943600" cy="1485900"/>
            <wp:effectExtent l="0" t="0" r="0" b="0"/>
            <wp:docPr id="104447671" name="Picture 2" descr="A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671" name="Picture 2" descr="A blue and white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0BA56F8E" w14:textId="2CAD0BAD" w:rsidR="00AA2D62" w:rsidRDefault="00AA2D62">
      <w:pPr>
        <w:rPr>
          <w:rFonts w:ascii="Courier New" w:hAnsi="Courier New" w:cs="Courier New"/>
          <w:sz w:val="20"/>
          <w:szCs w:val="20"/>
          <w:lang w:val="es-GT"/>
        </w:rPr>
      </w:pPr>
      <w:r>
        <w:rPr>
          <w:rFonts w:ascii="Courier New" w:hAnsi="Courier New" w:cs="Courier New"/>
          <w:sz w:val="20"/>
          <w:szCs w:val="20"/>
          <w:lang w:val="es-GT"/>
        </w:rPr>
        <w:t>Tabla resumen de los datos mostrados en las matrices de confusión:</w:t>
      </w:r>
    </w:p>
    <w:tbl>
      <w:tblPr>
        <w:tblStyle w:val="TableGrid"/>
        <w:tblW w:w="0" w:type="auto"/>
        <w:tblLook w:val="04A0" w:firstRow="1" w:lastRow="0" w:firstColumn="1" w:lastColumn="0" w:noHBand="0" w:noVBand="1"/>
      </w:tblPr>
      <w:tblGrid>
        <w:gridCol w:w="2337"/>
        <w:gridCol w:w="2337"/>
        <w:gridCol w:w="2338"/>
        <w:gridCol w:w="2338"/>
      </w:tblGrid>
      <w:tr w:rsidR="00AA2D62" w14:paraId="3848A959" w14:textId="77777777" w:rsidTr="0049707F">
        <w:tc>
          <w:tcPr>
            <w:tcW w:w="2337" w:type="dxa"/>
            <w:shd w:val="clear" w:color="auto" w:fill="A5C9EB" w:themeFill="text2" w:themeFillTint="40"/>
          </w:tcPr>
          <w:p w14:paraId="5F9454BD" w14:textId="2E12E559" w:rsidR="00AA2D62" w:rsidRPr="00AA2D62" w:rsidRDefault="00AA2D62">
            <w:pPr>
              <w:rPr>
                <w:rFonts w:ascii="Courier New" w:hAnsi="Courier New" w:cs="Courier New"/>
                <w:b/>
                <w:bCs/>
                <w:color w:val="000000"/>
                <w:sz w:val="20"/>
                <w:szCs w:val="20"/>
              </w:rPr>
            </w:pPr>
            <w:r>
              <w:rPr>
                <w:rFonts w:ascii="Courier New" w:hAnsi="Courier New" w:cs="Courier New"/>
                <w:b/>
                <w:bCs/>
                <w:color w:val="000000"/>
                <w:sz w:val="20"/>
                <w:szCs w:val="20"/>
              </w:rPr>
              <w:t>Modelo</w:t>
            </w:r>
          </w:p>
        </w:tc>
        <w:tc>
          <w:tcPr>
            <w:tcW w:w="2337" w:type="dxa"/>
            <w:shd w:val="clear" w:color="auto" w:fill="A5C9EB" w:themeFill="text2" w:themeFillTint="40"/>
          </w:tcPr>
          <w:p w14:paraId="5883D237" w14:textId="697923C6" w:rsidR="00AA2D62" w:rsidRPr="00AA2D62" w:rsidRDefault="00AA2D62">
            <w:pPr>
              <w:rPr>
                <w:rFonts w:ascii="Courier New" w:hAnsi="Courier New" w:cs="Courier New"/>
                <w:b/>
                <w:bCs/>
                <w:color w:val="000000"/>
                <w:sz w:val="20"/>
                <w:szCs w:val="20"/>
              </w:rPr>
            </w:pPr>
            <w:r>
              <w:rPr>
                <w:rFonts w:ascii="Courier New" w:hAnsi="Courier New" w:cs="Courier New"/>
                <w:b/>
                <w:bCs/>
                <w:color w:val="000000"/>
                <w:sz w:val="20"/>
                <w:szCs w:val="20"/>
              </w:rPr>
              <w:t>Falsos positivos (ruido)</w:t>
            </w:r>
          </w:p>
        </w:tc>
        <w:tc>
          <w:tcPr>
            <w:tcW w:w="2338" w:type="dxa"/>
            <w:shd w:val="clear" w:color="auto" w:fill="A5C9EB" w:themeFill="text2" w:themeFillTint="40"/>
          </w:tcPr>
          <w:p w14:paraId="542475F9" w14:textId="0802FF07" w:rsidR="00AA2D62" w:rsidRPr="00AA2D62" w:rsidRDefault="00AA2D62">
            <w:pPr>
              <w:rPr>
                <w:rFonts w:ascii="Courier New" w:hAnsi="Courier New" w:cs="Courier New"/>
                <w:b/>
                <w:bCs/>
                <w:color w:val="000000"/>
                <w:sz w:val="20"/>
                <w:szCs w:val="20"/>
              </w:rPr>
            </w:pPr>
            <w:r>
              <w:rPr>
                <w:rFonts w:ascii="Courier New" w:hAnsi="Courier New" w:cs="Courier New"/>
                <w:b/>
                <w:bCs/>
                <w:color w:val="000000"/>
                <w:sz w:val="20"/>
                <w:szCs w:val="20"/>
              </w:rPr>
              <w:t>Falsos negativos (omisión)</w:t>
            </w:r>
          </w:p>
        </w:tc>
        <w:tc>
          <w:tcPr>
            <w:tcW w:w="2338" w:type="dxa"/>
            <w:shd w:val="clear" w:color="auto" w:fill="A5C9EB" w:themeFill="text2" w:themeFillTint="40"/>
          </w:tcPr>
          <w:p w14:paraId="15CEC42D" w14:textId="2EA72930" w:rsidR="00AA2D62" w:rsidRPr="00AA2D62" w:rsidRDefault="00AA2D62">
            <w:pPr>
              <w:rPr>
                <w:rFonts w:ascii="Courier New" w:hAnsi="Courier New" w:cs="Courier New"/>
                <w:b/>
                <w:bCs/>
                <w:color w:val="000000"/>
                <w:sz w:val="20"/>
                <w:szCs w:val="20"/>
              </w:rPr>
            </w:pPr>
            <w:r>
              <w:rPr>
                <w:rFonts w:ascii="Courier New" w:hAnsi="Courier New" w:cs="Courier New"/>
                <w:b/>
                <w:bCs/>
                <w:color w:val="000000"/>
                <w:sz w:val="20"/>
                <w:szCs w:val="20"/>
              </w:rPr>
              <w:t>Error total</w:t>
            </w:r>
          </w:p>
        </w:tc>
      </w:tr>
      <w:tr w:rsidR="00AA2D62" w14:paraId="6ED32DF0" w14:textId="77777777" w:rsidTr="00AA2D62">
        <w:tc>
          <w:tcPr>
            <w:tcW w:w="2337" w:type="dxa"/>
          </w:tcPr>
          <w:p w14:paraId="2FB634AB" w14:textId="4D62384F" w:rsidR="00AA2D62" w:rsidRPr="0049707F" w:rsidRDefault="00AA2D62">
            <w:pPr>
              <w:rPr>
                <w:rFonts w:ascii="Courier New" w:hAnsi="Courier New" w:cs="Courier New"/>
                <w:b/>
                <w:bCs/>
                <w:sz w:val="20"/>
                <w:szCs w:val="20"/>
                <w:lang w:val="es-GT"/>
              </w:rPr>
            </w:pPr>
            <w:r w:rsidRPr="0049707F">
              <w:rPr>
                <w:rFonts w:ascii="Courier New" w:hAnsi="Courier New" w:cs="Courier New"/>
                <w:b/>
                <w:bCs/>
                <w:sz w:val="20"/>
                <w:szCs w:val="20"/>
                <w:lang w:val="es-GT"/>
              </w:rPr>
              <w:t>Logistic Regression</w:t>
            </w:r>
          </w:p>
        </w:tc>
        <w:tc>
          <w:tcPr>
            <w:tcW w:w="2337" w:type="dxa"/>
          </w:tcPr>
          <w:p w14:paraId="7C0F3F16" w14:textId="5F228117" w:rsidR="00AA2D62" w:rsidRPr="0049707F" w:rsidRDefault="0049707F">
            <w:pPr>
              <w:rPr>
                <w:rFonts w:ascii="Courier New" w:hAnsi="Courier New" w:cs="Courier New"/>
                <w:b/>
                <w:bCs/>
                <w:sz w:val="20"/>
                <w:szCs w:val="20"/>
                <w:lang w:val="es-GT"/>
              </w:rPr>
            </w:pPr>
            <w:r w:rsidRPr="0049707F">
              <w:rPr>
                <w:rFonts w:ascii="Courier New" w:hAnsi="Courier New" w:cs="Courier New"/>
                <w:b/>
                <w:bCs/>
                <w:sz w:val="20"/>
                <w:szCs w:val="20"/>
                <w:lang w:val="es-GT"/>
              </w:rPr>
              <w:t>594</w:t>
            </w:r>
          </w:p>
        </w:tc>
        <w:tc>
          <w:tcPr>
            <w:tcW w:w="2338" w:type="dxa"/>
          </w:tcPr>
          <w:p w14:paraId="6FF42D52" w14:textId="7462D981" w:rsidR="00AA2D62" w:rsidRPr="0049707F" w:rsidRDefault="0049707F">
            <w:pPr>
              <w:rPr>
                <w:rFonts w:ascii="Courier New" w:hAnsi="Courier New" w:cs="Courier New"/>
                <w:b/>
                <w:bCs/>
                <w:sz w:val="20"/>
                <w:szCs w:val="20"/>
                <w:lang w:val="es-GT"/>
              </w:rPr>
            </w:pPr>
            <w:r w:rsidRPr="0049707F">
              <w:rPr>
                <w:rFonts w:ascii="Courier New" w:hAnsi="Courier New" w:cs="Courier New"/>
                <w:b/>
                <w:bCs/>
                <w:sz w:val="20"/>
                <w:szCs w:val="20"/>
                <w:lang w:val="es-GT"/>
              </w:rPr>
              <w:t>512</w:t>
            </w:r>
          </w:p>
        </w:tc>
        <w:tc>
          <w:tcPr>
            <w:tcW w:w="2338" w:type="dxa"/>
          </w:tcPr>
          <w:p w14:paraId="057B8613" w14:textId="338E95A7" w:rsidR="00AA2D62" w:rsidRPr="0049707F" w:rsidRDefault="0049707F">
            <w:pPr>
              <w:rPr>
                <w:rFonts w:ascii="Courier New" w:hAnsi="Courier New" w:cs="Courier New"/>
                <w:b/>
                <w:bCs/>
                <w:sz w:val="20"/>
                <w:szCs w:val="20"/>
                <w:lang w:val="es-GT"/>
              </w:rPr>
            </w:pPr>
            <w:r w:rsidRPr="0049707F">
              <w:rPr>
                <w:rFonts w:ascii="Courier New" w:hAnsi="Courier New" w:cs="Courier New"/>
                <w:b/>
                <w:bCs/>
                <w:sz w:val="20"/>
                <w:szCs w:val="20"/>
                <w:lang w:val="es-GT"/>
              </w:rPr>
              <w:t>1106</w:t>
            </w:r>
          </w:p>
        </w:tc>
      </w:tr>
      <w:tr w:rsidR="0049707F" w14:paraId="3D417A1A" w14:textId="77777777" w:rsidTr="00AA2D62">
        <w:tc>
          <w:tcPr>
            <w:tcW w:w="2337" w:type="dxa"/>
          </w:tcPr>
          <w:p w14:paraId="2EC9CFB8" w14:textId="472D7BB5" w:rsidR="0049707F" w:rsidRDefault="0049707F">
            <w:pPr>
              <w:rPr>
                <w:rFonts w:ascii="Courier New" w:hAnsi="Courier New" w:cs="Courier New"/>
                <w:sz w:val="20"/>
                <w:szCs w:val="20"/>
                <w:lang w:val="es-GT"/>
              </w:rPr>
            </w:pPr>
            <w:r>
              <w:rPr>
                <w:rFonts w:ascii="Courier New" w:hAnsi="Courier New" w:cs="Courier New"/>
                <w:sz w:val="20"/>
                <w:szCs w:val="20"/>
                <w:lang w:val="es-GT"/>
              </w:rPr>
              <w:t>XGBoost</w:t>
            </w:r>
          </w:p>
        </w:tc>
        <w:tc>
          <w:tcPr>
            <w:tcW w:w="2337" w:type="dxa"/>
          </w:tcPr>
          <w:p w14:paraId="0F3299CE" w14:textId="67FC131E" w:rsidR="0049707F" w:rsidRDefault="0049707F">
            <w:pPr>
              <w:rPr>
                <w:rFonts w:ascii="Courier New" w:hAnsi="Courier New" w:cs="Courier New"/>
                <w:sz w:val="20"/>
                <w:szCs w:val="20"/>
                <w:lang w:val="es-GT"/>
              </w:rPr>
            </w:pPr>
            <w:r>
              <w:rPr>
                <w:rFonts w:ascii="Courier New" w:hAnsi="Courier New" w:cs="Courier New"/>
                <w:sz w:val="20"/>
                <w:szCs w:val="20"/>
                <w:lang w:val="es-GT"/>
              </w:rPr>
              <w:t>820</w:t>
            </w:r>
          </w:p>
        </w:tc>
        <w:tc>
          <w:tcPr>
            <w:tcW w:w="2338" w:type="dxa"/>
          </w:tcPr>
          <w:p w14:paraId="23432866" w14:textId="6229A828" w:rsidR="0049707F" w:rsidRDefault="0049707F">
            <w:pPr>
              <w:rPr>
                <w:rFonts w:ascii="Courier New" w:hAnsi="Courier New" w:cs="Courier New"/>
                <w:sz w:val="20"/>
                <w:szCs w:val="20"/>
                <w:lang w:val="es-GT"/>
              </w:rPr>
            </w:pPr>
            <w:r>
              <w:rPr>
                <w:rFonts w:ascii="Courier New" w:hAnsi="Courier New" w:cs="Courier New"/>
                <w:sz w:val="20"/>
                <w:szCs w:val="20"/>
                <w:lang w:val="es-GT"/>
              </w:rPr>
              <w:t>607</w:t>
            </w:r>
          </w:p>
        </w:tc>
        <w:tc>
          <w:tcPr>
            <w:tcW w:w="2338" w:type="dxa"/>
          </w:tcPr>
          <w:p w14:paraId="6271A7DB" w14:textId="3A205C0F" w:rsidR="0049707F" w:rsidRDefault="0049707F">
            <w:pPr>
              <w:rPr>
                <w:rFonts w:ascii="Courier New" w:hAnsi="Courier New" w:cs="Courier New"/>
                <w:sz w:val="20"/>
                <w:szCs w:val="20"/>
                <w:lang w:val="es-GT"/>
              </w:rPr>
            </w:pPr>
            <w:r>
              <w:rPr>
                <w:rFonts w:ascii="Courier New" w:hAnsi="Courier New" w:cs="Courier New"/>
                <w:sz w:val="20"/>
                <w:szCs w:val="20"/>
                <w:lang w:val="es-GT"/>
              </w:rPr>
              <w:t>1427</w:t>
            </w:r>
          </w:p>
        </w:tc>
      </w:tr>
      <w:tr w:rsidR="0049707F" w14:paraId="76360D27" w14:textId="77777777" w:rsidTr="00AA2D62">
        <w:tc>
          <w:tcPr>
            <w:tcW w:w="2337" w:type="dxa"/>
          </w:tcPr>
          <w:p w14:paraId="2008A1E4" w14:textId="2EFB32C4" w:rsidR="0049707F" w:rsidRDefault="0049707F">
            <w:pPr>
              <w:rPr>
                <w:rFonts w:ascii="Courier New" w:hAnsi="Courier New" w:cs="Courier New"/>
                <w:sz w:val="20"/>
                <w:szCs w:val="20"/>
                <w:lang w:val="es-GT"/>
              </w:rPr>
            </w:pPr>
            <w:r>
              <w:rPr>
                <w:rFonts w:ascii="Courier New" w:hAnsi="Courier New" w:cs="Courier New"/>
                <w:sz w:val="20"/>
                <w:szCs w:val="20"/>
                <w:lang w:val="es-GT"/>
              </w:rPr>
              <w:t>Random Forest</w:t>
            </w:r>
          </w:p>
        </w:tc>
        <w:tc>
          <w:tcPr>
            <w:tcW w:w="2337" w:type="dxa"/>
          </w:tcPr>
          <w:p w14:paraId="06375A5E" w14:textId="02C80F14" w:rsidR="0049707F" w:rsidRDefault="0049707F">
            <w:pPr>
              <w:rPr>
                <w:rFonts w:ascii="Courier New" w:hAnsi="Courier New" w:cs="Courier New"/>
                <w:sz w:val="20"/>
                <w:szCs w:val="20"/>
                <w:lang w:val="es-GT"/>
              </w:rPr>
            </w:pPr>
            <w:r>
              <w:rPr>
                <w:rFonts w:ascii="Courier New" w:hAnsi="Courier New" w:cs="Courier New"/>
                <w:sz w:val="20"/>
                <w:szCs w:val="20"/>
                <w:lang w:val="es-GT"/>
              </w:rPr>
              <w:t>676</w:t>
            </w:r>
          </w:p>
        </w:tc>
        <w:tc>
          <w:tcPr>
            <w:tcW w:w="2338" w:type="dxa"/>
          </w:tcPr>
          <w:p w14:paraId="14928BA0" w14:textId="76E3E48C" w:rsidR="0049707F" w:rsidRDefault="0049707F">
            <w:pPr>
              <w:rPr>
                <w:rFonts w:ascii="Courier New" w:hAnsi="Courier New" w:cs="Courier New"/>
                <w:sz w:val="20"/>
                <w:szCs w:val="20"/>
                <w:lang w:val="es-GT"/>
              </w:rPr>
            </w:pPr>
            <w:r>
              <w:rPr>
                <w:rFonts w:ascii="Courier New" w:hAnsi="Courier New" w:cs="Courier New"/>
                <w:sz w:val="20"/>
                <w:szCs w:val="20"/>
                <w:lang w:val="es-GT"/>
              </w:rPr>
              <w:t>818</w:t>
            </w:r>
          </w:p>
        </w:tc>
        <w:tc>
          <w:tcPr>
            <w:tcW w:w="2338" w:type="dxa"/>
          </w:tcPr>
          <w:p w14:paraId="55032F2F" w14:textId="7C56A55F" w:rsidR="0049707F" w:rsidRDefault="0049707F">
            <w:pPr>
              <w:rPr>
                <w:rFonts w:ascii="Courier New" w:hAnsi="Courier New" w:cs="Courier New"/>
                <w:sz w:val="20"/>
                <w:szCs w:val="20"/>
                <w:lang w:val="es-GT"/>
              </w:rPr>
            </w:pPr>
            <w:r>
              <w:rPr>
                <w:rFonts w:ascii="Courier New" w:hAnsi="Courier New" w:cs="Courier New"/>
                <w:sz w:val="20"/>
                <w:szCs w:val="20"/>
                <w:lang w:val="es-GT"/>
              </w:rPr>
              <w:t>1494</w:t>
            </w:r>
          </w:p>
        </w:tc>
      </w:tr>
    </w:tbl>
    <w:p w14:paraId="15FCBDCC" w14:textId="77777777" w:rsidR="00AA2D62" w:rsidRDefault="00AA2D62">
      <w:pPr>
        <w:rPr>
          <w:rFonts w:ascii="Courier New" w:hAnsi="Courier New" w:cs="Courier New"/>
          <w:sz w:val="20"/>
          <w:szCs w:val="20"/>
          <w:lang w:val="es-GT"/>
        </w:rPr>
      </w:pPr>
    </w:p>
    <w:p w14:paraId="67A5EE35" w14:textId="5587F783" w:rsidR="0049707F" w:rsidRPr="0049707F" w:rsidRDefault="0049707F" w:rsidP="0049707F">
      <w:pPr>
        <w:pStyle w:val="ListParagraph"/>
        <w:numPr>
          <w:ilvl w:val="0"/>
          <w:numId w:val="2"/>
        </w:numPr>
        <w:rPr>
          <w:rFonts w:ascii="Courier New" w:hAnsi="Courier New" w:cs="Courier New"/>
          <w:sz w:val="20"/>
          <w:szCs w:val="20"/>
        </w:rPr>
      </w:pPr>
      <w:r w:rsidRPr="0049707F">
        <w:rPr>
          <w:rFonts w:ascii="Courier New" w:hAnsi="Courier New" w:cs="Courier New"/>
          <w:b/>
          <w:bCs/>
          <w:sz w:val="20"/>
          <w:szCs w:val="20"/>
        </w:rPr>
        <w:t>Logistic Regression</w:t>
      </w:r>
      <w:r w:rsidRPr="0049707F">
        <w:rPr>
          <w:rFonts w:ascii="Courier New" w:hAnsi="Courier New" w:cs="Courier New"/>
          <w:sz w:val="20"/>
          <w:szCs w:val="20"/>
        </w:rPr>
        <w:t>: El equilibrio óptimo</w:t>
      </w:r>
    </w:p>
    <w:p w14:paraId="4F1B44AC" w14:textId="74CD0A25" w:rsidR="0049707F" w:rsidRPr="0049707F" w:rsidRDefault="0049707F" w:rsidP="0049707F">
      <w:pPr>
        <w:ind w:firstLine="360"/>
        <w:rPr>
          <w:rFonts w:ascii="Courier New" w:hAnsi="Courier New" w:cs="Courier New"/>
          <w:sz w:val="20"/>
          <w:szCs w:val="20"/>
        </w:rPr>
      </w:pPr>
      <w:r w:rsidRPr="0049707F">
        <w:rPr>
          <w:rFonts w:ascii="Courier New" w:hAnsi="Courier New" w:cs="Courier New"/>
          <w:sz w:val="20"/>
          <w:szCs w:val="20"/>
        </w:rPr>
        <w:t>Es el modelo con mejor desempeño visual y numérico.</w:t>
      </w:r>
    </w:p>
    <w:p w14:paraId="2F7A9A66" w14:textId="60FA138E" w:rsidR="0049707F" w:rsidRPr="0049707F" w:rsidRDefault="0049707F" w:rsidP="0049707F">
      <w:pPr>
        <w:pStyle w:val="ListParagraph"/>
        <w:numPr>
          <w:ilvl w:val="0"/>
          <w:numId w:val="3"/>
        </w:numPr>
        <w:rPr>
          <w:rFonts w:ascii="Courier New" w:hAnsi="Courier New" w:cs="Courier New"/>
          <w:sz w:val="20"/>
          <w:szCs w:val="20"/>
        </w:rPr>
      </w:pPr>
      <w:r w:rsidRPr="0049707F">
        <w:rPr>
          <w:rFonts w:ascii="Courier New" w:hAnsi="Courier New" w:cs="Courier New"/>
          <w:sz w:val="20"/>
          <w:szCs w:val="20"/>
        </w:rPr>
        <w:t>Falsos Positivos (594): Clasificó erronéamente 594 reseñas negativas como positivas.</w:t>
      </w:r>
    </w:p>
    <w:p w14:paraId="2303F3BE" w14:textId="4491D726" w:rsidR="0049707F" w:rsidRPr="0049707F" w:rsidRDefault="0049707F" w:rsidP="0049707F">
      <w:pPr>
        <w:pStyle w:val="ListParagraph"/>
        <w:numPr>
          <w:ilvl w:val="0"/>
          <w:numId w:val="3"/>
        </w:numPr>
        <w:rPr>
          <w:rFonts w:ascii="Courier New" w:hAnsi="Courier New" w:cs="Courier New"/>
          <w:sz w:val="20"/>
          <w:szCs w:val="20"/>
        </w:rPr>
      </w:pPr>
      <w:r w:rsidRPr="0049707F">
        <w:rPr>
          <w:rFonts w:ascii="Courier New" w:hAnsi="Courier New" w:cs="Courier New"/>
          <w:sz w:val="20"/>
          <w:szCs w:val="20"/>
        </w:rPr>
        <w:t>Falsos Negativos (512): Fue el modelo que menos reseñas positivas "perdió", detectando correctamente 4,488 de ellas.</w:t>
      </w:r>
    </w:p>
    <w:p w14:paraId="69AA8C60" w14:textId="3F8022DB" w:rsidR="0049707F" w:rsidRPr="0049707F" w:rsidRDefault="0049707F" w:rsidP="0049707F">
      <w:pPr>
        <w:pStyle w:val="ListParagraph"/>
        <w:numPr>
          <w:ilvl w:val="0"/>
          <w:numId w:val="2"/>
        </w:numPr>
        <w:rPr>
          <w:rFonts w:ascii="Courier New" w:hAnsi="Courier New" w:cs="Courier New"/>
          <w:sz w:val="20"/>
          <w:szCs w:val="20"/>
        </w:rPr>
      </w:pPr>
      <w:r w:rsidRPr="0049707F">
        <w:rPr>
          <w:rFonts w:ascii="Courier New" w:hAnsi="Courier New" w:cs="Courier New"/>
          <w:b/>
          <w:bCs/>
          <w:sz w:val="20"/>
          <w:szCs w:val="20"/>
        </w:rPr>
        <w:t>Random Forest</w:t>
      </w:r>
      <w:r w:rsidRPr="0049707F">
        <w:rPr>
          <w:rFonts w:ascii="Courier New" w:hAnsi="Courier New" w:cs="Courier New"/>
          <w:sz w:val="20"/>
          <w:szCs w:val="20"/>
        </w:rPr>
        <w:t>: Sesgo hacia la clase negativa</w:t>
      </w:r>
    </w:p>
    <w:p w14:paraId="0A35806C" w14:textId="4ECBE3EC" w:rsidR="0049707F" w:rsidRPr="0049707F" w:rsidRDefault="0049707F" w:rsidP="0049707F">
      <w:pPr>
        <w:ind w:left="360"/>
        <w:rPr>
          <w:rFonts w:ascii="Courier New" w:hAnsi="Courier New" w:cs="Courier New"/>
          <w:sz w:val="20"/>
          <w:szCs w:val="20"/>
        </w:rPr>
      </w:pPr>
      <w:r w:rsidRPr="0049707F">
        <w:rPr>
          <w:rFonts w:ascii="Courier New" w:hAnsi="Courier New" w:cs="Courier New"/>
          <w:sz w:val="20"/>
          <w:szCs w:val="20"/>
        </w:rPr>
        <w:t>Este modelo muestra una dificultad mayor para identificar reseñas positivas.</w:t>
      </w:r>
    </w:p>
    <w:p w14:paraId="4299A771" w14:textId="4A2E93DD" w:rsidR="0049707F" w:rsidRPr="0049707F" w:rsidRDefault="0049707F" w:rsidP="0049707F">
      <w:pPr>
        <w:pStyle w:val="ListParagraph"/>
        <w:numPr>
          <w:ilvl w:val="0"/>
          <w:numId w:val="4"/>
        </w:numPr>
        <w:rPr>
          <w:rFonts w:ascii="Courier New" w:hAnsi="Courier New" w:cs="Courier New"/>
          <w:sz w:val="20"/>
          <w:szCs w:val="20"/>
        </w:rPr>
      </w:pPr>
      <w:r w:rsidRPr="0049707F">
        <w:rPr>
          <w:rFonts w:ascii="Courier New" w:hAnsi="Courier New" w:cs="Courier New"/>
          <w:sz w:val="20"/>
          <w:szCs w:val="20"/>
        </w:rPr>
        <w:t>Falsos Negativos (818): Es la cifra más alta de las tres matrices. Esto indica que el Random Forest es el modelo más "pesimista"; tiende a calificar como negativas muchas reseñas que en realidad son positivas.</w:t>
      </w:r>
    </w:p>
    <w:p w14:paraId="36E46961" w14:textId="276456E7" w:rsidR="0049707F" w:rsidRPr="0049707F" w:rsidRDefault="0049707F" w:rsidP="0049707F">
      <w:pPr>
        <w:pStyle w:val="ListParagraph"/>
        <w:numPr>
          <w:ilvl w:val="0"/>
          <w:numId w:val="4"/>
        </w:numPr>
        <w:rPr>
          <w:rFonts w:ascii="Courier New" w:hAnsi="Courier New" w:cs="Courier New"/>
          <w:sz w:val="20"/>
          <w:szCs w:val="20"/>
        </w:rPr>
      </w:pPr>
      <w:r w:rsidRPr="0049707F">
        <w:rPr>
          <w:rFonts w:ascii="Courier New" w:hAnsi="Courier New" w:cs="Courier New"/>
          <w:sz w:val="20"/>
          <w:szCs w:val="20"/>
        </w:rPr>
        <w:t>Verdaderos Positivos (4,182): Tiene el acierto más bajo en la clase positiva.</w:t>
      </w:r>
    </w:p>
    <w:p w14:paraId="73AB6CCD" w14:textId="2E890240" w:rsidR="0049707F" w:rsidRPr="0049707F" w:rsidRDefault="0049707F" w:rsidP="0049707F">
      <w:pPr>
        <w:pStyle w:val="ListParagraph"/>
        <w:numPr>
          <w:ilvl w:val="0"/>
          <w:numId w:val="2"/>
        </w:numPr>
        <w:rPr>
          <w:rFonts w:ascii="Courier New" w:hAnsi="Courier New" w:cs="Courier New"/>
          <w:sz w:val="20"/>
          <w:szCs w:val="20"/>
        </w:rPr>
      </w:pPr>
      <w:r w:rsidRPr="0049707F">
        <w:rPr>
          <w:rFonts w:ascii="Courier New" w:hAnsi="Courier New" w:cs="Courier New"/>
          <w:b/>
          <w:bCs/>
          <w:sz w:val="20"/>
          <w:szCs w:val="20"/>
        </w:rPr>
        <w:t>XGBoost</w:t>
      </w:r>
      <w:r w:rsidRPr="0049707F">
        <w:rPr>
          <w:rFonts w:ascii="Courier New" w:hAnsi="Courier New" w:cs="Courier New"/>
          <w:sz w:val="20"/>
          <w:szCs w:val="20"/>
        </w:rPr>
        <w:t>: El enfoque en la clase positiva</w:t>
      </w:r>
    </w:p>
    <w:p w14:paraId="02D07A30" w14:textId="07644F33" w:rsidR="0049707F" w:rsidRPr="0049707F" w:rsidRDefault="0049707F" w:rsidP="0049707F">
      <w:pPr>
        <w:ind w:firstLine="360"/>
        <w:rPr>
          <w:rFonts w:ascii="Courier New" w:hAnsi="Courier New" w:cs="Courier New"/>
          <w:sz w:val="20"/>
          <w:szCs w:val="20"/>
        </w:rPr>
      </w:pPr>
      <w:r w:rsidRPr="0049707F">
        <w:rPr>
          <w:rFonts w:ascii="Courier New" w:hAnsi="Courier New" w:cs="Courier New"/>
          <w:sz w:val="20"/>
          <w:szCs w:val="20"/>
        </w:rPr>
        <w:t>XGBoost presenta un comportamiento inverso al Random Forest.</w:t>
      </w:r>
    </w:p>
    <w:p w14:paraId="0B487D95" w14:textId="54742961" w:rsidR="0049707F" w:rsidRPr="0049707F" w:rsidRDefault="0049707F" w:rsidP="0049707F">
      <w:pPr>
        <w:pStyle w:val="ListParagraph"/>
        <w:numPr>
          <w:ilvl w:val="0"/>
          <w:numId w:val="5"/>
        </w:numPr>
        <w:rPr>
          <w:rFonts w:ascii="Courier New" w:hAnsi="Courier New" w:cs="Courier New"/>
          <w:sz w:val="20"/>
          <w:szCs w:val="20"/>
        </w:rPr>
      </w:pPr>
      <w:r w:rsidRPr="0049707F">
        <w:rPr>
          <w:rFonts w:ascii="Courier New" w:hAnsi="Courier New" w:cs="Courier New"/>
          <w:sz w:val="20"/>
          <w:szCs w:val="20"/>
        </w:rPr>
        <w:t>Falsos Positivos (820): Es el valor más alto en este cuadrante. El modelo tiende a ser más "optimista", clasificando más reseñas negativas como positivas de lo debido.</w:t>
      </w:r>
    </w:p>
    <w:p w14:paraId="309A04FE" w14:textId="770670FA" w:rsidR="0049707F" w:rsidRPr="0049707F" w:rsidRDefault="0049707F" w:rsidP="0049707F">
      <w:pPr>
        <w:pStyle w:val="ListParagraph"/>
        <w:numPr>
          <w:ilvl w:val="0"/>
          <w:numId w:val="5"/>
        </w:numPr>
        <w:rPr>
          <w:rFonts w:ascii="Courier New" w:hAnsi="Courier New" w:cs="Courier New"/>
          <w:sz w:val="20"/>
          <w:szCs w:val="20"/>
        </w:rPr>
      </w:pPr>
      <w:r w:rsidRPr="0049707F">
        <w:rPr>
          <w:rFonts w:ascii="Courier New" w:hAnsi="Courier New" w:cs="Courier New"/>
          <w:sz w:val="20"/>
          <w:szCs w:val="20"/>
        </w:rPr>
        <w:t>Recall Positivo: Compensó sus errores detectando 4,393 reseñas positivas, superando al Random Forest en esta categoría, aunque sin alcanzar la eficiencia de la Regresión Logística.</w:t>
      </w:r>
    </w:p>
    <w:p w14:paraId="4256A3CF" w14:textId="28D3D405" w:rsidR="00AA2D62" w:rsidRDefault="00AA2D62">
      <w:pPr>
        <w:rPr>
          <w:rFonts w:ascii="Courier New" w:hAnsi="Courier New" w:cs="Courier New"/>
          <w:sz w:val="20"/>
          <w:szCs w:val="20"/>
          <w:lang w:val="es-GT"/>
        </w:rPr>
      </w:pPr>
      <w:r>
        <w:rPr>
          <w:rFonts w:ascii="Courier New" w:hAnsi="Courier New" w:cs="Courier New"/>
          <w:noProof/>
          <w:sz w:val="20"/>
          <w:szCs w:val="20"/>
          <w:lang w:val="es-GT"/>
        </w:rPr>
        <w:lastRenderedPageBreak/>
        <w:drawing>
          <wp:inline distT="0" distB="0" distL="0" distR="0" wp14:anchorId="617983A7" wp14:editId="4C171055">
            <wp:extent cx="5943600" cy="4160520"/>
            <wp:effectExtent l="0" t="0" r="0" b="5080"/>
            <wp:docPr id="24429475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94750" name="Picture 1" descr="A graph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79C9DE71" w14:textId="37197959" w:rsidR="00AA2D62" w:rsidRPr="004B4E69" w:rsidRDefault="00AA2D62">
      <w:pPr>
        <w:rPr>
          <w:rFonts w:ascii="Courier New" w:hAnsi="Courier New" w:cs="Courier New"/>
          <w:sz w:val="20"/>
          <w:szCs w:val="20"/>
          <w:lang w:val="es-GT"/>
        </w:rPr>
      </w:pPr>
      <w:r w:rsidRPr="00AA2D62">
        <w:rPr>
          <w:rFonts w:ascii="Courier New" w:hAnsi="Courier New" w:cs="Courier New"/>
          <w:sz w:val="20"/>
          <w:szCs w:val="20"/>
          <w:lang w:val="es-GT"/>
        </w:rPr>
        <w:t>Como se observa en la comparativa de curvas Precision-Recall, la Regresión Logística domina el espacio con un AUPRC de 0.955. En problemas de clasificación de texto con vectores de alta dimensionalidad (TF-IDF), los modelos lineales suelen generalizar mejor que los ensambles de árboles. La curva azul demuestra que podemos maximizar la detección de sentimientos sin inundar el sistema con falsos positivos, superando la complejidad estructural de XGBoost y Random Forest</w:t>
      </w:r>
      <w:r>
        <w:rPr>
          <w:rFonts w:ascii="Courier New" w:hAnsi="Courier New" w:cs="Courier New"/>
          <w:sz w:val="20"/>
          <w:szCs w:val="20"/>
          <w:lang w:val="es-GT"/>
        </w:rPr>
        <w:t>.</w:t>
      </w:r>
    </w:p>
    <w:sectPr w:rsidR="00AA2D62" w:rsidRPr="004B4E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5F8"/>
    <w:multiLevelType w:val="hybridMultilevel"/>
    <w:tmpl w:val="ACC0F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50B42"/>
    <w:multiLevelType w:val="hybridMultilevel"/>
    <w:tmpl w:val="4230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A2B8E"/>
    <w:multiLevelType w:val="hybridMultilevel"/>
    <w:tmpl w:val="5F909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04D02"/>
    <w:multiLevelType w:val="hybridMultilevel"/>
    <w:tmpl w:val="3776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D0E95"/>
    <w:multiLevelType w:val="hybridMultilevel"/>
    <w:tmpl w:val="AC9A2D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26B62"/>
    <w:multiLevelType w:val="hybridMultilevel"/>
    <w:tmpl w:val="C7187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66D5C"/>
    <w:multiLevelType w:val="hybridMultilevel"/>
    <w:tmpl w:val="754C8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45C7D"/>
    <w:multiLevelType w:val="hybridMultilevel"/>
    <w:tmpl w:val="407662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105027"/>
    <w:multiLevelType w:val="hybridMultilevel"/>
    <w:tmpl w:val="4C2E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12588"/>
    <w:multiLevelType w:val="hybridMultilevel"/>
    <w:tmpl w:val="3A623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A50A14"/>
    <w:multiLevelType w:val="hybridMultilevel"/>
    <w:tmpl w:val="BF5E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784135">
    <w:abstractNumId w:val="7"/>
  </w:num>
  <w:num w:numId="2" w16cid:durableId="2038463082">
    <w:abstractNumId w:val="5"/>
  </w:num>
  <w:num w:numId="3" w16cid:durableId="1960145644">
    <w:abstractNumId w:val="6"/>
  </w:num>
  <w:num w:numId="4" w16cid:durableId="157768446">
    <w:abstractNumId w:val="1"/>
  </w:num>
  <w:num w:numId="5" w16cid:durableId="293171181">
    <w:abstractNumId w:val="8"/>
  </w:num>
  <w:num w:numId="6" w16cid:durableId="943879145">
    <w:abstractNumId w:val="10"/>
  </w:num>
  <w:num w:numId="7" w16cid:durableId="483854853">
    <w:abstractNumId w:val="4"/>
  </w:num>
  <w:num w:numId="8" w16cid:durableId="1726951707">
    <w:abstractNumId w:val="2"/>
  </w:num>
  <w:num w:numId="9" w16cid:durableId="1372799550">
    <w:abstractNumId w:val="3"/>
  </w:num>
  <w:num w:numId="10" w16cid:durableId="1504390853">
    <w:abstractNumId w:val="0"/>
  </w:num>
  <w:num w:numId="11" w16cid:durableId="3232406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69"/>
    <w:rsid w:val="000D1D24"/>
    <w:rsid w:val="00103B37"/>
    <w:rsid w:val="0012603A"/>
    <w:rsid w:val="00147A1B"/>
    <w:rsid w:val="001B259E"/>
    <w:rsid w:val="00234024"/>
    <w:rsid w:val="0027215F"/>
    <w:rsid w:val="0049707F"/>
    <w:rsid w:val="004B4E69"/>
    <w:rsid w:val="004D7ABD"/>
    <w:rsid w:val="006C7A51"/>
    <w:rsid w:val="007B1B92"/>
    <w:rsid w:val="008742F1"/>
    <w:rsid w:val="0096493B"/>
    <w:rsid w:val="00A1053C"/>
    <w:rsid w:val="00AA2D62"/>
    <w:rsid w:val="00B759C2"/>
    <w:rsid w:val="00BA2AE0"/>
    <w:rsid w:val="00D017D7"/>
    <w:rsid w:val="00D267CB"/>
    <w:rsid w:val="00E6169B"/>
    <w:rsid w:val="00F059B2"/>
  </w:rsids>
  <m:mathPr>
    <m:mathFont m:val="Cambria Math"/>
    <m:brkBin m:val="before"/>
    <m:brkBinSub m:val="--"/>
    <m:smallFrac m:val="0"/>
    <m:dispDef/>
    <m:lMargin m:val="0"/>
    <m:rMargin m:val="0"/>
    <m:defJc m:val="centerGroup"/>
    <m:wrapIndent m:val="1440"/>
    <m:intLim m:val="subSup"/>
    <m:naryLim m:val="undOvr"/>
  </m:mathPr>
  <w:themeFontLang w:val="en-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51948"/>
  <w15:chartTrackingRefBased/>
  <w15:docId w15:val="{0937CFF8-2BED-2343-B07A-9942C95EB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E69"/>
    <w:rPr>
      <w:rFonts w:eastAsiaTheme="majorEastAsia" w:cstheme="majorBidi"/>
      <w:color w:val="272727" w:themeColor="text1" w:themeTint="D8"/>
    </w:rPr>
  </w:style>
  <w:style w:type="paragraph" w:styleId="Title">
    <w:name w:val="Title"/>
    <w:basedOn w:val="Normal"/>
    <w:next w:val="Normal"/>
    <w:link w:val="TitleChar"/>
    <w:uiPriority w:val="10"/>
    <w:qFormat/>
    <w:rsid w:val="004B4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E69"/>
    <w:pPr>
      <w:spacing w:before="160"/>
      <w:jc w:val="center"/>
    </w:pPr>
    <w:rPr>
      <w:i/>
      <w:iCs/>
      <w:color w:val="404040" w:themeColor="text1" w:themeTint="BF"/>
    </w:rPr>
  </w:style>
  <w:style w:type="character" w:customStyle="1" w:styleId="QuoteChar">
    <w:name w:val="Quote Char"/>
    <w:basedOn w:val="DefaultParagraphFont"/>
    <w:link w:val="Quote"/>
    <w:uiPriority w:val="29"/>
    <w:rsid w:val="004B4E69"/>
    <w:rPr>
      <w:i/>
      <w:iCs/>
      <w:color w:val="404040" w:themeColor="text1" w:themeTint="BF"/>
    </w:rPr>
  </w:style>
  <w:style w:type="paragraph" w:styleId="ListParagraph">
    <w:name w:val="List Paragraph"/>
    <w:basedOn w:val="Normal"/>
    <w:uiPriority w:val="34"/>
    <w:qFormat/>
    <w:rsid w:val="004B4E69"/>
    <w:pPr>
      <w:ind w:left="720"/>
      <w:contextualSpacing/>
    </w:pPr>
  </w:style>
  <w:style w:type="character" w:styleId="IntenseEmphasis">
    <w:name w:val="Intense Emphasis"/>
    <w:basedOn w:val="DefaultParagraphFont"/>
    <w:uiPriority w:val="21"/>
    <w:qFormat/>
    <w:rsid w:val="004B4E69"/>
    <w:rPr>
      <w:i/>
      <w:iCs/>
      <w:color w:val="0F4761" w:themeColor="accent1" w:themeShade="BF"/>
    </w:rPr>
  </w:style>
  <w:style w:type="paragraph" w:styleId="IntenseQuote">
    <w:name w:val="Intense Quote"/>
    <w:basedOn w:val="Normal"/>
    <w:next w:val="Normal"/>
    <w:link w:val="IntenseQuoteChar"/>
    <w:uiPriority w:val="30"/>
    <w:qFormat/>
    <w:rsid w:val="004B4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E69"/>
    <w:rPr>
      <w:i/>
      <w:iCs/>
      <w:color w:val="0F4761" w:themeColor="accent1" w:themeShade="BF"/>
    </w:rPr>
  </w:style>
  <w:style w:type="character" w:styleId="IntenseReference">
    <w:name w:val="Intense Reference"/>
    <w:basedOn w:val="DefaultParagraphFont"/>
    <w:uiPriority w:val="32"/>
    <w:qFormat/>
    <w:rsid w:val="004B4E69"/>
    <w:rPr>
      <w:b/>
      <w:bCs/>
      <w:smallCaps/>
      <w:color w:val="0F4761" w:themeColor="accent1" w:themeShade="BF"/>
      <w:spacing w:val="5"/>
    </w:rPr>
  </w:style>
  <w:style w:type="table" w:styleId="TableGrid">
    <w:name w:val="Table Grid"/>
    <w:basedOn w:val="TableNormal"/>
    <w:uiPriority w:val="39"/>
    <w:rsid w:val="004B4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59B2"/>
    <w:rPr>
      <w:color w:val="467886" w:themeColor="hyperlink"/>
      <w:u w:val="single"/>
    </w:rPr>
  </w:style>
  <w:style w:type="character" w:styleId="UnresolvedMention">
    <w:name w:val="Unresolved Mention"/>
    <w:basedOn w:val="DefaultParagraphFont"/>
    <w:uiPriority w:val="99"/>
    <w:semiHidden/>
    <w:unhideWhenUsed/>
    <w:rsid w:val="00F05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code/aarthiramalingam/creditcar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1635</Words>
  <Characters>9652</Characters>
  <Application>Microsoft Office Word</Application>
  <DocSecurity>0</DocSecurity>
  <Lines>357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arturo ventura soto</dc:creator>
  <cp:keywords/>
  <dc:description/>
  <cp:lastModifiedBy>guillermo arturo ventura soto</cp:lastModifiedBy>
  <cp:revision>5</cp:revision>
  <cp:lastPrinted>2026-01-30T00:04:00Z</cp:lastPrinted>
  <dcterms:created xsi:type="dcterms:W3CDTF">2026-01-30T00:04:00Z</dcterms:created>
  <dcterms:modified xsi:type="dcterms:W3CDTF">2026-01-30T18:09:00Z</dcterms:modified>
</cp:coreProperties>
</file>