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809625" cy="1114425"/>
            <wp:effectExtent l="0" t="0" r="9525" b="9525"/>
            <wp:docPr id="1" name="Imagen 1" descr="https://lh3.googleusercontent.com/l-YhIuQYZrGPfM2P6R4Y5eEVIts7rmlANbwsxw7aAzFqcX8Hw4Ug2BFYVjgR1elYyZA4XY-5YjjteLC9vdQOWRi1FZPsH72fYDGji6oZIhs68srxr3eK0Dt-cocgFnJRmhQp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-YhIuQYZrGPfM2P6R4Y5eEVIts7rmlANbwsxw7aAzFqcX8Hw4Ug2BFYVjgR1elYyZA4XY-5YjjteLC9vdQOWRi1FZPsH72fYDGji6oZIhs68srxr3eK0Dt-cocgFnJRmhQpF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TÉCNICAS DE PRUEBA DE SOFTWARE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F3487A" w:rsidRPr="00F3487A" w:rsidRDefault="00F3487A" w:rsidP="00F3487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ANDREA MORA OSPINA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1153686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GUILLERMO CASTILLO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1153524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ESCUELA DE INGENIERÍA DE SISTEMAS Y COMPUTACIÓN</w:t>
      </w:r>
    </w:p>
    <w:p w:rsidR="00F3487A" w:rsidRPr="00F3487A" w:rsidRDefault="00F3487A" w:rsidP="00F348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 ACADÉMICO DE INGENIERÍA EN SISTEMAS</w:t>
      </w:r>
    </w:p>
    <w:p w:rsidR="004974DD" w:rsidRPr="00F3487A" w:rsidRDefault="00F3487A" w:rsidP="00F3487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TULUÁ, JUNIO DE 2015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TÉCNICAS DE PRUEBA DE SOFTWARE</w:t>
      </w:r>
    </w:p>
    <w:p w:rsidR="00F3487A" w:rsidRPr="00F3487A" w:rsidRDefault="00F3487A" w:rsidP="00F3487A">
      <w:pPr>
        <w:spacing w:after="0" w:line="240" w:lineRule="auto"/>
        <w:ind w:left="3540" w:hanging="354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34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F3487A" w:rsidRPr="00F3487A" w:rsidRDefault="00F3487A" w:rsidP="00F3487A">
      <w:pPr>
        <w:rPr>
          <w:rFonts w:ascii="Arial" w:hAnsi="Arial" w:cs="Arial"/>
          <w:sz w:val="24"/>
          <w:szCs w:val="24"/>
        </w:rPr>
      </w:pPr>
    </w:p>
    <w:p w:rsidR="00F3487A" w:rsidRDefault="004617B2" w:rsidP="00F348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</w:t>
      </w:r>
      <w:r w:rsidR="00F3487A" w:rsidRPr="00F3487A">
        <w:rPr>
          <w:rFonts w:ascii="Arial" w:hAnsi="Arial" w:cs="Arial"/>
          <w:b/>
          <w:sz w:val="24"/>
          <w:szCs w:val="24"/>
        </w:rPr>
        <w:t xml:space="preserve"> DE CAJA BLANCA</w:t>
      </w:r>
      <w:r w:rsidR="00F3487A">
        <w:rPr>
          <w:rFonts w:ascii="Arial" w:hAnsi="Arial" w:cs="Arial"/>
          <w:b/>
          <w:sz w:val="24"/>
          <w:szCs w:val="24"/>
        </w:rPr>
        <w:t>:</w:t>
      </w:r>
    </w:p>
    <w:p w:rsidR="00F3487A" w:rsidRDefault="00F3487A" w:rsidP="00F348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a la que se le aplicó esta técnica de prueba fue a la de creación de casos de prueba. El resultado fue el siguiente:</w:t>
      </w:r>
    </w:p>
    <w:p w:rsidR="00F3487A" w:rsidRDefault="00F3487A" w:rsidP="00F3487A">
      <w:pPr>
        <w:rPr>
          <w:rFonts w:ascii="Arial" w:hAnsi="Arial" w:cs="Arial"/>
          <w:sz w:val="24"/>
          <w:szCs w:val="24"/>
        </w:rPr>
      </w:pPr>
    </w:p>
    <w:p w:rsidR="00F3487A" w:rsidRDefault="00F3487A" w:rsidP="00F348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285.9pt">
            <v:imagedata r:id="rId5" o:title="pruebaCajaBlanca"/>
          </v:shape>
        </w:pict>
      </w:r>
    </w:p>
    <w:p w:rsidR="00F3487A" w:rsidRDefault="00F3487A" w:rsidP="00F3487A">
      <w:pPr>
        <w:jc w:val="center"/>
        <w:rPr>
          <w:rFonts w:ascii="Arial" w:hAnsi="Arial" w:cs="Arial"/>
          <w:sz w:val="24"/>
          <w:szCs w:val="24"/>
        </w:rPr>
      </w:pPr>
    </w:p>
    <w:p w:rsid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Aplicando las fórmulas para hallar la complejidad </w:t>
      </w:r>
      <w:proofErr w:type="spellStart"/>
      <w:r>
        <w:rPr>
          <w:rFonts w:ascii="Arial" w:hAnsi="Arial" w:cs="Arial"/>
          <w:sz w:val="24"/>
          <w:szCs w:val="24"/>
        </w:rPr>
        <w:t>ciclomática</w:t>
      </w:r>
      <w:proofErr w:type="spellEnd"/>
      <w:r>
        <w:rPr>
          <w:rFonts w:ascii="Arial" w:hAnsi="Arial" w:cs="Arial"/>
          <w:sz w:val="24"/>
          <w:szCs w:val="24"/>
        </w:rPr>
        <w:t xml:space="preserve"> tenemos que:</w:t>
      </w:r>
    </w:p>
    <w:p w:rsidR="00F3487A" w:rsidRP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Número de regiones</w:t>
      </w:r>
      <w:r>
        <w:rPr>
          <w:rFonts w:ascii="Arial" w:hAnsi="Arial" w:cs="Arial"/>
          <w:sz w:val="24"/>
          <w:szCs w:val="24"/>
        </w:rPr>
        <w:t>)</w:t>
      </w:r>
    </w:p>
    <w:p w:rsidR="00F3487A" w:rsidRP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G)=4-5+2=1</w:t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Aristas - Nodos + 2</w:t>
      </w:r>
      <w:r>
        <w:rPr>
          <w:rFonts w:ascii="Arial" w:hAnsi="Arial" w:cs="Arial"/>
          <w:sz w:val="24"/>
          <w:szCs w:val="24"/>
        </w:rPr>
        <w:t>)</w:t>
      </w:r>
    </w:p>
    <w:p w:rsidR="00F3487A" w:rsidRDefault="00F3487A" w:rsidP="00F3487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3487A">
        <w:rPr>
          <w:rFonts w:ascii="Arial" w:hAnsi="Arial" w:cs="Arial"/>
          <w:sz w:val="24"/>
          <w:szCs w:val="24"/>
        </w:rPr>
        <w:t>v(</w:t>
      </w:r>
      <w:proofErr w:type="gramEnd"/>
      <w:r w:rsidRPr="00F3487A">
        <w:rPr>
          <w:rFonts w:ascii="Arial" w:hAnsi="Arial" w:cs="Arial"/>
          <w:sz w:val="24"/>
          <w:szCs w:val="24"/>
        </w:rPr>
        <w:t>G)=0+1=1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Pr="00F3487A">
        <w:rPr>
          <w:rFonts w:ascii="Arial" w:hAnsi="Arial" w:cs="Arial"/>
          <w:sz w:val="24"/>
          <w:szCs w:val="24"/>
        </w:rPr>
        <w:t>V(G) = Número de nodos predicado + 1</w:t>
      </w:r>
      <w:r>
        <w:rPr>
          <w:rFonts w:ascii="Arial" w:hAnsi="Arial" w:cs="Arial"/>
          <w:sz w:val="24"/>
          <w:szCs w:val="24"/>
        </w:rPr>
        <w:t>)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--Para el caso de prueba, ver aplicación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</w:p>
    <w:p w:rsidR="004617B2" w:rsidRPr="003B3D8B" w:rsidRDefault="004617B2" w:rsidP="00F3487A">
      <w:pPr>
        <w:jc w:val="both"/>
        <w:rPr>
          <w:rFonts w:ascii="Arial" w:hAnsi="Arial" w:cs="Arial"/>
          <w:b/>
          <w:sz w:val="24"/>
          <w:szCs w:val="24"/>
        </w:rPr>
      </w:pPr>
      <w:r w:rsidRPr="003B3D8B">
        <w:rPr>
          <w:rFonts w:ascii="Arial" w:hAnsi="Arial" w:cs="Arial"/>
          <w:b/>
          <w:sz w:val="24"/>
          <w:szCs w:val="24"/>
        </w:rPr>
        <w:lastRenderedPageBreak/>
        <w:t>TÉCNICA DE CAJA NEGRA:</w:t>
      </w:r>
    </w:p>
    <w:p w:rsidR="004617B2" w:rsidRDefault="004617B2" w:rsidP="00F34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a la misma funcionalidad la técnica de caja se obtiene las tablas de partición de equivalencias y la de escenarios</w:t>
      </w: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340" w:dyaOrig="9315">
          <v:shape id="_x0000_i1026" type="#_x0000_t75" style="width:416.75pt;height:465.9pt" o:ole="">
            <v:imagedata r:id="rId6" o:title=""/>
          </v:shape>
          <o:OLEObject Type="Embed" ProgID="Excel.Sheet.12" ShapeID="_x0000_i1026" DrawAspect="Content" ObjectID="_1495026780" r:id="rId7"/>
        </w:object>
      </w: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</w:pPr>
    </w:p>
    <w:p w:rsidR="000B5E73" w:rsidRDefault="000B5E73" w:rsidP="000B5E73">
      <w:pPr>
        <w:jc w:val="center"/>
        <w:rPr>
          <w:rFonts w:ascii="Arial" w:hAnsi="Arial" w:cs="Arial"/>
          <w:sz w:val="24"/>
          <w:szCs w:val="24"/>
        </w:rPr>
        <w:sectPr w:rsidR="000B5E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5E73" w:rsidRDefault="00EE3966" w:rsidP="000B5E73">
      <w:pPr>
        <w:jc w:val="center"/>
        <w:rPr>
          <w:rFonts w:ascii="Arial" w:hAnsi="Arial" w:cs="Arial"/>
          <w:sz w:val="24"/>
          <w:szCs w:val="24"/>
        </w:rPr>
        <w:sectPr w:rsidR="000B5E73" w:rsidSect="000B5E7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EE3966">
        <w:lastRenderedPageBreak/>
        <w:drawing>
          <wp:anchor distT="0" distB="0" distL="114300" distR="114300" simplePos="0" relativeHeight="251661312" behindDoc="0" locked="0" layoutInCell="1" allowOverlap="1" wp14:anchorId="5D9FD32D" wp14:editId="57754973">
            <wp:simplePos x="0" y="0"/>
            <wp:positionH relativeFrom="column">
              <wp:posOffset>6835873</wp:posOffset>
            </wp:positionH>
            <wp:positionV relativeFrom="paragraph">
              <wp:posOffset>1082138</wp:posOffset>
            </wp:positionV>
            <wp:extent cx="2013585" cy="2487930"/>
            <wp:effectExtent l="0" t="0" r="571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FE" w:rsidRPr="005E53FE">
        <w:drawing>
          <wp:anchor distT="0" distB="0" distL="114300" distR="114300" simplePos="0" relativeHeight="251660288" behindDoc="0" locked="0" layoutInCell="1" allowOverlap="1" wp14:anchorId="2491602D" wp14:editId="78235378">
            <wp:simplePos x="0" y="0"/>
            <wp:positionH relativeFrom="column">
              <wp:posOffset>-531495</wp:posOffset>
            </wp:positionH>
            <wp:positionV relativeFrom="paragraph">
              <wp:posOffset>282575</wp:posOffset>
            </wp:positionV>
            <wp:extent cx="7244715" cy="43700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E73" w:rsidRDefault="00A76BA7" w:rsidP="00A76BA7">
      <w:pPr>
        <w:jc w:val="both"/>
        <w:rPr>
          <w:rFonts w:ascii="Arial" w:hAnsi="Arial" w:cs="Arial"/>
          <w:b/>
          <w:sz w:val="24"/>
          <w:szCs w:val="24"/>
        </w:rPr>
      </w:pPr>
      <w:r w:rsidRPr="00A76BA7">
        <w:rPr>
          <w:rFonts w:ascii="Arial" w:hAnsi="Arial" w:cs="Arial"/>
          <w:b/>
          <w:sz w:val="24"/>
          <w:szCs w:val="24"/>
        </w:rPr>
        <w:lastRenderedPageBreak/>
        <w:t>PRUEBAS AUTOMÁTICAS</w:t>
      </w:r>
    </w:p>
    <w:p w:rsidR="00A76BA7" w:rsidRDefault="00A76BA7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aplica a la funcionalidad de la creación de casos de prueba, ayudó mucho para la ejecución de la técnica de caja negra. Se usó el </w:t>
      </w:r>
      <w:proofErr w:type="spellStart"/>
      <w:r>
        <w:rPr>
          <w:rFonts w:ascii="Arial" w:hAnsi="Arial" w:cs="Arial"/>
          <w:sz w:val="24"/>
          <w:szCs w:val="24"/>
        </w:rPr>
        <w:t>framekork</w:t>
      </w:r>
      <w:proofErr w:type="spellEnd"/>
      <w:r>
        <w:rPr>
          <w:rFonts w:ascii="Arial" w:hAnsi="Arial" w:cs="Arial"/>
          <w:sz w:val="24"/>
          <w:szCs w:val="24"/>
        </w:rPr>
        <w:t xml:space="preserve"> de pruebas para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que funciona en conjunto con </w:t>
      </w: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>. Un ejemplo para la creación de pruebas es la siguiente:</w:t>
      </w:r>
    </w:p>
    <w:p w:rsidR="00A76BA7" w:rsidRDefault="00A76BA7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2869E00" wp14:editId="53EEF966">
            <wp:extent cx="5612130" cy="29895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B" w:rsidRDefault="00112C8B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prueba llena el formulario con los datos que se le han pasado, mientras que la segunda envía los datos del formulario al servidor y luego verifica que el resultado esperado sea el correcto.</w:t>
      </w:r>
    </w:p>
    <w:p w:rsidR="00112C8B" w:rsidRPr="00A76BA7" w:rsidRDefault="00112C8B" w:rsidP="00A76B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0ADB460" wp14:editId="2CC9199C">
            <wp:extent cx="5612130" cy="1975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C8B" w:rsidRPr="00A7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7A"/>
    <w:rsid w:val="000B5E73"/>
    <w:rsid w:val="00112C8B"/>
    <w:rsid w:val="003B3D8B"/>
    <w:rsid w:val="004617B2"/>
    <w:rsid w:val="004974DD"/>
    <w:rsid w:val="005E53FE"/>
    <w:rsid w:val="00A76BA7"/>
    <w:rsid w:val="00BD5B33"/>
    <w:rsid w:val="00C4408C"/>
    <w:rsid w:val="00EE3966"/>
    <w:rsid w:val="00F3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60FEB8-7BDE-419A-AC56-9948D21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Hoja_de_c_lculo_de_Microsoft_Excel1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Castillo</dc:creator>
  <cp:keywords/>
  <dc:description/>
  <cp:lastModifiedBy>Guillermo Castillo</cp:lastModifiedBy>
  <cp:revision>8</cp:revision>
  <dcterms:created xsi:type="dcterms:W3CDTF">2015-06-05T20:51:00Z</dcterms:created>
  <dcterms:modified xsi:type="dcterms:W3CDTF">2015-06-05T21:26:00Z</dcterms:modified>
</cp:coreProperties>
</file>