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47D" w:rsidRPr="0031147D" w:rsidRDefault="0031147D">
      <w:pPr>
        <w:rPr>
          <w:sz w:val="24"/>
          <w:szCs w:val="24"/>
        </w:rPr>
      </w:pPr>
      <w:r w:rsidRPr="0031147D">
        <w:rPr>
          <w:sz w:val="24"/>
          <w:szCs w:val="24"/>
        </w:rPr>
        <w:t xml:space="preserve">La integración del modelo de comunicación y ventas en medios tradicionales a medios digitales, consiste en: </w:t>
      </w:r>
    </w:p>
    <w:p w:rsidR="0031147D" w:rsidRPr="0031147D" w:rsidRDefault="0031147D" w:rsidP="003114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1147D">
        <w:rPr>
          <w:sz w:val="24"/>
          <w:szCs w:val="24"/>
        </w:rPr>
        <w:t xml:space="preserve">Desarrollar un concepto de campaña adaptado a los diferentes medios, apoyándose de piezas de gráficas y visuales. </w:t>
      </w:r>
    </w:p>
    <w:p w:rsidR="0031147D" w:rsidRPr="0031147D" w:rsidRDefault="0031147D" w:rsidP="003114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1147D">
        <w:rPr>
          <w:sz w:val="24"/>
          <w:szCs w:val="24"/>
        </w:rPr>
        <w:t xml:space="preserve">Direccionar audiencias en doble vía, de medios tradicionales a digitales y de medios digitales a tradicionales. </w:t>
      </w:r>
    </w:p>
    <w:p w:rsidR="0031147D" w:rsidRPr="0031147D" w:rsidRDefault="0031147D" w:rsidP="003114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1147D">
        <w:rPr>
          <w:sz w:val="24"/>
          <w:szCs w:val="24"/>
        </w:rPr>
        <w:t>Definir la participación y alcance de medios tradicionales y digitales a partir de la estrategia de negocio.</w:t>
      </w:r>
    </w:p>
    <w:p w:rsidR="00145692" w:rsidRPr="0031147D" w:rsidRDefault="0031147D" w:rsidP="003114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1147D">
        <w:rPr>
          <w:sz w:val="24"/>
          <w:szCs w:val="24"/>
        </w:rPr>
        <w:t>Publicaciones en medios digitales y tradicionales de forma simultánea, manteniendo una constancia en digital</w:t>
      </w:r>
    </w:p>
    <w:sectPr w:rsidR="00145692" w:rsidRPr="0031147D" w:rsidSect="00145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63454"/>
    <w:multiLevelType w:val="hybridMultilevel"/>
    <w:tmpl w:val="6AFCB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1147D"/>
    <w:rsid w:val="00145692"/>
    <w:rsid w:val="002E0178"/>
    <w:rsid w:val="0031147D"/>
    <w:rsid w:val="0092716B"/>
    <w:rsid w:val="00D55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4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2019-08-17T03:18:00Z</dcterms:created>
  <dcterms:modified xsi:type="dcterms:W3CDTF">2019-08-17T03:21:00Z</dcterms:modified>
</cp:coreProperties>
</file>