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92E9" w14:textId="77777777" w:rsidR="00EE7C9D" w:rsidRDefault="00EE7C9D">
      <w:pPr>
        <w:jc w:val="right"/>
        <w:rPr>
          <w:color w:val="000000" w:themeColor="text1"/>
          <w:sz w:val="32"/>
          <w:szCs w:val="32"/>
        </w:rPr>
      </w:pPr>
      <w:bookmarkStart w:id="0" w:name="OLE_LINK3"/>
    </w:p>
    <w:sdt>
      <w:sdtPr>
        <w:rPr>
          <w:color w:val="000000" w:themeColor="text1"/>
          <w:sz w:val="32"/>
          <w:szCs w:val="32"/>
        </w:rPr>
        <w:id w:val="-1673094870"/>
        <w:docPartObj>
          <w:docPartGallery w:val="Cover Pages"/>
          <w:docPartUnique/>
        </w:docPartObj>
      </w:sdtPr>
      <w:sdtEndPr>
        <w:rPr>
          <w:b/>
          <w:color w:val="auto"/>
          <w:sz w:val="20"/>
          <w:szCs w:val="20"/>
        </w:rPr>
      </w:sdtEndPr>
      <w:sdtContent>
        <w:p w14:paraId="4D5DB11C" w14:textId="7EF86B66" w:rsidR="00667BFE" w:rsidRDefault="00520681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b/>
                <w:color w:val="000000" w:themeColor="text1"/>
                <w:sz w:val="32"/>
                <w:szCs w:val="32"/>
              </w:rPr>
              <w:alias w:val="Fecha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6321D5">
                <w:rPr>
                  <w:b/>
                  <w:color w:val="000000" w:themeColor="text1"/>
                  <w:sz w:val="32"/>
                  <w:szCs w:val="32"/>
                </w:rPr>
                <w:t>Curso 20</w:t>
              </w:r>
              <w:r w:rsidR="009A4D60">
                <w:rPr>
                  <w:b/>
                  <w:color w:val="000000" w:themeColor="text1"/>
                  <w:sz w:val="32"/>
                  <w:szCs w:val="32"/>
                </w:rPr>
                <w:t>20</w:t>
              </w:r>
              <w:r w:rsidR="006321D5">
                <w:rPr>
                  <w:b/>
                  <w:color w:val="000000" w:themeColor="text1"/>
                  <w:sz w:val="32"/>
                  <w:szCs w:val="32"/>
                </w:rPr>
                <w:t>/</w:t>
              </w:r>
              <w:r w:rsidR="009A4D60">
                <w:rPr>
                  <w:b/>
                  <w:color w:val="000000" w:themeColor="text1"/>
                  <w:sz w:val="32"/>
                  <w:szCs w:val="32"/>
                </w:rPr>
                <w:t>21</w:t>
              </w:r>
            </w:sdtContent>
          </w:sdt>
          <w:r w:rsidR="00A86C9B">
            <w:rPr>
              <w:noProof/>
              <w:color w:val="EEECE1" w:themeColor="background2"/>
              <w:sz w:val="32"/>
              <w:szCs w:val="3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 wp14:anchorId="55CBEE1B" wp14:editId="0B7A63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310" cy="10692130"/>
                    <wp:effectExtent l="0" t="0" r="254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1069213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577FF42" id="Grupo 39" o:spid="_x0000_s1026" style="position:absolute;margin-left:0;margin-top:0;width:595.3pt;height:841.9pt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" fillcolor="#b8cce4 [130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6"/>
          </w:tblGrid>
          <w:tr w:rsidR="00667BFE" w:rsidRPr="00E651B8" w14:paraId="749F1317" w14:textId="77777777">
            <w:trPr>
              <w:trHeight w:val="360"/>
            </w:trPr>
            <w:tc>
              <w:tcPr>
                <w:tcW w:w="9576" w:type="dxa"/>
              </w:tcPr>
              <w:p w14:paraId="1E606F6B" w14:textId="065E91F7" w:rsidR="00667BFE" w:rsidRPr="00E651B8" w:rsidRDefault="00520681" w:rsidP="00EE7C9D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asciiTheme="majorHAnsi" w:hAnsiTheme="majorHAnsi"/>
                      <w:color w:val="000000" w:themeColor="text1"/>
                      <w:sz w:val="28"/>
                      <w:szCs w:val="28"/>
                    </w:rPr>
                    <w:alias w:val="Subtítulo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321D5" w:rsidRPr="00E651B8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t>Universidad de Castilla-La Mancha</w:t>
                    </w:r>
                  </w:sdtContent>
                </w:sdt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| E.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I</w:t>
                </w:r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Industrial</w:t>
                </w:r>
                <w:r w:rsidR="009A4D60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y Aeroespacial 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de Toledo</w:t>
                </w:r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Grado en Ing</w:t>
                </w:r>
                <w:r w:rsidR="009A4D60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Electrónica Industrial y Automática</w:t>
                </w:r>
              </w:p>
            </w:tc>
          </w:tr>
        </w:tbl>
        <w:p w14:paraId="15AC548A" w14:textId="77777777" w:rsidR="00667BFE" w:rsidRDefault="00EE7C9D">
          <w:pPr>
            <w:spacing w:after="0" w:line="240" w:lineRule="auto"/>
            <w:rPr>
              <w:b/>
              <w:szCs w:val="20"/>
            </w:rPr>
          </w:pPr>
          <w:r w:rsidRPr="00EE7C9D"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13A340B" wp14:editId="60EB6D46">
                    <wp:simplePos x="0" y="0"/>
                    <wp:positionH relativeFrom="column">
                      <wp:posOffset>249555</wp:posOffset>
                    </wp:positionH>
                    <wp:positionV relativeFrom="paragraph">
                      <wp:posOffset>2301240</wp:posOffset>
                    </wp:positionV>
                    <wp:extent cx="5346700" cy="1403985"/>
                    <wp:effectExtent l="0" t="0" r="25400" b="1714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670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288E5B" w14:textId="77777777" w:rsidR="00F3130C" w:rsidRPr="00C60C1E" w:rsidRDefault="00F3130C" w:rsidP="003E1CF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36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s-ES_tradnl"/>
                                  </w:rPr>
                                  <w:t>AUTOMATIZACIÓN INDUSTRIAL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3A34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9.65pt;margin-top:181.2pt;width:42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">
                    <v:textbox style="mso-fit-shape-to-text:t">
                      <w:txbxContent>
                        <w:p w14:paraId="49288E5B" w14:textId="77777777" w:rsidR="00F3130C" w:rsidRPr="00C60C1E" w:rsidRDefault="00F3130C" w:rsidP="003E1CF3">
                          <w:pPr>
                            <w:spacing w:after="0"/>
                            <w:jc w:val="center"/>
                            <w:rPr>
                              <w:b/>
                              <w:sz w:val="36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36"/>
                              <w:lang w:val="es-ES_tradnl"/>
                            </w:rPr>
                            <w:t>AUTOMATIZACIÓN INDUSTRIAL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86C9B">
            <w:rPr>
              <w:noProof/>
              <w:color w:val="EEECE1" w:themeColor="background2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2CC0A32" wp14:editId="28AFEBFE">
                    <wp:simplePos x="0" y="0"/>
                    <wp:positionH relativeFrom="page">
                      <wp:posOffset>390525</wp:posOffset>
                    </wp:positionH>
                    <wp:positionV relativeFrom="page">
                      <wp:posOffset>4562475</wp:posOffset>
                    </wp:positionV>
                    <wp:extent cx="6798310" cy="1424940"/>
                    <wp:effectExtent l="0" t="0" r="0" b="381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8310" cy="142494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27"/>
                                  <w:gridCol w:w="8094"/>
                                </w:tblGrid>
                                <w:tr w:rsidR="00F3130C" w14:paraId="7706B02C" w14:textId="77777777" w:rsidTr="000B1CC5">
                                  <w:trPr>
                                    <w:trHeight w:val="2268"/>
                                  </w:trPr>
                                  <w:tc>
                                    <w:tcPr>
                                      <w:tcW w:w="1225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14:paraId="363A0F59" w14:textId="77777777" w:rsidR="00F3130C" w:rsidRPr="00667BFE" w:rsidRDefault="00F3130C" w:rsidP="000B1CC5">
                                      <w:pPr>
                                        <w:pStyle w:val="Sinespaciado"/>
                                        <w:rPr>
                                          <w:rFonts w:asciiTheme="majorHAnsi" w:hAnsiTheme="majorHAnsi"/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88037124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75" w:type="pct"/>
                                          <w:shd w:val="clear" w:color="auto" w:fill="auto"/>
                                          <w:vAlign w:val="center"/>
                                        </w:tcPr>
                                        <w:p w14:paraId="6C6B9A2D" w14:textId="07E0952D" w:rsidR="00F3130C" w:rsidRPr="00667BFE" w:rsidRDefault="009A4D60" w:rsidP="00C60C1E">
                                          <w:pPr>
                                            <w:pStyle w:val="Sinespaciado"/>
                                            <w:rPr>
                                              <w:rFonts w:asciiTheme="majorHAnsi" w:hAnsiTheme="majorHAnsi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Convocatoria Extraordinaria:</w:t>
                                          </w:r>
                                          <w:r w:rsidR="00F3130C"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 xml:space="preserve">          </w:t>
                                          </w:r>
                                          <w:r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Trabajo Final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6A183B1" w14:textId="77777777" w:rsidR="00F3130C" w:rsidRDefault="00F3130C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CC0A32" id="Rectángulo 42" o:spid="_x0000_s1027" style="position:absolute;left:0;text-align:left;margin-left:30.75pt;margin-top:359.25pt;width:535.3pt;height:112.2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" o:allowincell="f" fillcolor="#a5a5a5" stroked="f">
                    <v:fill opacity="58853f"/>
                    <v:textbox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27"/>
                            <w:gridCol w:w="8094"/>
                          </w:tblGrid>
                          <w:tr w:rsidR="00F3130C" w14:paraId="7706B02C" w14:textId="77777777" w:rsidTr="000B1CC5">
                            <w:trPr>
                              <w:trHeight w:val="2268"/>
                            </w:trPr>
                            <w:tc>
                              <w:tcPr>
                                <w:tcW w:w="1225" w:type="pct"/>
                                <w:shd w:val="clear" w:color="auto" w:fill="000000" w:themeFill="text1"/>
                                <w:vAlign w:val="center"/>
                              </w:tcPr>
                              <w:p w14:paraId="363A0F59" w14:textId="77777777" w:rsidR="00F3130C" w:rsidRPr="00667BFE" w:rsidRDefault="00F3130C" w:rsidP="000B1CC5">
                                <w:pPr>
                                  <w:pStyle w:val="Sinespaciado"/>
                                  <w:rPr>
                                    <w:rFonts w:asciiTheme="majorHAnsi" w:hAnsiTheme="majorHAnsi"/>
                                    <w:smallCaps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mbria" w:hAnsi="Cambria"/>
                                  <w:color w:val="000000" w:themeColor="text1"/>
                                  <w:sz w:val="48"/>
                                  <w:szCs w:val="48"/>
                                </w:rPr>
                                <w:alias w:val="Título"/>
                                <w:id w:val="8803712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75" w:type="pct"/>
                                    <w:shd w:val="clear" w:color="auto" w:fill="auto"/>
                                    <w:vAlign w:val="center"/>
                                  </w:tcPr>
                                  <w:p w14:paraId="6C6B9A2D" w14:textId="07E0952D" w:rsidR="00F3130C" w:rsidRPr="00667BFE" w:rsidRDefault="009A4D60" w:rsidP="00C60C1E">
                                    <w:pPr>
                                      <w:pStyle w:val="Sinespaciado"/>
                                      <w:rPr>
                                        <w:rFonts w:asciiTheme="majorHAnsi" w:hAnsiTheme="majorHAnsi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Convocatoria Extraordinaria:</w:t>
                                    </w:r>
                                    <w:r w:rsidR="00F3130C"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Trabajo Final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6A183B1" w14:textId="77777777" w:rsidR="00F3130C" w:rsidRDefault="00F3130C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67BFE">
            <w:rPr>
              <w:b/>
              <w:szCs w:val="20"/>
            </w:rPr>
            <w:br w:type="page"/>
          </w:r>
        </w:p>
      </w:sdtContent>
    </w:sdt>
    <w:p w14:paraId="0F33FD4A" w14:textId="77777777" w:rsidR="007C65A6" w:rsidRDefault="007C65A6" w:rsidP="00017C2A">
      <w:pPr>
        <w:rPr>
          <w:rStyle w:val="nfasis"/>
        </w:rPr>
      </w:pPr>
    </w:p>
    <w:p w14:paraId="5888BA7A" w14:textId="77777777" w:rsidR="007C65A6" w:rsidRDefault="007C65A6" w:rsidP="00017C2A">
      <w:pPr>
        <w:rPr>
          <w:rStyle w:val="nfasis"/>
        </w:rPr>
      </w:pPr>
    </w:p>
    <w:p w14:paraId="1066B5D0" w14:textId="77777777" w:rsidR="007C65A6" w:rsidRDefault="007C65A6" w:rsidP="00017C2A">
      <w:pPr>
        <w:rPr>
          <w:rStyle w:val="nfasis"/>
        </w:rPr>
      </w:pPr>
    </w:p>
    <w:p w14:paraId="4F5997B8" w14:textId="77777777" w:rsidR="007C65A6" w:rsidRDefault="007C65A6" w:rsidP="00017C2A">
      <w:pPr>
        <w:rPr>
          <w:rStyle w:val="nfasis"/>
        </w:rPr>
      </w:pPr>
    </w:p>
    <w:p w14:paraId="3B1E5FA9" w14:textId="77777777" w:rsidR="007C65A6" w:rsidRDefault="007C65A6" w:rsidP="00017C2A">
      <w:pPr>
        <w:rPr>
          <w:rStyle w:val="nfasis"/>
        </w:rPr>
      </w:pPr>
    </w:p>
    <w:p w14:paraId="1748ACDD" w14:textId="77777777" w:rsidR="007C65A6" w:rsidRDefault="007C65A6" w:rsidP="00017C2A">
      <w:pPr>
        <w:rPr>
          <w:rStyle w:val="nfasis"/>
        </w:rPr>
      </w:pPr>
    </w:p>
    <w:p w14:paraId="5A1C654A" w14:textId="77777777" w:rsidR="007C65A6" w:rsidRDefault="007C65A6" w:rsidP="00017C2A">
      <w:pPr>
        <w:rPr>
          <w:rStyle w:val="nfasis"/>
        </w:rPr>
      </w:pPr>
    </w:p>
    <w:p w14:paraId="0E669AE8" w14:textId="77777777" w:rsidR="007C65A6" w:rsidRDefault="007C65A6" w:rsidP="00017C2A">
      <w:pPr>
        <w:rPr>
          <w:rStyle w:val="nfasis"/>
        </w:rPr>
      </w:pPr>
    </w:p>
    <w:p w14:paraId="115173A7" w14:textId="77777777" w:rsidR="007C65A6" w:rsidRDefault="007C65A6" w:rsidP="00017C2A">
      <w:pPr>
        <w:rPr>
          <w:rStyle w:val="nfasis"/>
        </w:rPr>
      </w:pPr>
    </w:p>
    <w:p w14:paraId="7CCE7813" w14:textId="77777777" w:rsidR="007C65A6" w:rsidRDefault="007C65A6" w:rsidP="00017C2A">
      <w:pPr>
        <w:rPr>
          <w:rStyle w:val="nfasis"/>
        </w:rPr>
      </w:pPr>
    </w:p>
    <w:p w14:paraId="17E169C4" w14:textId="77777777" w:rsidR="007C65A6" w:rsidRDefault="007C65A6" w:rsidP="00017C2A">
      <w:pPr>
        <w:rPr>
          <w:rStyle w:val="nfasis"/>
        </w:rPr>
      </w:pPr>
    </w:p>
    <w:p w14:paraId="3DA3373B" w14:textId="2CB89532" w:rsidR="00794148" w:rsidRPr="00746F12" w:rsidRDefault="00E651B8" w:rsidP="00017C2A">
      <w:pPr>
        <w:rPr>
          <w:rStyle w:val="nfasis"/>
        </w:rPr>
      </w:pPr>
      <w:r>
        <w:rPr>
          <w:rStyle w:val="nfasis"/>
        </w:rPr>
        <w:t>Trabajo Final – Curso 20/21. Convocatoria Extraordinaria</w:t>
      </w:r>
    </w:p>
    <w:p w14:paraId="398AA0A9" w14:textId="77777777" w:rsidR="00FA2CA2" w:rsidRDefault="00FA2CA2" w:rsidP="003E74C6">
      <w:pPr>
        <w:pStyle w:val="NormalWeb"/>
        <w:spacing w:before="0" w:beforeAutospacing="0" w:after="0" w:afterAutospacing="0"/>
        <w:rPr>
          <w:rStyle w:val="nfasis"/>
        </w:rPr>
      </w:pPr>
    </w:p>
    <w:p w14:paraId="16423F26" w14:textId="77777777" w:rsidR="00FA2CA2" w:rsidRDefault="00FA2CA2" w:rsidP="003E74C6">
      <w:pPr>
        <w:pStyle w:val="NormalWeb"/>
        <w:spacing w:before="0" w:beforeAutospacing="0" w:after="0" w:afterAutospacing="0"/>
        <w:rPr>
          <w:rStyle w:val="nfasis"/>
        </w:rPr>
      </w:pPr>
    </w:p>
    <w:bookmarkEnd w:id="0"/>
    <w:p w14:paraId="067D60C9" w14:textId="77777777" w:rsidR="00F47101" w:rsidRDefault="00F47101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2F6B98B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E38B7A8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0EA575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9246324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3FC361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B31540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A430162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98CADF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BAB7E50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19B0D5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A1B93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04A502A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F21A0C" w14:textId="77777777" w:rsidR="008255A2" w:rsidRPr="00680069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BDE2072" w14:textId="77777777" w:rsidR="00F47101" w:rsidRPr="008255A2" w:rsidRDefault="000E5601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b/>
          <w:i/>
        </w:rPr>
      </w:pPr>
      <w:r w:rsidRPr="008255A2">
        <w:rPr>
          <w:rFonts w:asciiTheme="majorHAnsi" w:hAnsiTheme="majorHAnsi" w:cs="Arial"/>
        </w:rPr>
        <w:tab/>
      </w:r>
      <w:r w:rsidR="008255A2" w:rsidRPr="008255A2">
        <w:rPr>
          <w:rFonts w:asciiTheme="majorHAnsi" w:hAnsiTheme="majorHAnsi" w:cs="Arial"/>
          <w:b/>
          <w:i/>
        </w:rPr>
        <w:t>Área de Ingeniería de Sistemas y Automática</w:t>
      </w:r>
    </w:p>
    <w:p w14:paraId="638F6E5C" w14:textId="77777777" w:rsidR="008255A2" w:rsidRPr="008255A2" w:rsidRDefault="008255A2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</w:rPr>
      </w:pPr>
    </w:p>
    <w:p w14:paraId="10899B10" w14:textId="77777777" w:rsidR="00C60C1E" w:rsidRPr="008255A2" w:rsidRDefault="00C60C1E" w:rsidP="00C60C1E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 w:rsidRPr="008255A2">
        <w:rPr>
          <w:rFonts w:asciiTheme="majorHAnsi" w:hAnsiTheme="majorHAnsi" w:cs="Arial"/>
          <w:i/>
        </w:rPr>
        <w:t>Fernando J. Castillo García</w:t>
      </w:r>
    </w:p>
    <w:p w14:paraId="0A0E6DE9" w14:textId="2AA95F93" w:rsidR="008255A2" w:rsidRDefault="00274A1E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David Rodríguez Rosa</w:t>
      </w:r>
    </w:p>
    <w:p w14:paraId="3EC4666B" w14:textId="6B7A8CED" w:rsidR="008F0317" w:rsidRPr="008255A2" w:rsidRDefault="008F0317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Guillermo Rubio Gómez</w:t>
      </w:r>
    </w:p>
    <w:p w14:paraId="669B46DA" w14:textId="167E29C6" w:rsidR="008255A2" w:rsidRPr="008255A2" w:rsidRDefault="008255A2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</w:p>
    <w:p w14:paraId="6DFA16C6" w14:textId="77777777" w:rsidR="008255A2" w:rsidRPr="00680069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  <w:sectPr w:rsidR="008255A2" w:rsidRPr="00680069" w:rsidSect="00250B6E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/>
          <w:bCs/>
          <w:sz w:val="44"/>
        </w:rPr>
        <w:id w:val="2042162458"/>
        <w:docPartObj>
          <w:docPartGallery w:val="Table of Contents"/>
          <w:docPartUnique/>
        </w:docPartObj>
      </w:sdtPr>
      <w:sdtEndPr>
        <w:rPr>
          <w:b w:val="0"/>
          <w:bCs w:val="0"/>
          <w:sz w:val="16"/>
        </w:rPr>
      </w:sdtEndPr>
      <w:sdtContent>
        <w:p w14:paraId="2E489441" w14:textId="77777777" w:rsidR="00AE6417" w:rsidRPr="00375C52" w:rsidRDefault="00027D05" w:rsidP="00375C52">
          <w:pPr>
            <w:pBdr>
              <w:bottom w:val="single" w:sz="4" w:space="1" w:color="auto"/>
            </w:pBdr>
            <w:jc w:val="center"/>
            <w:rPr>
              <w:b/>
              <w:sz w:val="44"/>
            </w:rPr>
          </w:pPr>
          <w:r w:rsidRPr="00375C52">
            <w:rPr>
              <w:b/>
              <w:sz w:val="44"/>
            </w:rPr>
            <w:t>Índice de C</w:t>
          </w:r>
          <w:r w:rsidR="00AE6417" w:rsidRPr="00375C52">
            <w:rPr>
              <w:b/>
              <w:sz w:val="44"/>
            </w:rPr>
            <w:t>ontenido</w:t>
          </w:r>
          <w:r w:rsidRPr="00375C52">
            <w:rPr>
              <w:b/>
              <w:sz w:val="44"/>
            </w:rPr>
            <w:t>s</w:t>
          </w:r>
        </w:p>
        <w:p w14:paraId="3C1298FC" w14:textId="40FD9086" w:rsidR="00E651B8" w:rsidRDefault="00915437">
          <w:pPr>
            <w:pStyle w:val="TD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 w:rsidRPr="00142EC2">
            <w:rPr>
              <w:noProof/>
            </w:rPr>
            <w:fldChar w:fldCharType="begin"/>
          </w:r>
          <w:r w:rsidR="00AE6417" w:rsidRPr="00142EC2">
            <w:instrText xml:space="preserve"> TOC \o "1-3" \h \z \u </w:instrText>
          </w:r>
          <w:r w:rsidRPr="00142EC2">
            <w:rPr>
              <w:noProof/>
            </w:rPr>
            <w:fldChar w:fldCharType="separate"/>
          </w:r>
          <w:hyperlink w:anchor="_Toc74202563" w:history="1">
            <w:r w:rsidR="00E651B8" w:rsidRPr="00966F58">
              <w:rPr>
                <w:rStyle w:val="Hipervnculo"/>
                <w:noProof/>
              </w:rPr>
              <w:t>1.</w:t>
            </w:r>
            <w:r w:rsidR="00E651B8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E651B8" w:rsidRPr="00966F58">
              <w:rPr>
                <w:rStyle w:val="Hipervnculo"/>
                <w:noProof/>
              </w:rPr>
              <w:t>Descripción del caso de estudio.</w:t>
            </w:r>
            <w:r w:rsidR="00E651B8">
              <w:rPr>
                <w:noProof/>
                <w:webHidden/>
              </w:rPr>
              <w:tab/>
            </w:r>
            <w:r w:rsidR="00E651B8">
              <w:rPr>
                <w:noProof/>
                <w:webHidden/>
              </w:rPr>
              <w:fldChar w:fldCharType="begin"/>
            </w:r>
            <w:r w:rsidR="00E651B8">
              <w:rPr>
                <w:noProof/>
                <w:webHidden/>
              </w:rPr>
              <w:instrText xml:space="preserve"> PAGEREF _Toc74202563 \h </w:instrText>
            </w:r>
            <w:r w:rsidR="00E651B8">
              <w:rPr>
                <w:noProof/>
                <w:webHidden/>
              </w:rPr>
            </w:r>
            <w:r w:rsidR="00E651B8">
              <w:rPr>
                <w:noProof/>
                <w:webHidden/>
              </w:rPr>
              <w:fldChar w:fldCharType="separate"/>
            </w:r>
            <w:r w:rsidR="00520681">
              <w:rPr>
                <w:noProof/>
                <w:webHidden/>
              </w:rPr>
              <w:t>2</w:t>
            </w:r>
            <w:r w:rsidR="00E651B8">
              <w:rPr>
                <w:noProof/>
                <w:webHidden/>
              </w:rPr>
              <w:fldChar w:fldCharType="end"/>
            </w:r>
          </w:hyperlink>
        </w:p>
        <w:p w14:paraId="3083CC05" w14:textId="411B9086" w:rsidR="00E651B8" w:rsidRDefault="00520681">
          <w:pPr>
            <w:pStyle w:val="TD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74202564" w:history="1">
            <w:r w:rsidR="00E651B8" w:rsidRPr="00966F58">
              <w:rPr>
                <w:rStyle w:val="Hipervnculo"/>
                <w:noProof/>
              </w:rPr>
              <w:t>2.</w:t>
            </w:r>
            <w:r w:rsidR="00E651B8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E651B8" w:rsidRPr="00966F58">
              <w:rPr>
                <w:rStyle w:val="Hipervnculo"/>
                <w:noProof/>
              </w:rPr>
              <w:t>Entrega y presentación.</w:t>
            </w:r>
            <w:r w:rsidR="00E651B8">
              <w:rPr>
                <w:noProof/>
                <w:webHidden/>
              </w:rPr>
              <w:tab/>
            </w:r>
            <w:r w:rsidR="00E651B8">
              <w:rPr>
                <w:noProof/>
                <w:webHidden/>
              </w:rPr>
              <w:fldChar w:fldCharType="begin"/>
            </w:r>
            <w:r w:rsidR="00E651B8">
              <w:rPr>
                <w:noProof/>
                <w:webHidden/>
              </w:rPr>
              <w:instrText xml:space="preserve"> PAGEREF _Toc74202564 \h </w:instrText>
            </w:r>
            <w:r w:rsidR="00E651B8">
              <w:rPr>
                <w:noProof/>
                <w:webHidden/>
              </w:rPr>
            </w:r>
            <w:r w:rsidR="00E65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1B8">
              <w:rPr>
                <w:noProof/>
                <w:webHidden/>
              </w:rPr>
              <w:fldChar w:fldCharType="end"/>
            </w:r>
          </w:hyperlink>
        </w:p>
        <w:p w14:paraId="7DF21869" w14:textId="4B36B8CD" w:rsidR="00027D05" w:rsidRDefault="00915437">
          <w:pPr>
            <w:rPr>
              <w:b/>
              <w:bCs/>
            </w:rPr>
            <w:sectPr w:rsidR="00027D05" w:rsidSect="00250B6E">
              <w:pgSz w:w="11906" w:h="16838"/>
              <w:pgMar w:top="1418" w:right="1418" w:bottom="1418" w:left="1418" w:header="709" w:footer="709" w:gutter="0"/>
              <w:cols w:space="708"/>
              <w:docGrid w:linePitch="360"/>
            </w:sectPr>
          </w:pPr>
          <w:r w:rsidRPr="00142EC2">
            <w:rPr>
              <w:b/>
              <w:bCs/>
              <w:sz w:val="16"/>
            </w:rPr>
            <w:fldChar w:fldCharType="end"/>
          </w:r>
        </w:p>
      </w:sdtContent>
    </w:sdt>
    <w:p w14:paraId="4B9F6476" w14:textId="77777777" w:rsidR="00027D05" w:rsidRPr="00375C52" w:rsidRDefault="00027D05" w:rsidP="00027D05">
      <w:pPr>
        <w:pBdr>
          <w:bottom w:val="single" w:sz="4" w:space="1" w:color="auto"/>
        </w:pBdr>
        <w:jc w:val="center"/>
        <w:rPr>
          <w:b/>
          <w:bCs/>
          <w:sz w:val="48"/>
        </w:rPr>
      </w:pPr>
      <w:r w:rsidRPr="00375C52">
        <w:rPr>
          <w:b/>
          <w:bCs/>
          <w:sz w:val="48"/>
        </w:rPr>
        <w:lastRenderedPageBreak/>
        <w:t>Índice de Figuras</w:t>
      </w:r>
    </w:p>
    <w:p w14:paraId="3CDDE77F" w14:textId="77777777" w:rsidR="00027D05" w:rsidRPr="00B14205" w:rsidRDefault="00027D05">
      <w:pPr>
        <w:rPr>
          <w:b/>
          <w:bCs/>
          <w:sz w:val="16"/>
        </w:rPr>
      </w:pPr>
    </w:p>
    <w:p w14:paraId="02284DEE" w14:textId="66A969EE" w:rsidR="00E651B8" w:rsidRDefault="00915437">
      <w:pPr>
        <w:pStyle w:val="TDC1"/>
        <w:rPr>
          <w:rFonts w:asciiTheme="minorHAnsi" w:eastAsiaTheme="minorEastAsia" w:hAnsiTheme="minorHAnsi" w:cstheme="minorBidi"/>
          <w:sz w:val="22"/>
          <w:lang w:eastAsia="es-ES"/>
        </w:rPr>
      </w:pPr>
      <w:r w:rsidRPr="002C7904">
        <w:rPr>
          <w:b/>
          <w:bCs/>
          <w:szCs w:val="20"/>
        </w:rPr>
        <w:fldChar w:fldCharType="begin"/>
      </w:r>
      <w:r w:rsidR="00027D05" w:rsidRPr="0063589D">
        <w:rPr>
          <w:b/>
          <w:bCs/>
          <w:szCs w:val="20"/>
        </w:rPr>
        <w:instrText xml:space="preserve"> TOC \h \z \t "Pie de Figura;1" </w:instrText>
      </w:r>
      <w:r w:rsidRPr="002C7904">
        <w:rPr>
          <w:b/>
          <w:bCs/>
          <w:szCs w:val="20"/>
        </w:rPr>
        <w:fldChar w:fldCharType="separate"/>
      </w:r>
      <w:hyperlink w:anchor="_Toc74202565" w:history="1">
        <w:r w:rsidR="00E651B8" w:rsidRPr="008C3A0C">
          <w:rPr>
            <w:rStyle w:val="Hipervnculo"/>
          </w:rPr>
          <w:t>Figura 1.</w:t>
        </w:r>
        <w:r w:rsidR="00E651B8">
          <w:rPr>
            <w:rFonts w:asciiTheme="minorHAnsi" w:eastAsiaTheme="minorEastAsia" w:hAnsiTheme="minorHAnsi" w:cstheme="minorBidi"/>
            <w:sz w:val="22"/>
            <w:lang w:eastAsia="es-ES"/>
          </w:rPr>
          <w:tab/>
        </w:r>
        <w:r w:rsidR="00E651B8" w:rsidRPr="008C3A0C">
          <w:rPr>
            <w:rStyle w:val="Hipervnculo"/>
          </w:rPr>
          <w:t>Caso de estudio. Mecanismo automatizar.</w:t>
        </w:r>
        <w:r w:rsidR="00E651B8">
          <w:rPr>
            <w:webHidden/>
          </w:rPr>
          <w:tab/>
        </w:r>
        <w:r w:rsidR="00E651B8">
          <w:rPr>
            <w:webHidden/>
          </w:rPr>
          <w:fldChar w:fldCharType="begin"/>
        </w:r>
        <w:r w:rsidR="00E651B8">
          <w:rPr>
            <w:webHidden/>
          </w:rPr>
          <w:instrText xml:space="preserve"> PAGEREF _Toc74202565 \h </w:instrText>
        </w:r>
        <w:r w:rsidR="00E651B8">
          <w:rPr>
            <w:webHidden/>
          </w:rPr>
        </w:r>
        <w:r w:rsidR="00E651B8">
          <w:rPr>
            <w:webHidden/>
          </w:rPr>
          <w:fldChar w:fldCharType="separate"/>
        </w:r>
        <w:r w:rsidR="00520681">
          <w:rPr>
            <w:webHidden/>
          </w:rPr>
          <w:t>2</w:t>
        </w:r>
        <w:r w:rsidR="00E651B8">
          <w:rPr>
            <w:webHidden/>
          </w:rPr>
          <w:fldChar w:fldCharType="end"/>
        </w:r>
      </w:hyperlink>
    </w:p>
    <w:p w14:paraId="39C6DA76" w14:textId="5F425A02" w:rsidR="00027D05" w:rsidRDefault="00915437">
      <w:pPr>
        <w:rPr>
          <w:b/>
          <w:bCs/>
        </w:rPr>
        <w:sectPr w:rsidR="00027D05" w:rsidSect="001D425A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2C7904">
        <w:rPr>
          <w:bCs/>
          <w:szCs w:val="20"/>
        </w:rPr>
        <w:fldChar w:fldCharType="end"/>
      </w:r>
    </w:p>
    <w:p w14:paraId="1CB7B76A" w14:textId="77777777" w:rsidR="008C1539" w:rsidRDefault="008C1539" w:rsidP="00FF362E">
      <w:pPr>
        <w:pStyle w:val="Ttulo1"/>
        <w:sectPr w:rsidR="008C1539" w:rsidSect="00124B94">
          <w:footerReference w:type="default" r:id="rId12"/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3A3867CE" w14:textId="4F85B0E4" w:rsidR="001F7323" w:rsidRDefault="00E651B8" w:rsidP="00C60C1E">
      <w:pPr>
        <w:pStyle w:val="Ttulo2"/>
      </w:pPr>
      <w:bookmarkStart w:id="1" w:name="_Toc74202563"/>
      <w:r>
        <w:lastRenderedPageBreak/>
        <w:t>Descripción del caso de estudio</w:t>
      </w:r>
      <w:r w:rsidR="00A67570">
        <w:t>.</w:t>
      </w:r>
      <w:bookmarkEnd w:id="1"/>
    </w:p>
    <w:p w14:paraId="20F32A32" w14:textId="4B3AAA5B" w:rsidR="00EA0E5B" w:rsidRDefault="00A67570" w:rsidP="00A67570">
      <w:r>
        <w:t xml:space="preserve">Supóngase, a modo didáctico, una plataforma experimental consistente en dos </w:t>
      </w:r>
      <w:r w:rsidR="00274A1E">
        <w:t>conjuntos motor DC/Reductora/</w:t>
      </w:r>
      <w:proofErr w:type="spellStart"/>
      <w:r w:rsidR="00274A1E">
        <w:t>Encoder</w:t>
      </w:r>
      <w:proofErr w:type="spellEnd"/>
      <w:r w:rsidR="00274A1E">
        <w:t xml:space="preserve"> </w:t>
      </w:r>
      <w:r>
        <w:t>(</w:t>
      </w:r>
      <w:r w:rsidR="00274A1E">
        <w:t xml:space="preserve">de la marca Maxon Motor con códigos: Motor: 167131; Reductora: 110410; </w:t>
      </w:r>
      <w:proofErr w:type="spellStart"/>
      <w:r w:rsidR="00274A1E">
        <w:t>Encoder</w:t>
      </w:r>
      <w:proofErr w:type="spellEnd"/>
      <w:r w:rsidR="00274A1E">
        <w:t>: 137959</w:t>
      </w:r>
      <w:r>
        <w:t>) que comandan el mecanismo mostrado en la Fig.</w:t>
      </w:r>
      <w:r w:rsidR="00EA0E5B">
        <w:t xml:space="preserve"> 17.</w:t>
      </w:r>
    </w:p>
    <w:p w14:paraId="2BA68A45" w14:textId="77777777" w:rsidR="005D4C13" w:rsidRDefault="00F3130C" w:rsidP="00CB505C">
      <w:pPr>
        <w:jc w:val="center"/>
      </w:pPr>
      <w:r>
        <w:rPr>
          <w:noProof/>
          <w:lang w:val="en-US"/>
        </w:rPr>
        <w:drawing>
          <wp:inline distT="0" distB="0" distL="0" distR="0" wp14:anchorId="49952E0B" wp14:editId="7B143EAC">
            <wp:extent cx="5580000" cy="3968136"/>
            <wp:effectExtent l="0" t="0" r="190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hus2_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9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532" w14:textId="77777777" w:rsidR="00CB505C" w:rsidRDefault="00CB505C" w:rsidP="00CB505C">
      <w:pPr>
        <w:pStyle w:val="PiedeFigura"/>
      </w:pPr>
      <w:bookmarkStart w:id="2" w:name="_Toc74202565"/>
      <w:r>
        <w:t>Caso de estudio. Mecanismo automatizar.</w:t>
      </w:r>
      <w:bookmarkEnd w:id="2"/>
    </w:p>
    <w:p w14:paraId="1152579F" w14:textId="77777777" w:rsidR="005D4C13" w:rsidRDefault="005D4C13" w:rsidP="00A67570">
      <w:r>
        <w:t xml:space="preserve">El mecanismo tiene como objetivo que se pueda controlar su altura </w:t>
      </w:r>
      <m:oMath>
        <m:r>
          <w:rPr>
            <w:rFonts w:ascii="Cambria Math" w:hAnsi="Cambria Math"/>
          </w:rPr>
          <m:t>h</m:t>
        </m:r>
      </m:oMath>
      <w:r>
        <w:t xml:space="preserve"> y la inclinación </w:t>
      </w:r>
      <m:oMath>
        <m:r>
          <w:rPr>
            <w:rFonts w:ascii="Cambria Math" w:hAnsi="Cambria Math"/>
          </w:rPr>
          <m:t>θ</m:t>
        </m:r>
      </m:oMath>
      <w:r>
        <w:t xml:space="preserve"> con respecto al chasis. </w:t>
      </w:r>
    </w:p>
    <w:p w14:paraId="1EF83B0B" w14:textId="77777777" w:rsidR="005D4C13" w:rsidRDefault="005D4C13" w:rsidP="00A67570">
      <w:r>
        <w:t>Para ello, el sistema cuenta con el siguiente sistema sensorial:</w:t>
      </w:r>
    </w:p>
    <w:p w14:paraId="33FDC507" w14:textId="11758CA9" w:rsidR="005D4C13" w:rsidRDefault="005D4C13" w:rsidP="005D4C13">
      <w:pPr>
        <w:pStyle w:val="Prrafodelista"/>
        <w:numPr>
          <w:ilvl w:val="0"/>
          <w:numId w:val="29"/>
        </w:numPr>
      </w:pPr>
      <w:r>
        <w:t xml:space="preserve">Un inclinómetro </w:t>
      </w:r>
      <w:r w:rsidR="00CB505C">
        <w:t>(</w:t>
      </w:r>
      <w:r w:rsidR="00CB505C">
        <w:rPr>
          <w:noProof/>
          <w:lang w:val="en-US"/>
        </w:rPr>
        <w:drawing>
          <wp:inline distT="0" distB="0" distL="0" distR="0" wp14:anchorId="52B55527" wp14:editId="11909F00">
            <wp:extent cx="108000" cy="108000"/>
            <wp:effectExtent l="0" t="0" r="635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05C">
        <w:t>)</w:t>
      </w:r>
      <w:r w:rsidR="00F3130C">
        <w:t xml:space="preserve"> </w:t>
      </w:r>
      <w:r>
        <w:t xml:space="preserve">colocado en la herramienta del mecanismo </w:t>
      </w:r>
      <w:r w:rsidR="009418DF">
        <w:t xml:space="preserve">que mide la inclinación </w:t>
      </w:r>
      <m:oMath>
        <m:r>
          <w:rPr>
            <w:rFonts w:ascii="Cambria Math" w:hAnsi="Cambria Math"/>
          </w:rPr>
          <m:t>θ</m:t>
        </m:r>
      </m:oMath>
      <w:r w:rsidR="009418DF">
        <w:t xml:space="preserve"> en un rango de </w:t>
      </w:r>
      <m:oMath>
        <m:r>
          <w:rPr>
            <w:rFonts w:ascii="Cambria Math" w:hAnsi="Cambria Math"/>
          </w:rPr>
          <m:t>±90°</m:t>
        </m:r>
      </m:oMath>
      <w:r w:rsidR="009418DF">
        <w:t xml:space="preserve"> originando una señal de analógica, proporcional a la inclinación, en el rango </w:t>
      </w:r>
      <m:oMath>
        <m:r>
          <w:rPr>
            <w:rFonts w:ascii="Cambria Math" w:hAnsi="Cambria Math"/>
          </w:rPr>
          <m:t>±20</m:t>
        </m:r>
      </m:oMath>
      <w:r w:rsidR="009418DF">
        <w:t>V.</w:t>
      </w:r>
      <w:r w:rsidR="00F3130C">
        <w:t xml:space="preserve"> El inclinómetro se alimenta a +</w:t>
      </w:r>
      <w:r w:rsidR="00274A1E">
        <w:t>24</w:t>
      </w:r>
      <w:r w:rsidR="00F3130C">
        <w:t>Vcc.</w:t>
      </w:r>
    </w:p>
    <w:p w14:paraId="297C6194" w14:textId="4D7C08D7" w:rsidR="005D4C13" w:rsidRDefault="00274A1E" w:rsidP="005D4C13">
      <w:pPr>
        <w:pStyle w:val="Prrafodelista"/>
        <w:numPr>
          <w:ilvl w:val="0"/>
          <w:numId w:val="29"/>
        </w:numPr>
      </w:pPr>
      <w:r>
        <w:t>Los</w:t>
      </w:r>
      <w:r w:rsidR="005D4C13">
        <w:t xml:space="preserve"> </w:t>
      </w:r>
      <w:proofErr w:type="spellStart"/>
      <w:r>
        <w:t>encoders</w:t>
      </w:r>
      <w:proofErr w:type="spellEnd"/>
      <w:r>
        <w:t xml:space="preserve">, o </w:t>
      </w:r>
      <w:r w:rsidR="005D4C13">
        <w:t>decodificadores de posición</w:t>
      </w:r>
      <w:r>
        <w:t>, (</w:t>
      </w:r>
      <w:r w:rsidR="00CB505C">
        <w:t xml:space="preserve"> </w:t>
      </w:r>
      <w:r w:rsidR="00CB505C">
        <w:rPr>
          <w:noProof/>
          <w:lang w:val="en-US"/>
        </w:rPr>
        <w:drawing>
          <wp:inline distT="0" distB="0" distL="0" distR="0" wp14:anchorId="743070B4" wp14:editId="0160A1F4">
            <wp:extent cx="108000" cy="108000"/>
            <wp:effectExtent l="0" t="0" r="635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d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13">
        <w:t xml:space="preserve">) </w:t>
      </w:r>
      <w:r>
        <w:t xml:space="preserve">mencionados anteriormente, </w:t>
      </w:r>
      <w:r w:rsidR="005D4C13">
        <w:t>que miden la posición angular de los motores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4C13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4C13">
        <w:t>)</w:t>
      </w:r>
      <w:r>
        <w:t>.</w:t>
      </w:r>
    </w:p>
    <w:p w14:paraId="71E55FFA" w14:textId="6D19FE01" w:rsidR="00A76358" w:rsidRDefault="005D4C13" w:rsidP="00511119">
      <w:r>
        <w:t>Los motores son controlados en</w:t>
      </w:r>
      <w:r w:rsidR="00052B97">
        <w:t xml:space="preserve"> velocidad o</w:t>
      </w:r>
      <w:r>
        <w:t xml:space="preserve"> posición</w:t>
      </w:r>
      <w:r w:rsidR="0089498C">
        <w:t xml:space="preserve"> </w:t>
      </w:r>
      <w:r>
        <w:t xml:space="preserve">mediante dos </w:t>
      </w:r>
      <w:proofErr w:type="spellStart"/>
      <w:r>
        <w:t>servocontroladoras</w:t>
      </w:r>
      <w:proofErr w:type="spellEnd"/>
      <w:r>
        <w:t xml:space="preserve"> Maxon EPOS</w:t>
      </w:r>
      <w:r w:rsidR="00274A1E">
        <w:t>4 50/15</w:t>
      </w:r>
      <w:r>
        <w:t xml:space="preserve"> </w:t>
      </w:r>
      <w:r w:rsidR="009418DF">
        <w:t xml:space="preserve">mediante </w:t>
      </w:r>
      <w:r w:rsidR="00E651B8">
        <w:t>entradas y salidas conectadas directamente al equipo de control que debe ser un PLC de la marca Siemens.</w:t>
      </w:r>
      <w:r w:rsidR="002E5D4C">
        <w:t xml:space="preserve"> </w:t>
      </w:r>
    </w:p>
    <w:p w14:paraId="20E6F583" w14:textId="23D83105" w:rsidR="005D4C13" w:rsidRDefault="005D4C13" w:rsidP="00A67570">
      <w:r>
        <w:t xml:space="preserve">El funcionamiento </w:t>
      </w:r>
      <w:r w:rsidR="00E651B8">
        <w:t xml:space="preserve">básico </w:t>
      </w:r>
      <w:r>
        <w:t>del sistema se describe a continuación:</w:t>
      </w:r>
    </w:p>
    <w:p w14:paraId="57656367" w14:textId="77777777" w:rsidR="005D4C13" w:rsidRDefault="005D4C13" w:rsidP="005D4C13">
      <w:pPr>
        <w:pStyle w:val="Prrafodelista"/>
        <w:numPr>
          <w:ilvl w:val="0"/>
          <w:numId w:val="29"/>
        </w:numPr>
      </w:pPr>
      <w:r>
        <w:t>El sistema puede actuar en modo manual y en modo automático. El modo de operación debe ser seleccionado mediante un interruptor de dos posiciones.</w:t>
      </w:r>
    </w:p>
    <w:p w14:paraId="67A344D3" w14:textId="57499972" w:rsidR="005D4C13" w:rsidRDefault="005D4C13" w:rsidP="005D4C13">
      <w:pPr>
        <w:pStyle w:val="Prrafodelista"/>
        <w:numPr>
          <w:ilvl w:val="0"/>
          <w:numId w:val="29"/>
        </w:numPr>
      </w:pPr>
      <w:r>
        <w:t>En modo automático el sistema controla la inclinación, para que independientemente de las vibraciones que sufra</w:t>
      </w:r>
      <w:r w:rsidR="009418DF">
        <w:t xml:space="preserve"> el sistema su </w:t>
      </w:r>
      <w:r>
        <w:t>inclinación sea nula (</w:t>
      </w:r>
      <m:oMath>
        <m:r>
          <w:rPr>
            <w:rFonts w:ascii="Cambria Math" w:hAnsi="Cambria Math"/>
          </w:rPr>
          <m:t>θ=0</m:t>
        </m:r>
      </m:oMath>
      <w:r w:rsidR="009418DF">
        <w:t xml:space="preserve">) y su altura se encuentre en la </w:t>
      </w:r>
      <w:r w:rsidR="009418DF">
        <w:lastRenderedPageBreak/>
        <w:t>mitad de la carrera del mecanismo.</w:t>
      </w:r>
      <w:r>
        <w:t xml:space="preserve"> Para </w:t>
      </w:r>
      <w:r w:rsidR="009418DF">
        <w:t>ello, el equipo toma la medida del inclinómetro y de los decodificadores de posición</w:t>
      </w:r>
      <w:r w:rsidR="0002362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62C">
        <w:t>)</w:t>
      </w:r>
      <w:r w:rsidR="009418DF">
        <w:t xml:space="preserve"> y calcula la posición </w:t>
      </w:r>
      <w:r w:rsidR="0002362C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2362C">
        <w:t>)</w:t>
      </w:r>
      <w:r w:rsidR="009418DF">
        <w:t xml:space="preserve"> que deben tener los motores.</w:t>
      </w:r>
      <w:r w:rsidR="00CB505C">
        <w:t xml:space="preserve"> Esa consigna de posición es enviada a las controladoras, que son las encargadas de controlar ambos motores.</w:t>
      </w:r>
      <w:r w:rsidR="0089498C">
        <w:t xml:space="preserve"> </w:t>
      </w:r>
      <w:r w:rsidR="00A837D1">
        <w:t>Hay que considerar</w:t>
      </w:r>
      <w:r w:rsidR="0055067B">
        <w:t xml:space="preserve"> que se dispone de una función </w:t>
      </w:r>
      <w:r w:rsidR="00334DF8">
        <w:t>“</w:t>
      </w:r>
      <w:proofErr w:type="spellStart"/>
      <w:r w:rsidR="00334DF8">
        <w:t>CalculaConsigna</w:t>
      </w:r>
      <w:proofErr w:type="spellEnd"/>
      <w:r w:rsidR="00334DF8">
        <w:t xml:space="preserve">” que recibiendo la lectura del inclinómetro y de los </w:t>
      </w:r>
      <w:proofErr w:type="spellStart"/>
      <w:r w:rsidR="00334DF8">
        <w:t>encoders</w:t>
      </w:r>
      <w:proofErr w:type="spellEnd"/>
      <w:r w:rsidR="00334DF8">
        <w:t xml:space="preserve"> devuelve la posición deseada para los motores.</w:t>
      </w:r>
    </w:p>
    <w:p w14:paraId="7D944DC2" w14:textId="7A44FF65" w:rsidR="009418DF" w:rsidRDefault="009418DF" w:rsidP="005D4C13">
      <w:pPr>
        <w:pStyle w:val="Prrafodelista"/>
        <w:numPr>
          <w:ilvl w:val="0"/>
          <w:numId w:val="29"/>
        </w:numPr>
      </w:pPr>
      <w:r>
        <w:t>En modo manual el sistema debe permitir al usuario mover el brazo izquierdo y derecho, de manera independiente, hacia arriba o hacia abajo</w:t>
      </w:r>
      <w:r w:rsidR="00BD2DA5">
        <w:t xml:space="preserve"> a una velocidad constante</w:t>
      </w:r>
      <w:r>
        <w:t xml:space="preserve">. Esta operación se realizará mediante 4 pulsadores. </w:t>
      </w:r>
    </w:p>
    <w:p w14:paraId="7D2063BB" w14:textId="77777777" w:rsidR="00E651B8" w:rsidRDefault="009418DF" w:rsidP="00BD2DA5">
      <w:pPr>
        <w:pStyle w:val="Prrafodelista"/>
        <w:numPr>
          <w:ilvl w:val="0"/>
          <w:numId w:val="29"/>
        </w:numPr>
      </w:pPr>
      <w:r>
        <w:t xml:space="preserve">El sistema deberá mostrar en todo momento la inclinación del mecanismo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07792D0F" w14:textId="77777777" w:rsidR="002C0639" w:rsidRDefault="004716B4" w:rsidP="002C0639">
      <w:pPr>
        <w:jc w:val="left"/>
      </w:pPr>
      <w:r>
        <w:t>El sistema cuenta con una botonera en la que, además de los 4 botones para el funcionamiento manual mencionados anteriormente</w:t>
      </w:r>
      <w:r w:rsidR="002C0639">
        <w:t xml:space="preserve"> se cuenta con lo siguiente:</w:t>
      </w:r>
    </w:p>
    <w:p w14:paraId="17657C6F" w14:textId="1087D1BC" w:rsidR="002C0639" w:rsidRDefault="00813FAD" w:rsidP="002C0639">
      <w:pPr>
        <w:pStyle w:val="Prrafodelista"/>
        <w:numPr>
          <w:ilvl w:val="0"/>
          <w:numId w:val="34"/>
        </w:numPr>
        <w:jc w:val="left"/>
      </w:pPr>
      <w:r>
        <w:t>Selector de modo automático y manual</w:t>
      </w:r>
      <w:r w:rsidR="00C42049">
        <w:t>.</w:t>
      </w:r>
    </w:p>
    <w:p w14:paraId="3BC53A4E" w14:textId="77777777" w:rsidR="00813FAD" w:rsidRDefault="00813FAD" w:rsidP="002C0639">
      <w:pPr>
        <w:pStyle w:val="Prrafodelista"/>
        <w:numPr>
          <w:ilvl w:val="0"/>
          <w:numId w:val="34"/>
        </w:numPr>
        <w:jc w:val="left"/>
      </w:pPr>
      <w:r>
        <w:t xml:space="preserve">Botón de </w:t>
      </w:r>
      <w:r w:rsidR="00C42049">
        <w:t>marcha.</w:t>
      </w:r>
    </w:p>
    <w:p w14:paraId="3B35DA6E" w14:textId="2915E0B4" w:rsidR="00C42049" w:rsidRDefault="00C42049" w:rsidP="002C0639">
      <w:pPr>
        <w:pStyle w:val="Prrafodelista"/>
        <w:numPr>
          <w:ilvl w:val="0"/>
          <w:numId w:val="34"/>
        </w:numPr>
        <w:jc w:val="left"/>
      </w:pPr>
      <w:r>
        <w:t xml:space="preserve">Botón de </w:t>
      </w:r>
      <w:r w:rsidR="003F0684">
        <w:t>paro/</w:t>
      </w:r>
      <w:r>
        <w:t>reinicio.</w:t>
      </w:r>
    </w:p>
    <w:p w14:paraId="58A2E39A" w14:textId="77777777" w:rsidR="00C42049" w:rsidRDefault="00C42049" w:rsidP="002C0639">
      <w:pPr>
        <w:pStyle w:val="Prrafodelista"/>
        <w:numPr>
          <w:ilvl w:val="0"/>
          <w:numId w:val="34"/>
        </w:numPr>
        <w:jc w:val="left"/>
      </w:pPr>
      <w:r>
        <w:t>Seta de emergencia.</w:t>
      </w:r>
    </w:p>
    <w:p w14:paraId="005B363A" w14:textId="1E90E870" w:rsidR="00AC0238" w:rsidRDefault="00AC0238" w:rsidP="00AC0238">
      <w:pPr>
        <w:jc w:val="left"/>
        <w:sectPr w:rsidR="00AC0238" w:rsidSect="00250B6E">
          <w:footerReference w:type="default" r:id="rId1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Adicionalmente el sistema cuenta con una luz </w:t>
      </w:r>
      <w:r w:rsidR="00871B38">
        <w:t>amarilla y con otra luz roja visibles a gran distancia.</w:t>
      </w:r>
    </w:p>
    <w:p w14:paraId="560A6813" w14:textId="22A6445C" w:rsidR="00E651B8" w:rsidRDefault="00E651B8" w:rsidP="00E651B8">
      <w:pPr>
        <w:pStyle w:val="Ttulo2"/>
      </w:pPr>
      <w:bookmarkStart w:id="3" w:name="_Toc74202564"/>
      <w:r>
        <w:lastRenderedPageBreak/>
        <w:t>Entrega y presentación.</w:t>
      </w:r>
      <w:bookmarkEnd w:id="3"/>
    </w:p>
    <w:p w14:paraId="27FAD677" w14:textId="77777777" w:rsidR="00E651B8" w:rsidRDefault="00E651B8" w:rsidP="00E651B8">
      <w:r>
        <w:t xml:space="preserve">El estudiante deberá realizar una memoria descriptiva. En ella, al menos, se deberá incluir: </w:t>
      </w:r>
    </w:p>
    <w:p w14:paraId="2AB03BE5" w14:textId="482C10DA" w:rsidR="00E651B8" w:rsidRDefault="00E651B8" w:rsidP="00E651B8">
      <w:pPr>
        <w:pStyle w:val="Prrafodelista"/>
        <w:numPr>
          <w:ilvl w:val="1"/>
          <w:numId w:val="2"/>
        </w:numPr>
      </w:pPr>
      <w:r>
        <w:t>La selección justifica</w:t>
      </w:r>
      <w:r w:rsidR="006B6195">
        <w:t>da</w:t>
      </w:r>
      <w:r>
        <w:t xml:space="preserve"> de los sensores.</w:t>
      </w:r>
    </w:p>
    <w:p w14:paraId="74FB6659" w14:textId="77777777" w:rsidR="00E651B8" w:rsidRDefault="00E651B8" w:rsidP="00E651B8">
      <w:pPr>
        <w:pStyle w:val="Prrafodelista"/>
        <w:ind w:left="1440"/>
      </w:pPr>
    </w:p>
    <w:p w14:paraId="0BF62160" w14:textId="36910862" w:rsidR="00E651B8" w:rsidRDefault="00E651B8" w:rsidP="00E651B8">
      <w:pPr>
        <w:pStyle w:val="Prrafodelista"/>
        <w:numPr>
          <w:ilvl w:val="1"/>
          <w:numId w:val="2"/>
        </w:numPr>
      </w:pPr>
      <w:r>
        <w:t>La selección justificada del equipo de control.</w:t>
      </w:r>
    </w:p>
    <w:p w14:paraId="7D99AFB1" w14:textId="77777777" w:rsidR="00E651B8" w:rsidRDefault="00E651B8" w:rsidP="00E651B8">
      <w:pPr>
        <w:pStyle w:val="Prrafodelista"/>
        <w:ind w:left="1440"/>
      </w:pPr>
    </w:p>
    <w:p w14:paraId="198CBE2F" w14:textId="24F676E3" w:rsidR="00274A1E" w:rsidRDefault="00E651B8" w:rsidP="009418DF">
      <w:pPr>
        <w:pStyle w:val="Prrafodelista"/>
        <w:numPr>
          <w:ilvl w:val="1"/>
          <w:numId w:val="2"/>
        </w:numPr>
      </w:pPr>
      <w:r>
        <w:t>El esquema eléctrico multifilar.</w:t>
      </w:r>
    </w:p>
    <w:p w14:paraId="5E26B3DE" w14:textId="77777777" w:rsidR="001840E2" w:rsidRDefault="001840E2" w:rsidP="001840E2">
      <w:pPr>
        <w:pStyle w:val="Prrafodelista"/>
        <w:ind w:left="1440"/>
      </w:pPr>
    </w:p>
    <w:p w14:paraId="780AEA50" w14:textId="3CBEBCD5" w:rsidR="00165840" w:rsidRDefault="00E651B8" w:rsidP="00716E44">
      <w:pPr>
        <w:pStyle w:val="Prrafodelista"/>
        <w:numPr>
          <w:ilvl w:val="1"/>
          <w:numId w:val="2"/>
        </w:numPr>
      </w:pPr>
      <w:r>
        <w:t xml:space="preserve">El diseño en GRAFCET para la implementación del siguiente funcionamiento lógico. </w:t>
      </w:r>
    </w:p>
    <w:p w14:paraId="640DBB11" w14:textId="77777777" w:rsidR="009925FF" w:rsidRDefault="009925FF" w:rsidP="009925FF">
      <w:pPr>
        <w:pStyle w:val="Prrafodelista"/>
      </w:pPr>
    </w:p>
    <w:p w14:paraId="7C5F0347" w14:textId="7237C0F3" w:rsidR="009925FF" w:rsidRDefault="00C42049" w:rsidP="009925FF">
      <w:pPr>
        <w:pStyle w:val="Prrafodelista"/>
        <w:ind w:left="1440"/>
      </w:pPr>
      <w:r>
        <w:t xml:space="preserve">Al </w:t>
      </w:r>
      <w:r w:rsidR="00AC0238">
        <w:t>recibir alimentación eléctrica, el sistema no deberá realizar ningún movimiento</w:t>
      </w:r>
      <w:r w:rsidR="006D6A68">
        <w:t xml:space="preserve"> (controladoras </w:t>
      </w:r>
      <w:r w:rsidR="004A0A58">
        <w:t>no habilitadas)</w:t>
      </w:r>
      <w:r w:rsidR="00A34FF0">
        <w:t xml:space="preserve">, </w:t>
      </w:r>
      <w:r w:rsidR="007207DE">
        <w:t>únicamente debe encender la luz roja de forma fija.</w:t>
      </w:r>
      <w:r w:rsidR="00AC0238">
        <w:t xml:space="preserve"> </w:t>
      </w:r>
      <w:r w:rsidR="007207DE">
        <w:t>Cuando</w:t>
      </w:r>
      <w:r w:rsidR="00AC0238">
        <w:t xml:space="preserve"> el botón “</w:t>
      </w:r>
      <w:r w:rsidR="003F0684">
        <w:t>Paro/</w:t>
      </w:r>
      <w:r w:rsidR="00AC0238">
        <w:t>Reinicio” se mantenga pulsado durante 5 segundos</w:t>
      </w:r>
      <w:r w:rsidR="007207DE">
        <w:t>,</w:t>
      </w:r>
      <w:r w:rsidR="00AC0238">
        <w:t xml:space="preserve"> el sistema activara el </w:t>
      </w:r>
      <w:r w:rsidR="00871B38">
        <w:t xml:space="preserve">modo automático durante </w:t>
      </w:r>
      <w:r w:rsidR="0070211A">
        <w:t>40 segundos</w:t>
      </w:r>
      <w:r w:rsidR="00871B38">
        <w:t xml:space="preserve"> (independientemente de</w:t>
      </w:r>
      <w:r w:rsidR="0023059E">
        <w:t xml:space="preserve"> la posición del selector) al mismo tiempo que la luz amarilla parpadea </w:t>
      </w:r>
      <w:r w:rsidR="00F11584">
        <w:t xml:space="preserve">en intervalos de 2 segundos. </w:t>
      </w:r>
    </w:p>
    <w:p w14:paraId="038BAD12" w14:textId="207B4C6E" w:rsidR="00F11584" w:rsidRDefault="00F11584" w:rsidP="009925FF">
      <w:pPr>
        <w:pStyle w:val="Prrafodelista"/>
        <w:ind w:left="1440"/>
      </w:pPr>
    </w:p>
    <w:p w14:paraId="352FE279" w14:textId="02FA2247" w:rsidR="00F11584" w:rsidRDefault="00F11584" w:rsidP="009925FF">
      <w:pPr>
        <w:pStyle w:val="Prrafodelista"/>
        <w:ind w:left="1440"/>
      </w:pPr>
      <w:r>
        <w:t>Al acabar este ciclo de preposicionamiento, el sistema estará listo para el funcionamiento normal</w:t>
      </w:r>
      <w:r w:rsidR="00817C27">
        <w:t xml:space="preserve"> (parada en posición inicial)</w:t>
      </w:r>
      <w:r>
        <w:t xml:space="preserve">, dejando la luz amarilla activada de forma fija. </w:t>
      </w:r>
      <w:r w:rsidR="00B75ACC">
        <w:t>Al pulsarse el botón “Marcha” el sistema entra</w:t>
      </w:r>
      <w:r w:rsidR="00BA5C3D">
        <w:t>rá</w:t>
      </w:r>
      <w:r w:rsidR="00B75ACC">
        <w:t xml:space="preserve"> en funcionamiento, automático o manual en función de la </w:t>
      </w:r>
      <w:r w:rsidR="0070211A">
        <w:t xml:space="preserve">posición del selector. </w:t>
      </w:r>
      <w:r w:rsidR="001716AA">
        <w:t xml:space="preserve">Durante todo el funcionamiento, la luz amarilla parpadea </w:t>
      </w:r>
      <w:r w:rsidR="00817C27">
        <w:t>en intervalos de 2 segundos.</w:t>
      </w:r>
    </w:p>
    <w:p w14:paraId="319A9968" w14:textId="12FC0227" w:rsidR="007D6E3F" w:rsidRDefault="007D6E3F" w:rsidP="009925FF">
      <w:pPr>
        <w:pStyle w:val="Prrafodelista"/>
        <w:ind w:left="1440"/>
      </w:pPr>
    </w:p>
    <w:p w14:paraId="68EB3DB3" w14:textId="1F52EE86" w:rsidR="007D6E3F" w:rsidRDefault="007D6E3F" w:rsidP="009925FF">
      <w:pPr>
        <w:pStyle w:val="Prrafodelista"/>
        <w:ind w:left="1440"/>
      </w:pPr>
      <w:r>
        <w:t>Para parar el sistema, el operario debe pulsar el botón “Paro/Reinicio”</w:t>
      </w:r>
      <w:r w:rsidR="00637007">
        <w:t xml:space="preserve">, en ese momento </w:t>
      </w:r>
      <w:r w:rsidR="00357899">
        <w:t>se activará el modo automático durante 40 segundos y se volverá a la situación de parada en posición inicial.</w:t>
      </w:r>
    </w:p>
    <w:p w14:paraId="4B954D5E" w14:textId="39C5DBF3" w:rsidR="00BA08F7" w:rsidRDefault="00BA08F7" w:rsidP="009925FF">
      <w:pPr>
        <w:pStyle w:val="Prrafodelista"/>
        <w:ind w:left="1440"/>
      </w:pPr>
    </w:p>
    <w:p w14:paraId="7693DA15" w14:textId="5E246992" w:rsidR="00BA08F7" w:rsidRDefault="00BA08F7" w:rsidP="009925FF">
      <w:pPr>
        <w:pStyle w:val="Prrafodelista"/>
        <w:ind w:left="1440"/>
      </w:pPr>
      <w:r>
        <w:t>Emergencia: El modo de emergencia se activará en cualquiera de los siguientes casos:</w:t>
      </w:r>
    </w:p>
    <w:p w14:paraId="35F2E1FA" w14:textId="108C6763" w:rsidR="00BA08F7" w:rsidRDefault="00214BC9" w:rsidP="00BA08F7">
      <w:pPr>
        <w:pStyle w:val="Prrafodelista"/>
        <w:numPr>
          <w:ilvl w:val="0"/>
          <w:numId w:val="35"/>
        </w:numPr>
      </w:pPr>
      <w:r>
        <w:t>Se pulsa la seta de emergencia.</w:t>
      </w:r>
    </w:p>
    <w:p w14:paraId="111924C9" w14:textId="3903E56C" w:rsidR="00000122" w:rsidRDefault="00214BC9" w:rsidP="00000122">
      <w:pPr>
        <w:pStyle w:val="Prrafodelista"/>
        <w:numPr>
          <w:ilvl w:val="0"/>
          <w:numId w:val="35"/>
        </w:numPr>
      </w:pPr>
      <w:r>
        <w:t xml:space="preserve">El ángulo medido por el inclinómetro </w:t>
      </w:r>
      <w:r w:rsidR="00A141C9">
        <w:t xml:space="preserve">sobrepasa el umbral </w:t>
      </w:r>
      <w:r w:rsidR="00000122">
        <w:t xml:space="preserve">de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000122">
        <w:t>.</w:t>
      </w:r>
    </w:p>
    <w:p w14:paraId="2E3F626C" w14:textId="15E8D7E7" w:rsidR="00E651B8" w:rsidRDefault="00611225" w:rsidP="00066ADC">
      <w:pPr>
        <w:ind w:left="1416"/>
      </w:pPr>
      <w:r>
        <w:t xml:space="preserve">Al activarse el modo de emergencia, adicionalmente a las acciones que se tomen desde el punto de vista del hardware, el PLC deshabilitará las controladoras, la luz roja parpadeara intermitentemente y solo se saldrá </w:t>
      </w:r>
      <w:r w:rsidR="00366AFA">
        <w:t xml:space="preserve">de ese modo al </w:t>
      </w:r>
      <w:r w:rsidR="006D6A68">
        <w:t>mantener pulsado el botón “Paro/Reinicio” durante 5 segundos.</w:t>
      </w:r>
    </w:p>
    <w:p w14:paraId="37AB1517" w14:textId="428E38AF" w:rsidR="00E651B8" w:rsidRDefault="00E651B8" w:rsidP="00E651B8">
      <w:pPr>
        <w:pStyle w:val="Prrafodelista"/>
        <w:numPr>
          <w:ilvl w:val="1"/>
          <w:numId w:val="2"/>
        </w:numPr>
      </w:pPr>
      <w:r>
        <w:t>A partir el conexionado eléctrico al autómata y el GRAFCET diseñado, se deberá hacer una implementación preliminar en Ladder del programa del PLC. Para ello, son necesarios los siguientes puntos:</w:t>
      </w:r>
    </w:p>
    <w:p w14:paraId="3954F789" w14:textId="77777777" w:rsidR="00E651B8" w:rsidRDefault="00E651B8" w:rsidP="00E651B8">
      <w:pPr>
        <w:pStyle w:val="Prrafodelista"/>
        <w:ind w:left="1428" w:firstLine="696"/>
      </w:pPr>
      <w:r>
        <w:t>Tabla de variables del sistema.</w:t>
      </w:r>
    </w:p>
    <w:p w14:paraId="0BA916FE" w14:textId="77777777" w:rsidR="00E651B8" w:rsidRDefault="00E651B8" w:rsidP="00E651B8">
      <w:pPr>
        <w:pStyle w:val="Prrafodelista"/>
        <w:ind w:left="1428" w:firstLine="696"/>
      </w:pPr>
      <w:r>
        <w:t>Código necesario para ejecutar al arranque del PLC (</w:t>
      </w:r>
      <w:proofErr w:type="gramStart"/>
      <w:r>
        <w:t>Startup</w:t>
      </w:r>
      <w:proofErr w:type="gramEnd"/>
      <w:r>
        <w:t>).</w:t>
      </w:r>
    </w:p>
    <w:p w14:paraId="70E3C80A" w14:textId="77777777" w:rsidR="00E651B8" w:rsidRDefault="00E651B8" w:rsidP="00E651B8">
      <w:pPr>
        <w:pStyle w:val="Prrafodelista"/>
        <w:ind w:left="1428" w:firstLine="696"/>
      </w:pPr>
      <w:r>
        <w:t>Código de la parte secuencial.</w:t>
      </w:r>
    </w:p>
    <w:p w14:paraId="6D7E298E" w14:textId="77777777" w:rsidR="00E651B8" w:rsidRDefault="00E651B8" w:rsidP="00E651B8">
      <w:pPr>
        <w:pStyle w:val="Prrafodelista"/>
        <w:ind w:left="1428" w:firstLine="696"/>
      </w:pPr>
      <w:r>
        <w:t>Código de la parte combinacional.</w:t>
      </w:r>
    </w:p>
    <w:p w14:paraId="1C0D2B98" w14:textId="77777777" w:rsidR="00E651B8" w:rsidRDefault="00E651B8" w:rsidP="00E651B8">
      <w:pPr>
        <w:pStyle w:val="Prrafodelista"/>
      </w:pPr>
      <w:r>
        <w:t xml:space="preserve"> </w:t>
      </w:r>
    </w:p>
    <w:p w14:paraId="2D4EB0A6" w14:textId="77777777" w:rsidR="00E651B8" w:rsidRDefault="00E651B8" w:rsidP="00E651B8">
      <w:pPr>
        <w:pStyle w:val="Prrafodelista"/>
      </w:pPr>
    </w:p>
    <w:sectPr w:rsidR="00E651B8" w:rsidSect="00250B6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4349" w14:textId="77777777" w:rsidR="005617F0" w:rsidRDefault="005617F0">
      <w:r>
        <w:separator/>
      </w:r>
    </w:p>
  </w:endnote>
  <w:endnote w:type="continuationSeparator" w:id="0">
    <w:p w14:paraId="34A7A05F" w14:textId="77777777" w:rsidR="005617F0" w:rsidRDefault="0056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DJP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E15B" w14:textId="77777777" w:rsidR="00F3130C" w:rsidRDefault="00F3130C" w:rsidP="00353AE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CC5A7D" w14:textId="77777777" w:rsidR="00F3130C" w:rsidRDefault="00F3130C" w:rsidP="003E74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7EB8" w14:textId="77777777" w:rsidR="00F3130C" w:rsidRPr="003D536A" w:rsidRDefault="00F3130C" w:rsidP="00142EC2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448" w14:textId="77777777" w:rsidR="00F3130C" w:rsidRPr="003D536A" w:rsidRDefault="00F3130C" w:rsidP="00142EC2">
    <w:pPr>
      <w:pStyle w:val="Piedepgina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6C83" w14:textId="77777777" w:rsidR="00F3130C" w:rsidRPr="003D536A" w:rsidRDefault="00F3130C" w:rsidP="00142EC2">
    <w:pPr>
      <w:pStyle w:val="Piedepgina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1868" w14:textId="77777777" w:rsidR="00F3130C" w:rsidRPr="003D536A" w:rsidRDefault="00F3130C" w:rsidP="00142EC2">
    <w:pPr>
      <w:pStyle w:val="Piedepgina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 w:rsidR="00916BE7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8F67" w14:textId="77777777" w:rsidR="005617F0" w:rsidRDefault="005617F0">
      <w:r>
        <w:separator/>
      </w:r>
    </w:p>
  </w:footnote>
  <w:footnote w:type="continuationSeparator" w:id="0">
    <w:p w14:paraId="1F884CA9" w14:textId="77777777" w:rsidR="005617F0" w:rsidRDefault="0056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D06"/>
    <w:multiLevelType w:val="hybridMultilevel"/>
    <w:tmpl w:val="1116D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1DBD"/>
    <w:multiLevelType w:val="hybridMultilevel"/>
    <w:tmpl w:val="25AE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F31"/>
    <w:multiLevelType w:val="hybridMultilevel"/>
    <w:tmpl w:val="D63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4FCD"/>
    <w:multiLevelType w:val="hybridMultilevel"/>
    <w:tmpl w:val="4138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4DD8"/>
    <w:multiLevelType w:val="hybridMultilevel"/>
    <w:tmpl w:val="2CB460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C010B3"/>
    <w:multiLevelType w:val="hybridMultilevel"/>
    <w:tmpl w:val="450C66BE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0E1F"/>
    <w:multiLevelType w:val="hybridMultilevel"/>
    <w:tmpl w:val="2A44DB08"/>
    <w:lvl w:ilvl="0" w:tplc="45183C40">
      <w:start w:val="1"/>
      <w:numFmt w:val="decimal"/>
      <w:lvlText w:val="%1)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528E"/>
    <w:multiLevelType w:val="hybridMultilevel"/>
    <w:tmpl w:val="D1065970"/>
    <w:lvl w:ilvl="0" w:tplc="4B6AB6D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8BB"/>
    <w:multiLevelType w:val="hybridMultilevel"/>
    <w:tmpl w:val="A42EFDB2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6153"/>
    <w:multiLevelType w:val="hybridMultilevel"/>
    <w:tmpl w:val="9C5293E6"/>
    <w:lvl w:ilvl="0" w:tplc="13620FEE">
      <w:start w:val="1"/>
      <w:numFmt w:val="decimal"/>
      <w:pStyle w:val="PiedeFigura"/>
      <w:lvlText w:val="Figura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5C0DF4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A14C45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2E43"/>
    <w:multiLevelType w:val="hybridMultilevel"/>
    <w:tmpl w:val="F828B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4249B"/>
    <w:multiLevelType w:val="hybridMultilevel"/>
    <w:tmpl w:val="958C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37E61"/>
    <w:multiLevelType w:val="hybridMultilevel"/>
    <w:tmpl w:val="233E43C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89366A"/>
    <w:multiLevelType w:val="hybridMultilevel"/>
    <w:tmpl w:val="5CC4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17759"/>
    <w:multiLevelType w:val="hybridMultilevel"/>
    <w:tmpl w:val="D1F096D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B412F6B"/>
    <w:multiLevelType w:val="hybridMultilevel"/>
    <w:tmpl w:val="87AC354E"/>
    <w:lvl w:ilvl="0" w:tplc="588EB87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E0992"/>
    <w:multiLevelType w:val="hybridMultilevel"/>
    <w:tmpl w:val="180E3DEE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10FEF"/>
    <w:multiLevelType w:val="hybridMultilevel"/>
    <w:tmpl w:val="0D221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524C6"/>
    <w:multiLevelType w:val="hybridMultilevel"/>
    <w:tmpl w:val="60D8D4EA"/>
    <w:lvl w:ilvl="0" w:tplc="0FACA528">
      <w:start w:val="1"/>
      <w:numFmt w:val="upperRoman"/>
      <w:pStyle w:val="piedetabla"/>
      <w:lvlText w:val="Tabla 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3846"/>
    <w:multiLevelType w:val="hybridMultilevel"/>
    <w:tmpl w:val="CC883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4526D"/>
    <w:multiLevelType w:val="hybridMultilevel"/>
    <w:tmpl w:val="C546C0FA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B3EF6"/>
    <w:multiLevelType w:val="hybridMultilevel"/>
    <w:tmpl w:val="48D45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50321"/>
    <w:multiLevelType w:val="hybridMultilevel"/>
    <w:tmpl w:val="C750C6D8"/>
    <w:lvl w:ilvl="0" w:tplc="45A657B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7458E"/>
    <w:multiLevelType w:val="hybridMultilevel"/>
    <w:tmpl w:val="26841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D5118"/>
    <w:multiLevelType w:val="hybridMultilevel"/>
    <w:tmpl w:val="751C304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A1330"/>
    <w:multiLevelType w:val="hybridMultilevel"/>
    <w:tmpl w:val="5CC4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582"/>
    <w:multiLevelType w:val="hybridMultilevel"/>
    <w:tmpl w:val="CEA0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E4609"/>
    <w:multiLevelType w:val="hybridMultilevel"/>
    <w:tmpl w:val="0C1E1530"/>
    <w:lvl w:ilvl="0" w:tplc="32704862">
      <w:start w:val="1"/>
      <w:numFmt w:val="decimal"/>
      <w:pStyle w:val="referencia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77265"/>
    <w:multiLevelType w:val="hybridMultilevel"/>
    <w:tmpl w:val="A81CDA5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49A0"/>
    <w:multiLevelType w:val="multilevel"/>
    <w:tmpl w:val="83B4F104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48021C"/>
    <w:multiLevelType w:val="multilevel"/>
    <w:tmpl w:val="010A2E8A"/>
    <w:lvl w:ilvl="0">
      <w:start w:val="4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1" w15:restartNumberingAfterBreak="0">
    <w:nsid w:val="7EF974FD"/>
    <w:multiLevelType w:val="hybridMultilevel"/>
    <w:tmpl w:val="1494CCB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8"/>
  </w:num>
  <w:num w:numId="4">
    <w:abstractNumId w:val="27"/>
  </w:num>
  <w:num w:numId="5">
    <w:abstractNumId w:val="5"/>
  </w:num>
  <w:num w:numId="6">
    <w:abstractNumId w:val="8"/>
  </w:num>
  <w:num w:numId="7">
    <w:abstractNumId w:val="31"/>
  </w:num>
  <w:num w:numId="8">
    <w:abstractNumId w:val="16"/>
  </w:num>
  <w:num w:numId="9">
    <w:abstractNumId w:val="28"/>
  </w:num>
  <w:num w:numId="10">
    <w:abstractNumId w:val="20"/>
  </w:num>
  <w:num w:numId="11">
    <w:abstractNumId w:val="24"/>
  </w:num>
  <w:num w:numId="12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0"/>
  </w:num>
  <w:num w:numId="16">
    <w:abstractNumId w:val="11"/>
  </w:num>
  <w:num w:numId="17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5"/>
  </w:num>
  <w:num w:numId="20">
    <w:abstractNumId w:val="4"/>
  </w:num>
  <w:num w:numId="21">
    <w:abstractNumId w:val="3"/>
  </w:num>
  <w:num w:numId="22">
    <w:abstractNumId w:val="13"/>
  </w:num>
  <w:num w:numId="23">
    <w:abstractNumId w:val="10"/>
  </w:num>
  <w:num w:numId="24">
    <w:abstractNumId w:val="26"/>
  </w:num>
  <w:num w:numId="25">
    <w:abstractNumId w:val="2"/>
  </w:num>
  <w:num w:numId="26">
    <w:abstractNumId w:val="19"/>
  </w:num>
  <w:num w:numId="27">
    <w:abstractNumId w:val="29"/>
  </w:num>
  <w:num w:numId="28">
    <w:abstractNumId w:val="6"/>
  </w:num>
  <w:num w:numId="29">
    <w:abstractNumId w:val="7"/>
  </w:num>
  <w:num w:numId="30">
    <w:abstractNumId w:val="14"/>
  </w:num>
  <w:num w:numId="31">
    <w:abstractNumId w:val="1"/>
  </w:num>
  <w:num w:numId="32">
    <w:abstractNumId w:val="21"/>
  </w:num>
  <w:num w:numId="33">
    <w:abstractNumId w:val="23"/>
  </w:num>
  <w:num w:numId="34">
    <w:abstractNumId w:val="17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05D"/>
    <w:rsid w:val="00000122"/>
    <w:rsid w:val="00003D36"/>
    <w:rsid w:val="000176E8"/>
    <w:rsid w:val="00017C2A"/>
    <w:rsid w:val="00020C46"/>
    <w:rsid w:val="0002362C"/>
    <w:rsid w:val="00024FF7"/>
    <w:rsid w:val="0002651E"/>
    <w:rsid w:val="00027D05"/>
    <w:rsid w:val="00030764"/>
    <w:rsid w:val="00045B72"/>
    <w:rsid w:val="00045C10"/>
    <w:rsid w:val="00046D4A"/>
    <w:rsid w:val="00051F58"/>
    <w:rsid w:val="00052B97"/>
    <w:rsid w:val="000572EE"/>
    <w:rsid w:val="00066ADC"/>
    <w:rsid w:val="00070A99"/>
    <w:rsid w:val="00082CBD"/>
    <w:rsid w:val="0009070C"/>
    <w:rsid w:val="00091CDD"/>
    <w:rsid w:val="00092F84"/>
    <w:rsid w:val="00093A14"/>
    <w:rsid w:val="000A323C"/>
    <w:rsid w:val="000A4F3B"/>
    <w:rsid w:val="000B1CC5"/>
    <w:rsid w:val="000B4C1F"/>
    <w:rsid w:val="000B58E1"/>
    <w:rsid w:val="000B72A0"/>
    <w:rsid w:val="000C0C57"/>
    <w:rsid w:val="000C152F"/>
    <w:rsid w:val="000C49DD"/>
    <w:rsid w:val="000C6AAF"/>
    <w:rsid w:val="000E06AD"/>
    <w:rsid w:val="000E07AB"/>
    <w:rsid w:val="000E42E0"/>
    <w:rsid w:val="000E5437"/>
    <w:rsid w:val="000E5601"/>
    <w:rsid w:val="00107710"/>
    <w:rsid w:val="00110EDA"/>
    <w:rsid w:val="001122C7"/>
    <w:rsid w:val="0011245A"/>
    <w:rsid w:val="00121FC3"/>
    <w:rsid w:val="0012219B"/>
    <w:rsid w:val="00124B94"/>
    <w:rsid w:val="0013143C"/>
    <w:rsid w:val="00131D4F"/>
    <w:rsid w:val="00133D4C"/>
    <w:rsid w:val="00134060"/>
    <w:rsid w:val="00142EC2"/>
    <w:rsid w:val="00144D77"/>
    <w:rsid w:val="001524BD"/>
    <w:rsid w:val="00152A33"/>
    <w:rsid w:val="0015602A"/>
    <w:rsid w:val="001575E2"/>
    <w:rsid w:val="00157A93"/>
    <w:rsid w:val="0016481A"/>
    <w:rsid w:val="00165840"/>
    <w:rsid w:val="001716AA"/>
    <w:rsid w:val="00176C44"/>
    <w:rsid w:val="00177B27"/>
    <w:rsid w:val="00180E48"/>
    <w:rsid w:val="001840E2"/>
    <w:rsid w:val="00187C2F"/>
    <w:rsid w:val="001905E9"/>
    <w:rsid w:val="001964FC"/>
    <w:rsid w:val="001A0A14"/>
    <w:rsid w:val="001A6E0C"/>
    <w:rsid w:val="001B22FE"/>
    <w:rsid w:val="001B795D"/>
    <w:rsid w:val="001C4351"/>
    <w:rsid w:val="001C7F57"/>
    <w:rsid w:val="001D0549"/>
    <w:rsid w:val="001D425A"/>
    <w:rsid w:val="001D5219"/>
    <w:rsid w:val="001D7AD8"/>
    <w:rsid w:val="001E3BA8"/>
    <w:rsid w:val="001E6307"/>
    <w:rsid w:val="001F152B"/>
    <w:rsid w:val="001F4737"/>
    <w:rsid w:val="001F4920"/>
    <w:rsid w:val="001F70BD"/>
    <w:rsid w:val="001F7323"/>
    <w:rsid w:val="00200EB3"/>
    <w:rsid w:val="002128FA"/>
    <w:rsid w:val="00214BC9"/>
    <w:rsid w:val="00220F3F"/>
    <w:rsid w:val="002232D6"/>
    <w:rsid w:val="00223B66"/>
    <w:rsid w:val="002250A8"/>
    <w:rsid w:val="0022572A"/>
    <w:rsid w:val="0023059E"/>
    <w:rsid w:val="002363B9"/>
    <w:rsid w:val="00240E46"/>
    <w:rsid w:val="00250B6E"/>
    <w:rsid w:val="002514DC"/>
    <w:rsid w:val="002569C6"/>
    <w:rsid w:val="00261D0C"/>
    <w:rsid w:val="00263BF0"/>
    <w:rsid w:val="00267A27"/>
    <w:rsid w:val="00270172"/>
    <w:rsid w:val="00274A1E"/>
    <w:rsid w:val="00274AD9"/>
    <w:rsid w:val="00283AFE"/>
    <w:rsid w:val="00292732"/>
    <w:rsid w:val="00293B6A"/>
    <w:rsid w:val="00293FFC"/>
    <w:rsid w:val="002977C0"/>
    <w:rsid w:val="002B0973"/>
    <w:rsid w:val="002B2928"/>
    <w:rsid w:val="002B2EED"/>
    <w:rsid w:val="002C0639"/>
    <w:rsid w:val="002C5F46"/>
    <w:rsid w:val="002C7904"/>
    <w:rsid w:val="002D37CD"/>
    <w:rsid w:val="002E30D3"/>
    <w:rsid w:val="002E5D4C"/>
    <w:rsid w:val="002E6B49"/>
    <w:rsid w:val="002E7CBD"/>
    <w:rsid w:val="002F05D9"/>
    <w:rsid w:val="002F23AA"/>
    <w:rsid w:val="002F2AEF"/>
    <w:rsid w:val="002F526F"/>
    <w:rsid w:val="0031029B"/>
    <w:rsid w:val="003112FC"/>
    <w:rsid w:val="003163AE"/>
    <w:rsid w:val="00316A78"/>
    <w:rsid w:val="0032052D"/>
    <w:rsid w:val="003234F7"/>
    <w:rsid w:val="0032636F"/>
    <w:rsid w:val="00334DF8"/>
    <w:rsid w:val="00335FAA"/>
    <w:rsid w:val="003378CC"/>
    <w:rsid w:val="003425B3"/>
    <w:rsid w:val="00343C63"/>
    <w:rsid w:val="00353AED"/>
    <w:rsid w:val="00357899"/>
    <w:rsid w:val="003608CB"/>
    <w:rsid w:val="003654FC"/>
    <w:rsid w:val="00366AFA"/>
    <w:rsid w:val="0037237E"/>
    <w:rsid w:val="003723B2"/>
    <w:rsid w:val="00373B55"/>
    <w:rsid w:val="00375C52"/>
    <w:rsid w:val="00377CF8"/>
    <w:rsid w:val="0038153D"/>
    <w:rsid w:val="00392A79"/>
    <w:rsid w:val="00393BE0"/>
    <w:rsid w:val="003A056F"/>
    <w:rsid w:val="003B5C3E"/>
    <w:rsid w:val="003B6221"/>
    <w:rsid w:val="003C206B"/>
    <w:rsid w:val="003C2F3F"/>
    <w:rsid w:val="003C3789"/>
    <w:rsid w:val="003C39EB"/>
    <w:rsid w:val="003C55C8"/>
    <w:rsid w:val="003C7D85"/>
    <w:rsid w:val="003D536A"/>
    <w:rsid w:val="003E05C1"/>
    <w:rsid w:val="003E1CF3"/>
    <w:rsid w:val="003E5C5C"/>
    <w:rsid w:val="003E74C6"/>
    <w:rsid w:val="003F0684"/>
    <w:rsid w:val="003F1A06"/>
    <w:rsid w:val="003F2A00"/>
    <w:rsid w:val="003F4022"/>
    <w:rsid w:val="003F4709"/>
    <w:rsid w:val="00402542"/>
    <w:rsid w:val="004035E6"/>
    <w:rsid w:val="00405BB6"/>
    <w:rsid w:val="00407E0A"/>
    <w:rsid w:val="00412F99"/>
    <w:rsid w:val="00414567"/>
    <w:rsid w:val="004200FF"/>
    <w:rsid w:val="004269DC"/>
    <w:rsid w:val="00433EC0"/>
    <w:rsid w:val="00437D02"/>
    <w:rsid w:val="004449D9"/>
    <w:rsid w:val="00455D54"/>
    <w:rsid w:val="004716B4"/>
    <w:rsid w:val="0047251E"/>
    <w:rsid w:val="00485A62"/>
    <w:rsid w:val="004A0A58"/>
    <w:rsid w:val="004A7934"/>
    <w:rsid w:val="004C42CD"/>
    <w:rsid w:val="004C4DE4"/>
    <w:rsid w:val="004D67FB"/>
    <w:rsid w:val="004E04BE"/>
    <w:rsid w:val="004E0A2B"/>
    <w:rsid w:val="004E3BA8"/>
    <w:rsid w:val="004E5E1B"/>
    <w:rsid w:val="004E74A6"/>
    <w:rsid w:val="004F3FCC"/>
    <w:rsid w:val="00500A3D"/>
    <w:rsid w:val="00501D71"/>
    <w:rsid w:val="0050361E"/>
    <w:rsid w:val="005038EF"/>
    <w:rsid w:val="00505765"/>
    <w:rsid w:val="00505CE7"/>
    <w:rsid w:val="00511119"/>
    <w:rsid w:val="00513198"/>
    <w:rsid w:val="00516062"/>
    <w:rsid w:val="005204C2"/>
    <w:rsid w:val="00520681"/>
    <w:rsid w:val="0052139E"/>
    <w:rsid w:val="00522C89"/>
    <w:rsid w:val="005234F8"/>
    <w:rsid w:val="00532A23"/>
    <w:rsid w:val="0053473D"/>
    <w:rsid w:val="00543ADB"/>
    <w:rsid w:val="0054481F"/>
    <w:rsid w:val="0054586F"/>
    <w:rsid w:val="005464BB"/>
    <w:rsid w:val="0055067B"/>
    <w:rsid w:val="00551113"/>
    <w:rsid w:val="00553A43"/>
    <w:rsid w:val="005545DE"/>
    <w:rsid w:val="00555D8F"/>
    <w:rsid w:val="0055799D"/>
    <w:rsid w:val="0056122F"/>
    <w:rsid w:val="005617F0"/>
    <w:rsid w:val="005660C7"/>
    <w:rsid w:val="00571FDB"/>
    <w:rsid w:val="00574988"/>
    <w:rsid w:val="00585CD2"/>
    <w:rsid w:val="00592F59"/>
    <w:rsid w:val="005949F2"/>
    <w:rsid w:val="005958CE"/>
    <w:rsid w:val="005964CC"/>
    <w:rsid w:val="005A073B"/>
    <w:rsid w:val="005A1E98"/>
    <w:rsid w:val="005B2A06"/>
    <w:rsid w:val="005C1174"/>
    <w:rsid w:val="005C5BF5"/>
    <w:rsid w:val="005D4C13"/>
    <w:rsid w:val="005D5D8A"/>
    <w:rsid w:val="005D5DB3"/>
    <w:rsid w:val="005D78E0"/>
    <w:rsid w:val="005E6C22"/>
    <w:rsid w:val="005F199F"/>
    <w:rsid w:val="006037F2"/>
    <w:rsid w:val="006047A8"/>
    <w:rsid w:val="006051FE"/>
    <w:rsid w:val="00611225"/>
    <w:rsid w:val="00617BED"/>
    <w:rsid w:val="0062163D"/>
    <w:rsid w:val="00627413"/>
    <w:rsid w:val="00630C28"/>
    <w:rsid w:val="00631668"/>
    <w:rsid w:val="006321D5"/>
    <w:rsid w:val="006325B3"/>
    <w:rsid w:val="006326BA"/>
    <w:rsid w:val="00632EF1"/>
    <w:rsid w:val="0063589D"/>
    <w:rsid w:val="006359AB"/>
    <w:rsid w:val="0063697C"/>
    <w:rsid w:val="00637007"/>
    <w:rsid w:val="006372D4"/>
    <w:rsid w:val="00637B97"/>
    <w:rsid w:val="00644E69"/>
    <w:rsid w:val="00650049"/>
    <w:rsid w:val="006507F8"/>
    <w:rsid w:val="006577BC"/>
    <w:rsid w:val="0066209E"/>
    <w:rsid w:val="00662399"/>
    <w:rsid w:val="006633DB"/>
    <w:rsid w:val="00663A12"/>
    <w:rsid w:val="00667BFE"/>
    <w:rsid w:val="00667E14"/>
    <w:rsid w:val="0067615D"/>
    <w:rsid w:val="00680069"/>
    <w:rsid w:val="00681139"/>
    <w:rsid w:val="00681A14"/>
    <w:rsid w:val="006830F8"/>
    <w:rsid w:val="0068475A"/>
    <w:rsid w:val="006926B8"/>
    <w:rsid w:val="0069434F"/>
    <w:rsid w:val="00696727"/>
    <w:rsid w:val="006A0755"/>
    <w:rsid w:val="006A677A"/>
    <w:rsid w:val="006B6195"/>
    <w:rsid w:val="006D209B"/>
    <w:rsid w:val="006D28B7"/>
    <w:rsid w:val="006D6A68"/>
    <w:rsid w:val="006E0402"/>
    <w:rsid w:val="006E41E9"/>
    <w:rsid w:val="006F21CF"/>
    <w:rsid w:val="006F772E"/>
    <w:rsid w:val="0070211A"/>
    <w:rsid w:val="0070462C"/>
    <w:rsid w:val="00711FF7"/>
    <w:rsid w:val="007207DE"/>
    <w:rsid w:val="0072246F"/>
    <w:rsid w:val="00732988"/>
    <w:rsid w:val="00732EA2"/>
    <w:rsid w:val="007352AB"/>
    <w:rsid w:val="00744EC6"/>
    <w:rsid w:val="007457EE"/>
    <w:rsid w:val="00746F12"/>
    <w:rsid w:val="00746F68"/>
    <w:rsid w:val="0075275B"/>
    <w:rsid w:val="00755E6E"/>
    <w:rsid w:val="00766F84"/>
    <w:rsid w:val="00770327"/>
    <w:rsid w:val="0077145C"/>
    <w:rsid w:val="00773E4A"/>
    <w:rsid w:val="00775F88"/>
    <w:rsid w:val="00776660"/>
    <w:rsid w:val="00780544"/>
    <w:rsid w:val="00781643"/>
    <w:rsid w:val="00793F7C"/>
    <w:rsid w:val="00794148"/>
    <w:rsid w:val="007943F5"/>
    <w:rsid w:val="007965DB"/>
    <w:rsid w:val="00796D3E"/>
    <w:rsid w:val="007A4314"/>
    <w:rsid w:val="007B38CC"/>
    <w:rsid w:val="007B5BBF"/>
    <w:rsid w:val="007B6A79"/>
    <w:rsid w:val="007C11BA"/>
    <w:rsid w:val="007C2654"/>
    <w:rsid w:val="007C5501"/>
    <w:rsid w:val="007C65A6"/>
    <w:rsid w:val="007D6619"/>
    <w:rsid w:val="007D6C73"/>
    <w:rsid w:val="007D6E3F"/>
    <w:rsid w:val="007E31B3"/>
    <w:rsid w:val="007F5C02"/>
    <w:rsid w:val="00804472"/>
    <w:rsid w:val="00812AA7"/>
    <w:rsid w:val="00813FAD"/>
    <w:rsid w:val="008164FD"/>
    <w:rsid w:val="00817C27"/>
    <w:rsid w:val="0082015B"/>
    <w:rsid w:val="00820C2B"/>
    <w:rsid w:val="008255A2"/>
    <w:rsid w:val="008311D6"/>
    <w:rsid w:val="00832DFD"/>
    <w:rsid w:val="00834D8F"/>
    <w:rsid w:val="00837E1A"/>
    <w:rsid w:val="00847CA7"/>
    <w:rsid w:val="008500F3"/>
    <w:rsid w:val="00851457"/>
    <w:rsid w:val="00852B66"/>
    <w:rsid w:val="008531E7"/>
    <w:rsid w:val="0086043C"/>
    <w:rsid w:val="0086293F"/>
    <w:rsid w:val="0086368A"/>
    <w:rsid w:val="00866008"/>
    <w:rsid w:val="008710B0"/>
    <w:rsid w:val="00871B38"/>
    <w:rsid w:val="0087767F"/>
    <w:rsid w:val="00890F91"/>
    <w:rsid w:val="0089498C"/>
    <w:rsid w:val="008A2CE8"/>
    <w:rsid w:val="008A460F"/>
    <w:rsid w:val="008B33FE"/>
    <w:rsid w:val="008C1539"/>
    <w:rsid w:val="008C64BE"/>
    <w:rsid w:val="008E6737"/>
    <w:rsid w:val="008F0317"/>
    <w:rsid w:val="008F311B"/>
    <w:rsid w:val="008F77D3"/>
    <w:rsid w:val="00900768"/>
    <w:rsid w:val="009024C1"/>
    <w:rsid w:val="00910AD8"/>
    <w:rsid w:val="0091413A"/>
    <w:rsid w:val="009149B9"/>
    <w:rsid w:val="00915437"/>
    <w:rsid w:val="00916BE7"/>
    <w:rsid w:val="00917204"/>
    <w:rsid w:val="0092371A"/>
    <w:rsid w:val="0092581F"/>
    <w:rsid w:val="009264D7"/>
    <w:rsid w:val="009418DF"/>
    <w:rsid w:val="009465EE"/>
    <w:rsid w:val="00946EF6"/>
    <w:rsid w:val="00947136"/>
    <w:rsid w:val="00952CAC"/>
    <w:rsid w:val="00952F43"/>
    <w:rsid w:val="00960BCA"/>
    <w:rsid w:val="00967562"/>
    <w:rsid w:val="009754C5"/>
    <w:rsid w:val="009803E1"/>
    <w:rsid w:val="00990F2C"/>
    <w:rsid w:val="009922DA"/>
    <w:rsid w:val="009925FF"/>
    <w:rsid w:val="00996FE2"/>
    <w:rsid w:val="009A110D"/>
    <w:rsid w:val="009A3CB1"/>
    <w:rsid w:val="009A4D60"/>
    <w:rsid w:val="009B6C4E"/>
    <w:rsid w:val="009C1FD4"/>
    <w:rsid w:val="009C2BE9"/>
    <w:rsid w:val="009C6806"/>
    <w:rsid w:val="009D19A5"/>
    <w:rsid w:val="009E63C1"/>
    <w:rsid w:val="009F3B73"/>
    <w:rsid w:val="00A13B45"/>
    <w:rsid w:val="00A141C9"/>
    <w:rsid w:val="00A27BDC"/>
    <w:rsid w:val="00A31B07"/>
    <w:rsid w:val="00A34C92"/>
    <w:rsid w:val="00A34FF0"/>
    <w:rsid w:val="00A35018"/>
    <w:rsid w:val="00A50677"/>
    <w:rsid w:val="00A57F1B"/>
    <w:rsid w:val="00A67570"/>
    <w:rsid w:val="00A67ED5"/>
    <w:rsid w:val="00A7131A"/>
    <w:rsid w:val="00A71CE2"/>
    <w:rsid w:val="00A74CC3"/>
    <w:rsid w:val="00A7593B"/>
    <w:rsid w:val="00A76358"/>
    <w:rsid w:val="00A775BD"/>
    <w:rsid w:val="00A81FD7"/>
    <w:rsid w:val="00A82EF0"/>
    <w:rsid w:val="00A837D1"/>
    <w:rsid w:val="00A85AEA"/>
    <w:rsid w:val="00A86C9B"/>
    <w:rsid w:val="00A95AD7"/>
    <w:rsid w:val="00A971E0"/>
    <w:rsid w:val="00AA1659"/>
    <w:rsid w:val="00AB01D8"/>
    <w:rsid w:val="00AC0238"/>
    <w:rsid w:val="00AC1B01"/>
    <w:rsid w:val="00AC6650"/>
    <w:rsid w:val="00AD0D81"/>
    <w:rsid w:val="00AD4E08"/>
    <w:rsid w:val="00AE492E"/>
    <w:rsid w:val="00AE6417"/>
    <w:rsid w:val="00AF1D21"/>
    <w:rsid w:val="00AF7769"/>
    <w:rsid w:val="00B138C3"/>
    <w:rsid w:val="00B14205"/>
    <w:rsid w:val="00B20429"/>
    <w:rsid w:val="00B25924"/>
    <w:rsid w:val="00B25ADA"/>
    <w:rsid w:val="00B263A2"/>
    <w:rsid w:val="00B264B1"/>
    <w:rsid w:val="00B30039"/>
    <w:rsid w:val="00B300BF"/>
    <w:rsid w:val="00B368EE"/>
    <w:rsid w:val="00B43C2F"/>
    <w:rsid w:val="00B52D28"/>
    <w:rsid w:val="00B636B2"/>
    <w:rsid w:val="00B742AA"/>
    <w:rsid w:val="00B753D1"/>
    <w:rsid w:val="00B75ACC"/>
    <w:rsid w:val="00B81AF7"/>
    <w:rsid w:val="00B84E8C"/>
    <w:rsid w:val="00B92177"/>
    <w:rsid w:val="00B921F9"/>
    <w:rsid w:val="00BA08F7"/>
    <w:rsid w:val="00BA5C3D"/>
    <w:rsid w:val="00BA63DC"/>
    <w:rsid w:val="00BB0CB8"/>
    <w:rsid w:val="00BB5E8F"/>
    <w:rsid w:val="00BB6B1C"/>
    <w:rsid w:val="00BC0C68"/>
    <w:rsid w:val="00BC3680"/>
    <w:rsid w:val="00BC71E3"/>
    <w:rsid w:val="00BD19E5"/>
    <w:rsid w:val="00BD2DA5"/>
    <w:rsid w:val="00BD6944"/>
    <w:rsid w:val="00BE6E33"/>
    <w:rsid w:val="00BF2D45"/>
    <w:rsid w:val="00BF58E1"/>
    <w:rsid w:val="00BF765C"/>
    <w:rsid w:val="00BF7E6C"/>
    <w:rsid w:val="00C063AE"/>
    <w:rsid w:val="00C103D6"/>
    <w:rsid w:val="00C10AF2"/>
    <w:rsid w:val="00C11252"/>
    <w:rsid w:val="00C113EB"/>
    <w:rsid w:val="00C23B96"/>
    <w:rsid w:val="00C31E47"/>
    <w:rsid w:val="00C36D54"/>
    <w:rsid w:val="00C36FE4"/>
    <w:rsid w:val="00C42049"/>
    <w:rsid w:val="00C566EC"/>
    <w:rsid w:val="00C60C1E"/>
    <w:rsid w:val="00C64511"/>
    <w:rsid w:val="00C66F10"/>
    <w:rsid w:val="00C70ABF"/>
    <w:rsid w:val="00C72944"/>
    <w:rsid w:val="00C744F5"/>
    <w:rsid w:val="00C819E3"/>
    <w:rsid w:val="00C86AE7"/>
    <w:rsid w:val="00C970E8"/>
    <w:rsid w:val="00CB454D"/>
    <w:rsid w:val="00CB505C"/>
    <w:rsid w:val="00CB7D2C"/>
    <w:rsid w:val="00CC0A13"/>
    <w:rsid w:val="00CD7173"/>
    <w:rsid w:val="00CE0C46"/>
    <w:rsid w:val="00CE373A"/>
    <w:rsid w:val="00CF3D43"/>
    <w:rsid w:val="00CF4736"/>
    <w:rsid w:val="00D1049C"/>
    <w:rsid w:val="00D25DB6"/>
    <w:rsid w:val="00D31A22"/>
    <w:rsid w:val="00D33182"/>
    <w:rsid w:val="00D33E11"/>
    <w:rsid w:val="00D34329"/>
    <w:rsid w:val="00D40000"/>
    <w:rsid w:val="00D41E2C"/>
    <w:rsid w:val="00D50127"/>
    <w:rsid w:val="00D50CC3"/>
    <w:rsid w:val="00D54688"/>
    <w:rsid w:val="00D57AD3"/>
    <w:rsid w:val="00D63030"/>
    <w:rsid w:val="00D728B0"/>
    <w:rsid w:val="00D7405D"/>
    <w:rsid w:val="00D75863"/>
    <w:rsid w:val="00D77E7A"/>
    <w:rsid w:val="00D9335F"/>
    <w:rsid w:val="00D938C6"/>
    <w:rsid w:val="00DA1B63"/>
    <w:rsid w:val="00DA51C9"/>
    <w:rsid w:val="00DB6574"/>
    <w:rsid w:val="00DC29BE"/>
    <w:rsid w:val="00DC4DD3"/>
    <w:rsid w:val="00DC6EF6"/>
    <w:rsid w:val="00DC75EE"/>
    <w:rsid w:val="00DD3C88"/>
    <w:rsid w:val="00DD488E"/>
    <w:rsid w:val="00DD5DFD"/>
    <w:rsid w:val="00DD6D66"/>
    <w:rsid w:val="00DD7474"/>
    <w:rsid w:val="00DD7C07"/>
    <w:rsid w:val="00DE0D89"/>
    <w:rsid w:val="00DE1723"/>
    <w:rsid w:val="00DF1270"/>
    <w:rsid w:val="00E0711A"/>
    <w:rsid w:val="00E07D05"/>
    <w:rsid w:val="00E12546"/>
    <w:rsid w:val="00E141D1"/>
    <w:rsid w:val="00E22C1E"/>
    <w:rsid w:val="00E249F9"/>
    <w:rsid w:val="00E3138E"/>
    <w:rsid w:val="00E42FCF"/>
    <w:rsid w:val="00E470D3"/>
    <w:rsid w:val="00E47AB9"/>
    <w:rsid w:val="00E5250E"/>
    <w:rsid w:val="00E541DC"/>
    <w:rsid w:val="00E60534"/>
    <w:rsid w:val="00E651B8"/>
    <w:rsid w:val="00E667EE"/>
    <w:rsid w:val="00E67191"/>
    <w:rsid w:val="00E74026"/>
    <w:rsid w:val="00E74A9C"/>
    <w:rsid w:val="00E75041"/>
    <w:rsid w:val="00E75EFE"/>
    <w:rsid w:val="00E75FC1"/>
    <w:rsid w:val="00E870A5"/>
    <w:rsid w:val="00E95E3C"/>
    <w:rsid w:val="00E95E79"/>
    <w:rsid w:val="00E96BBF"/>
    <w:rsid w:val="00EA0E5B"/>
    <w:rsid w:val="00EA7DB6"/>
    <w:rsid w:val="00EC2643"/>
    <w:rsid w:val="00EC4679"/>
    <w:rsid w:val="00EC656C"/>
    <w:rsid w:val="00EC6F2F"/>
    <w:rsid w:val="00EC7175"/>
    <w:rsid w:val="00EE4E57"/>
    <w:rsid w:val="00EE7C9D"/>
    <w:rsid w:val="00EF08C7"/>
    <w:rsid w:val="00F11584"/>
    <w:rsid w:val="00F13F6B"/>
    <w:rsid w:val="00F21947"/>
    <w:rsid w:val="00F277E9"/>
    <w:rsid w:val="00F3130C"/>
    <w:rsid w:val="00F357EB"/>
    <w:rsid w:val="00F44B21"/>
    <w:rsid w:val="00F47101"/>
    <w:rsid w:val="00F47455"/>
    <w:rsid w:val="00F51F8E"/>
    <w:rsid w:val="00F530E1"/>
    <w:rsid w:val="00F6016D"/>
    <w:rsid w:val="00F63C70"/>
    <w:rsid w:val="00F64DDA"/>
    <w:rsid w:val="00F709EB"/>
    <w:rsid w:val="00F72F82"/>
    <w:rsid w:val="00F7453B"/>
    <w:rsid w:val="00F869F8"/>
    <w:rsid w:val="00F9002B"/>
    <w:rsid w:val="00FA17CE"/>
    <w:rsid w:val="00FA2CA2"/>
    <w:rsid w:val="00FA586E"/>
    <w:rsid w:val="00FB18E5"/>
    <w:rsid w:val="00FB3B60"/>
    <w:rsid w:val="00FB5237"/>
    <w:rsid w:val="00FC0EE6"/>
    <w:rsid w:val="00FC6CB9"/>
    <w:rsid w:val="00FD03B6"/>
    <w:rsid w:val="00FD0652"/>
    <w:rsid w:val="00FD553A"/>
    <w:rsid w:val="00FD5CB3"/>
    <w:rsid w:val="00FE2FC3"/>
    <w:rsid w:val="00FF040F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99A3F2"/>
  <w15:docId w15:val="{0DC8F596-FD47-4A0F-BA92-DC322E1C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F8"/>
    <w:pPr>
      <w:spacing w:after="200" w:line="276" w:lineRule="auto"/>
      <w:jc w:val="both"/>
    </w:pPr>
    <w:rPr>
      <w:rFonts w:ascii="Cambria" w:hAnsi="Cambria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362E"/>
    <w:pPr>
      <w:keepNext/>
      <w:keepLines/>
      <w:pBdr>
        <w:bottom w:val="single" w:sz="4" w:space="1" w:color="auto"/>
      </w:pBdr>
      <w:spacing w:before="5040" w:after="480" w:line="240" w:lineRule="auto"/>
      <w:ind w:left="360" w:hanging="36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1B8"/>
    <w:pPr>
      <w:keepNext/>
      <w:keepLines/>
      <w:numPr>
        <w:numId w:val="27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949F2"/>
    <w:pPr>
      <w:numPr>
        <w:ilvl w:val="1"/>
        <w:numId w:val="27"/>
      </w:numPr>
      <w:outlineLvl w:val="2"/>
    </w:pPr>
    <w:rPr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D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50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3E74C6"/>
    <w:pPr>
      <w:ind w:left="720"/>
      <w:contextualSpacing/>
    </w:pPr>
    <w:rPr>
      <w:rFonts w:eastAsia="Times New Roman"/>
    </w:rPr>
  </w:style>
  <w:style w:type="paragraph" w:styleId="Piedepgina">
    <w:name w:val="footer"/>
    <w:basedOn w:val="Normal"/>
    <w:rsid w:val="003E74C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74C6"/>
  </w:style>
  <w:style w:type="paragraph" w:styleId="NormalWeb">
    <w:name w:val="Normal (Web)"/>
    <w:basedOn w:val="Normal"/>
    <w:uiPriority w:val="99"/>
    <w:rsid w:val="003E74C6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Textoindependiente2">
    <w:name w:val="Body Text 2"/>
    <w:basedOn w:val="Normal"/>
    <w:rsid w:val="003E74C6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ao">
    <w:name w:val="Secao"/>
    <w:basedOn w:val="Normal"/>
    <w:next w:val="Normal"/>
    <w:rsid w:val="003E74C6"/>
    <w:pPr>
      <w:keepNext/>
      <w:overflowPunct w:val="0"/>
      <w:autoSpaceDE w:val="0"/>
      <w:autoSpaceDN w:val="0"/>
      <w:adjustRightInd w:val="0"/>
      <w:spacing w:after="280" w:line="240" w:lineRule="auto"/>
      <w:jc w:val="center"/>
      <w:textAlignment w:val="baseline"/>
    </w:pPr>
    <w:rPr>
      <w:rFonts w:ascii="Times New Roman" w:eastAsia="Times New Roman" w:hAnsi="Times New Roman"/>
      <w:b/>
      <w:szCs w:val="20"/>
      <w:lang w:val="pt-B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101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F362E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651B8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949F2"/>
    <w:rPr>
      <w:rFonts w:ascii="Cambria" w:hAnsi="Cambria"/>
      <w:b/>
      <w:color w:val="4F81BD" w:themeColor="accent1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471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67BFE"/>
    <w:pPr>
      <w:spacing w:after="0" w:line="276" w:lineRule="auto"/>
      <w:ind w:left="0" w:firstLine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255A2"/>
    <w:pPr>
      <w:tabs>
        <w:tab w:val="left" w:pos="400"/>
        <w:tab w:val="left" w:pos="1134"/>
        <w:tab w:val="right" w:leader="dot" w:pos="9060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67BF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67BFE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667BF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67B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7BFE"/>
    <w:rPr>
      <w:rFonts w:asciiTheme="minorHAnsi" w:eastAsiaTheme="minorEastAsia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996FE2"/>
    <w:rPr>
      <w:i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1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EDA"/>
    <w:rPr>
      <w:rFonts w:ascii="Cambria" w:hAnsi="Cambria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AE6417"/>
    <w:pPr>
      <w:spacing w:after="100"/>
      <w:ind w:left="66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E6417"/>
    <w:pPr>
      <w:spacing w:after="100"/>
      <w:ind w:left="88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E6417"/>
    <w:pPr>
      <w:spacing w:after="100"/>
      <w:ind w:left="110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E6417"/>
    <w:pPr>
      <w:spacing w:after="100"/>
      <w:ind w:left="132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E6417"/>
    <w:pPr>
      <w:spacing w:after="100"/>
      <w:ind w:left="154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E6417"/>
    <w:pPr>
      <w:spacing w:after="100"/>
      <w:ind w:left="1760"/>
    </w:pPr>
    <w:rPr>
      <w:rFonts w:asciiTheme="minorHAnsi" w:eastAsiaTheme="minorEastAsia" w:hAnsiTheme="minorHAnsi" w:cstheme="minorBidi"/>
      <w:sz w:val="22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07D05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FD5CB3"/>
    <w:rPr>
      <w:i/>
      <w:iCs/>
      <w:color w:val="808080" w:themeColor="text1" w:themeTint="7F"/>
    </w:rPr>
  </w:style>
  <w:style w:type="table" w:customStyle="1" w:styleId="Sombreadoclaro-nfasis11">
    <w:name w:val="Sombreado claro - Énfasis 11"/>
    <w:basedOn w:val="Tablanormal"/>
    <w:uiPriority w:val="60"/>
    <w:rsid w:val="00FD5C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3B5C3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3B5C3E"/>
    <w:rPr>
      <w:rFonts w:ascii="Cambria" w:hAnsi="Cambria"/>
      <w:lang w:eastAsia="en-US"/>
    </w:rPr>
  </w:style>
  <w:style w:type="character" w:styleId="Refdenotaalpie">
    <w:name w:val="footnote reference"/>
    <w:basedOn w:val="Fuentedeprrafopredeter"/>
    <w:semiHidden/>
    <w:unhideWhenUsed/>
    <w:rsid w:val="003B5C3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DE0D89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customStyle="1" w:styleId="PiedeFigura">
    <w:name w:val="Pie de Figura"/>
    <w:basedOn w:val="Normal"/>
    <w:qFormat/>
    <w:rsid w:val="00501D71"/>
    <w:pPr>
      <w:numPr>
        <w:numId w:val="2"/>
      </w:numPr>
      <w:jc w:val="center"/>
    </w:pPr>
    <w:rPr>
      <w:i/>
      <w:sz w:val="16"/>
    </w:rPr>
  </w:style>
  <w:style w:type="paragraph" w:customStyle="1" w:styleId="piedetabla">
    <w:name w:val="pie de tabla"/>
    <w:basedOn w:val="Normal"/>
    <w:qFormat/>
    <w:rsid w:val="00847CA7"/>
    <w:pPr>
      <w:numPr>
        <w:numId w:val="3"/>
      </w:numPr>
      <w:spacing w:after="0" w:line="240" w:lineRule="auto"/>
      <w:jc w:val="center"/>
    </w:pPr>
    <w:rPr>
      <w:i/>
      <w:sz w:val="16"/>
    </w:rPr>
  </w:style>
  <w:style w:type="paragraph" w:customStyle="1" w:styleId="Prrafodelista2">
    <w:name w:val="Párrafo de lista2"/>
    <w:basedOn w:val="Normal"/>
    <w:rsid w:val="008311D6"/>
    <w:pPr>
      <w:ind w:left="720"/>
      <w:contextualSpacing/>
      <w:jc w:val="left"/>
    </w:pPr>
    <w:rPr>
      <w:rFonts w:ascii="Calibri" w:eastAsia="Times New Roman" w:hAnsi="Calibri"/>
      <w:sz w:val="22"/>
    </w:rPr>
  </w:style>
  <w:style w:type="table" w:styleId="Listaclara-nfasis5">
    <w:name w:val="Light List Accent 5"/>
    <w:basedOn w:val="Tablanormal"/>
    <w:uiPriority w:val="61"/>
    <w:rsid w:val="00AD4E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AD4E0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AD4E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uentedeprrafopredeter"/>
    <w:rsid w:val="003C206B"/>
  </w:style>
  <w:style w:type="paragraph" w:styleId="Textoindependiente">
    <w:name w:val="Body Text"/>
    <w:basedOn w:val="Normal"/>
    <w:link w:val="TextoindependienteCar"/>
    <w:unhideWhenUsed/>
    <w:rsid w:val="00DE0D8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E0D89"/>
    <w:rPr>
      <w:rFonts w:ascii="Cambria" w:hAnsi="Cambria"/>
      <w:szCs w:val="22"/>
      <w:lang w:eastAsia="en-US"/>
    </w:rPr>
  </w:style>
  <w:style w:type="paragraph" w:customStyle="1" w:styleId="Prrafodelista3">
    <w:name w:val="Párrafo de lista3"/>
    <w:basedOn w:val="Normal"/>
    <w:rsid w:val="00DE0D89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customStyle="1" w:styleId="referencia">
    <w:name w:val="referencia"/>
    <w:basedOn w:val="Textoindependiente"/>
    <w:qFormat/>
    <w:rsid w:val="001C7F57"/>
    <w:pPr>
      <w:numPr>
        <w:numId w:val="4"/>
      </w:numPr>
      <w:spacing w:line="240" w:lineRule="auto"/>
      <w:ind w:left="426" w:hanging="426"/>
    </w:pPr>
    <w:rPr>
      <w:szCs w:val="20"/>
      <w:lang w:val="en-GB"/>
    </w:rPr>
  </w:style>
  <w:style w:type="paragraph" w:customStyle="1" w:styleId="Default">
    <w:name w:val="Default"/>
    <w:rsid w:val="00E96BBF"/>
    <w:pPr>
      <w:autoSpaceDE w:val="0"/>
      <w:autoSpaceDN w:val="0"/>
      <w:adjustRightInd w:val="0"/>
    </w:pPr>
    <w:rPr>
      <w:rFonts w:ascii="OFDJPI+Arial" w:hAnsi="OFDJPI+Arial" w:cs="OFDJPI+Arial"/>
      <w:color w:val="00000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5D78E0"/>
    <w:rPr>
      <w:b/>
      <w:bCs/>
      <w:i/>
      <w:iCs/>
      <w:color w:val="4F81BD" w:themeColor="accent1"/>
    </w:rPr>
  </w:style>
  <w:style w:type="paragraph" w:styleId="ndice1">
    <w:name w:val="index 1"/>
    <w:basedOn w:val="Normal"/>
    <w:next w:val="Normal"/>
    <w:autoRedefine/>
    <w:uiPriority w:val="99"/>
    <w:unhideWhenUsed/>
    <w:rsid w:val="00E3138E"/>
    <w:pPr>
      <w:spacing w:after="0"/>
      <w:ind w:left="200" w:hanging="20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3138E"/>
    <w:pPr>
      <w:spacing w:after="0"/>
      <w:ind w:left="400" w:hanging="20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3138E"/>
    <w:pPr>
      <w:spacing w:after="0"/>
      <w:ind w:left="600" w:hanging="20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3138E"/>
    <w:pPr>
      <w:spacing w:after="0"/>
      <w:ind w:left="800" w:hanging="20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3138E"/>
    <w:pPr>
      <w:spacing w:after="0"/>
      <w:ind w:left="1000" w:hanging="20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3138E"/>
    <w:pPr>
      <w:spacing w:after="0"/>
      <w:ind w:left="1200" w:hanging="20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3138E"/>
    <w:pPr>
      <w:spacing w:after="0"/>
      <w:ind w:left="1400" w:hanging="20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3138E"/>
    <w:pPr>
      <w:spacing w:after="0"/>
      <w:ind w:left="1600" w:hanging="20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3138E"/>
    <w:pPr>
      <w:spacing w:after="0"/>
      <w:ind w:left="1800" w:hanging="20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3138E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7CF56-564A-43C9-995C-F7BAC00B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7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1:                                           Diseño de Armarios de Control y Paneles de Mando</vt:lpstr>
    </vt:vector>
  </TitlesOfParts>
  <Company>Entregable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Extraordinaria:          Trabajo Final</dc:title>
  <dc:subject>Universidad de Castilla-La Mancha</dc:subject>
  <dc:creator>Máster en Ingeniería Industrial</dc:creator>
  <cp:lastModifiedBy>GUILLERMO RUBIO GÓMEZ</cp:lastModifiedBy>
  <cp:revision>85</cp:revision>
  <cp:lastPrinted>2021-06-10T09:29:00Z</cp:lastPrinted>
  <dcterms:created xsi:type="dcterms:W3CDTF">2014-11-16T17:41:00Z</dcterms:created>
  <dcterms:modified xsi:type="dcterms:W3CDTF">2021-06-10T09:29:00Z</dcterms:modified>
</cp:coreProperties>
</file>