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657" w:rsidRDefault="00574441">
      <w:pPr>
        <w:pStyle w:val="normal0"/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:rsidR="007F5657" w:rsidRDefault="00574441">
      <w:pPr>
        <w:pStyle w:val="normal0"/>
        <w:spacing w:after="0" w:line="240" w:lineRule="auto"/>
        <w:jc w:val="center"/>
        <w:rPr>
          <w:b/>
          <w:color w:val="21252A"/>
          <w:sz w:val="24"/>
          <w:szCs w:val="24"/>
        </w:rPr>
      </w:pPr>
      <w:proofErr w:type="gramStart"/>
      <w:r>
        <w:rPr>
          <w:b/>
        </w:rPr>
        <w:t>subir</w:t>
      </w:r>
      <w:proofErr w:type="gramEnd"/>
      <w:r>
        <w:rPr>
          <w:b/>
        </w:rPr>
        <w:t xml:space="preserve">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:rsidR="007F5657" w:rsidRDefault="007F5657">
      <w:pPr>
        <w:pStyle w:val="normal0"/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03"/>
        <w:gridCol w:w="5103"/>
      </w:tblGrid>
      <w:tr w:rsidR="007F5657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</w:tcPr>
          <w:p w:rsidR="007F5657" w:rsidRDefault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7F5657" w:rsidRDefault="007F5657">
            <w:pPr>
              <w:pStyle w:val="normal0"/>
              <w:rPr>
                <w:b/>
              </w:rPr>
            </w:pPr>
          </w:p>
        </w:tc>
      </w:tr>
      <w:tr w:rsidR="007F5657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</w:tcPr>
          <w:p w:rsidR="007F5657" w:rsidRDefault="00574441">
            <w:pPr>
              <w:pStyle w:val="normal0"/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7F5657" w:rsidRDefault="00574441">
            <w:pPr>
              <w:pStyle w:val="normal0"/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7F5657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</w:tcPr>
          <w:p w:rsidR="007F5657" w:rsidRDefault="00574441">
            <w:pPr>
              <w:pStyle w:val="normal0"/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 xml:space="preserve">Modulo Full </w:t>
            </w:r>
            <w:proofErr w:type="spellStart"/>
            <w:r>
              <w:rPr>
                <w:i/>
                <w:color w:val="C00000"/>
              </w:rPr>
              <w:t>Stack</w:t>
            </w:r>
            <w:proofErr w:type="spellEnd"/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7F5657" w:rsidRDefault="007F5657">
            <w:pPr>
              <w:pStyle w:val="normal0"/>
              <w:rPr>
                <w:b/>
              </w:rPr>
            </w:pPr>
          </w:p>
        </w:tc>
      </w:tr>
      <w:tr w:rsidR="007F5657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:rsidR="007F5657" w:rsidRDefault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  <w:hyperlink r:id="rId8" w:tgtFrame="_blank" w:history="1">
              <w:r>
                <w:rPr>
                  <w:rStyle w:val="Hipervnculo"/>
                  <w:rFonts w:ascii="Helvetica" w:hAnsi="Helvetica"/>
                  <w:color w:val="1155CC"/>
                  <w:sz w:val="11"/>
                  <w:szCs w:val="11"/>
                  <w:shd w:val="clear" w:color="auto" w:fill="FFFFFF"/>
                </w:rPr>
                <w:t>https://github.com/guillevla/Grupo3-Proyecto-integrador-2-cuatri-TSDWAD.git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:rsidR="007F5657" w:rsidRDefault="007F565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:rsidR="007F5657" w:rsidRDefault="00574441">
      <w:pPr>
        <w:pStyle w:val="normal0"/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6"/>
      </w:tblGrid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>
            <w:pPr>
              <w:pStyle w:val="normal0"/>
              <w:rPr>
                <w:b/>
              </w:rPr>
            </w:pPr>
            <w:r>
              <w:rPr>
                <w:b/>
              </w:rPr>
              <w:t xml:space="preserve">  Grupo: Grupo 3 – Proyecto integrador 2° cuatrimestre</w:t>
            </w:r>
          </w:p>
        </w:tc>
      </w:tr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>
            <w:pPr>
              <w:pStyle w:val="normal0"/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 w:rsidP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 </w:t>
            </w:r>
            <w:r>
              <w:rPr>
                <w:color w:val="000000"/>
              </w:rPr>
              <w:t xml:space="preserve">Guillermo </w:t>
            </w:r>
            <w:proofErr w:type="spellStart"/>
            <w:r>
              <w:rPr>
                <w:color w:val="000000"/>
              </w:rPr>
              <w:t>Peveri</w:t>
            </w:r>
            <w:proofErr w:type="spellEnd"/>
          </w:p>
        </w:tc>
      </w:tr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 w:rsidP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 </w:t>
            </w:r>
            <w:r>
              <w:rPr>
                <w:color w:val="000000"/>
              </w:rPr>
              <w:t xml:space="preserve">Leandro </w:t>
            </w:r>
            <w:proofErr w:type="spellStart"/>
            <w:r>
              <w:rPr>
                <w:color w:val="000000"/>
              </w:rPr>
              <w:t>Polancos</w:t>
            </w:r>
            <w:proofErr w:type="spellEnd"/>
          </w:p>
        </w:tc>
      </w:tr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 w:rsidP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 </w:t>
            </w:r>
            <w:r>
              <w:rPr>
                <w:color w:val="000000"/>
              </w:rPr>
              <w:t>Claudio Plaza</w:t>
            </w:r>
          </w:p>
        </w:tc>
      </w:tr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 w:rsidP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4 </w:t>
            </w:r>
            <w:r>
              <w:rPr>
                <w:color w:val="000000"/>
              </w:rPr>
              <w:t xml:space="preserve">Ana </w:t>
            </w:r>
            <w:proofErr w:type="spellStart"/>
            <w:r>
              <w:rPr>
                <w:color w:val="000000"/>
              </w:rPr>
              <w:t>Luara</w:t>
            </w:r>
            <w:proofErr w:type="spellEnd"/>
            <w:r>
              <w:rPr>
                <w:color w:val="000000"/>
              </w:rPr>
              <w:t xml:space="preserve"> Grosso</w:t>
            </w:r>
          </w:p>
        </w:tc>
      </w:tr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 w:rsidP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5 </w:t>
            </w:r>
            <w:r>
              <w:rPr>
                <w:color w:val="000000"/>
              </w:rPr>
              <w:t>Victoria Capdevila</w:t>
            </w:r>
          </w:p>
        </w:tc>
      </w:tr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 w:rsidP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6 </w:t>
            </w:r>
            <w:r>
              <w:rPr>
                <w:color w:val="000000"/>
              </w:rPr>
              <w:t xml:space="preserve">Luca </w:t>
            </w:r>
            <w:proofErr w:type="spellStart"/>
            <w:r>
              <w:rPr>
                <w:color w:val="000000"/>
              </w:rPr>
              <w:t>Cantu</w:t>
            </w:r>
            <w:proofErr w:type="spellEnd"/>
          </w:p>
        </w:tc>
      </w:tr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 w:rsidP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7 </w:t>
            </w:r>
            <w:r>
              <w:rPr>
                <w:color w:val="000000"/>
              </w:rPr>
              <w:t xml:space="preserve">Diego </w:t>
            </w:r>
            <w:proofErr w:type="spellStart"/>
            <w:r>
              <w:rPr>
                <w:color w:val="000000"/>
              </w:rPr>
              <w:t>Guardatti</w:t>
            </w:r>
            <w:proofErr w:type="spellEnd"/>
          </w:p>
        </w:tc>
      </w:tr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 w:rsidP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8 </w:t>
            </w:r>
            <w:proofErr w:type="spellStart"/>
            <w:r>
              <w:rPr>
                <w:color w:val="000000"/>
              </w:rPr>
              <w:t>Antonella</w:t>
            </w:r>
            <w:proofErr w:type="spellEnd"/>
            <w:r>
              <w:rPr>
                <w:color w:val="000000"/>
              </w:rPr>
              <w:t xml:space="preserve"> Bayón</w:t>
            </w:r>
          </w:p>
        </w:tc>
      </w:tr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 w:rsidP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 xml:space="preserve">9 </w:t>
            </w:r>
            <w:r>
              <w:rPr>
                <w:color w:val="000000"/>
              </w:rPr>
              <w:t>Alfredo Sosa</w:t>
            </w:r>
          </w:p>
        </w:tc>
      </w:tr>
      <w:tr w:rsidR="007F5657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7F5657" w:rsidRDefault="00574441" w:rsidP="0057444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 xml:space="preserve">10 </w:t>
            </w:r>
            <w:r>
              <w:rPr>
                <w:color w:val="000000"/>
              </w:rPr>
              <w:t>Laura</w:t>
            </w:r>
            <w:r w:rsidR="00FA2C5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Patricia</w:t>
            </w:r>
            <w:r w:rsidR="00FA2C5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Cruz</w:t>
            </w:r>
          </w:p>
        </w:tc>
      </w:tr>
    </w:tbl>
    <w:p w:rsidR="007F5657" w:rsidRDefault="007F565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9"/>
        <w:gridCol w:w="1922"/>
        <w:gridCol w:w="1922"/>
        <w:gridCol w:w="5810"/>
      </w:tblGrid>
      <w:tr w:rsidR="007F5657">
        <w:trPr>
          <w:cantSplit/>
          <w:trHeight w:val="330"/>
          <w:tblHeader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:rsidR="007F5657" w:rsidRDefault="00574441">
            <w:pPr>
              <w:pStyle w:val="normal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:rsidR="007F5657" w:rsidRDefault="00574441">
            <w:pPr>
              <w:pStyle w:val="normal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:rsidR="007F5657" w:rsidRDefault="00574441">
            <w:pPr>
              <w:pStyle w:val="normal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:rsidR="007F5657" w:rsidRDefault="00574441">
            <w:pPr>
              <w:pStyle w:val="normal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7F5657">
        <w:trPr>
          <w:cantSplit/>
          <w:trHeight w:val="330"/>
          <w:tblHeader/>
        </w:trPr>
        <w:tc>
          <w:tcPr>
            <w:tcW w:w="659" w:type="dxa"/>
            <w:vMerge/>
            <w:shd w:val="clear" w:color="auto" w:fill="F2F2F2"/>
            <w:vAlign w:val="center"/>
          </w:tcPr>
          <w:p w:rsidR="007F5657" w:rsidRDefault="007F56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:rsidR="007F5657" w:rsidRDefault="007F5657">
            <w:pPr>
              <w:pStyle w:val="normal0"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:rsidR="007F5657" w:rsidRDefault="007F56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:rsidR="007F5657" w:rsidRDefault="007F565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7F5657">
        <w:trPr>
          <w:cantSplit/>
          <w:trHeight w:val="908"/>
          <w:tblHeader/>
        </w:trPr>
        <w:tc>
          <w:tcPr>
            <w:tcW w:w="659" w:type="dxa"/>
            <w:vAlign w:val="center"/>
          </w:tcPr>
          <w:p w:rsidR="007F5657" w:rsidRDefault="00574441">
            <w:pPr>
              <w:pStyle w:val="normal0"/>
            </w:pPr>
            <w:r>
              <w:t>1</w:t>
            </w:r>
          </w:p>
        </w:tc>
        <w:tc>
          <w:tcPr>
            <w:tcW w:w="1922" w:type="dxa"/>
          </w:tcPr>
          <w:p w:rsidR="007F5657" w:rsidRDefault="009F072C">
            <w:pPr>
              <w:pStyle w:val="normal0"/>
              <w:jc w:val="center"/>
            </w:pPr>
            <w:r>
              <w:t>La Danza no descansa</w:t>
            </w:r>
          </w:p>
        </w:tc>
        <w:tc>
          <w:tcPr>
            <w:tcW w:w="1922" w:type="dxa"/>
          </w:tcPr>
          <w:p w:rsidR="007F5657" w:rsidRPr="009A0E20" w:rsidRDefault="000F08AB" w:rsidP="009A0E20">
            <w:pPr>
              <w:pStyle w:val="normal0"/>
              <w:jc w:val="both"/>
              <w:rPr>
                <w:sz w:val="16"/>
                <w:szCs w:val="16"/>
              </w:rPr>
            </w:pPr>
            <w:r w:rsidRPr="009A0E20">
              <w:rPr>
                <w:sz w:val="16"/>
                <w:szCs w:val="16"/>
              </w:rPr>
              <w:t xml:space="preserve">Personas </w:t>
            </w:r>
            <w:r w:rsidR="009A0E20" w:rsidRPr="009A0E20">
              <w:rPr>
                <w:sz w:val="16"/>
                <w:szCs w:val="16"/>
              </w:rPr>
              <w:t xml:space="preserve"> e instituciones </w:t>
            </w:r>
            <w:r w:rsidRPr="009A0E20">
              <w:rPr>
                <w:sz w:val="16"/>
                <w:szCs w:val="16"/>
              </w:rPr>
              <w:t>orientadas a la enseñanza o aprendizaje de los distintos tipos de danza</w:t>
            </w:r>
            <w:r w:rsidR="0001064D">
              <w:rPr>
                <w:sz w:val="16"/>
                <w:szCs w:val="16"/>
              </w:rPr>
              <w:t xml:space="preserve"> dentro del ámbito nacional. </w:t>
            </w:r>
          </w:p>
        </w:tc>
        <w:tc>
          <w:tcPr>
            <w:tcW w:w="5810" w:type="dxa"/>
          </w:tcPr>
          <w:p w:rsidR="007F5657" w:rsidRPr="009A0E20" w:rsidRDefault="009A0E20" w:rsidP="00E92FEF">
            <w:pPr>
              <w:pStyle w:val="normal0"/>
              <w:jc w:val="both"/>
              <w:rPr>
                <w:sz w:val="16"/>
                <w:szCs w:val="16"/>
              </w:rPr>
            </w:pPr>
            <w:r w:rsidRPr="009A0E20">
              <w:rPr>
                <w:sz w:val="16"/>
                <w:szCs w:val="16"/>
              </w:rPr>
              <w:t>En base a consultas con personas relacionadas con el ambiente de la danza, surgió la necesidad de contar con una  plataforma para academias, escuelas, organizaciones, profesores o alumnos que facilite la interrelación de las mismas, para así confeccionar calendarios, publicar eventos, compartir el dictado de talleres o clínicas especiales</w:t>
            </w:r>
            <w:r w:rsidR="0001064D">
              <w:rPr>
                <w:sz w:val="16"/>
                <w:szCs w:val="16"/>
              </w:rPr>
              <w:t xml:space="preserve"> sobre el tema. A futuro el proyecto también puede ser escalado a la promoción de lugares dedicados a la danza en su función de entretenimiento y sociabilización. </w:t>
            </w:r>
          </w:p>
        </w:tc>
      </w:tr>
      <w:tr w:rsidR="007F5657">
        <w:trPr>
          <w:cantSplit/>
          <w:trHeight w:val="1120"/>
          <w:tblHeader/>
        </w:trPr>
        <w:tc>
          <w:tcPr>
            <w:tcW w:w="659" w:type="dxa"/>
            <w:vAlign w:val="center"/>
          </w:tcPr>
          <w:p w:rsidR="007F5657" w:rsidRDefault="00574441">
            <w:pPr>
              <w:pStyle w:val="normal0"/>
            </w:pPr>
            <w:r>
              <w:t>2</w:t>
            </w:r>
          </w:p>
        </w:tc>
        <w:tc>
          <w:tcPr>
            <w:tcW w:w="1922" w:type="dxa"/>
          </w:tcPr>
          <w:p w:rsidR="007F5657" w:rsidRDefault="00FA2C5C">
            <w:pPr>
              <w:pStyle w:val="normal0"/>
              <w:jc w:val="center"/>
            </w:pPr>
            <w:r>
              <w:t>Profesional</w:t>
            </w:r>
            <w:r w:rsidR="001F1FD9">
              <w:t xml:space="preserve">es </w:t>
            </w:r>
            <w:r>
              <w:t xml:space="preserve"> al rescate</w:t>
            </w:r>
          </w:p>
        </w:tc>
        <w:tc>
          <w:tcPr>
            <w:tcW w:w="1922" w:type="dxa"/>
          </w:tcPr>
          <w:p w:rsidR="007F5657" w:rsidRDefault="00E92FEF" w:rsidP="00F6772B">
            <w:pPr>
              <w:pStyle w:val="normal0"/>
              <w:jc w:val="both"/>
            </w:pPr>
            <w:r>
              <w:rPr>
                <w:sz w:val="16"/>
                <w:szCs w:val="16"/>
              </w:rPr>
              <w:t>Personas que tengan necesidad de contratar mano de obra o servicios profesionales</w:t>
            </w:r>
            <w:r w:rsidR="00F6772B">
              <w:rPr>
                <w:sz w:val="16"/>
                <w:szCs w:val="16"/>
              </w:rPr>
              <w:t xml:space="preserve"> para trabajos domiciliarios</w:t>
            </w:r>
            <w:r>
              <w:rPr>
                <w:sz w:val="16"/>
                <w:szCs w:val="16"/>
              </w:rPr>
              <w:t xml:space="preserve"> </w:t>
            </w:r>
            <w:r w:rsidR="00FA2C5C">
              <w:rPr>
                <w:sz w:val="16"/>
                <w:szCs w:val="16"/>
              </w:rPr>
              <w:t>dentro del ámbito nacional.</w:t>
            </w:r>
          </w:p>
        </w:tc>
        <w:tc>
          <w:tcPr>
            <w:tcW w:w="5810" w:type="dxa"/>
          </w:tcPr>
          <w:p w:rsidR="007F5657" w:rsidRPr="00E92FEF" w:rsidRDefault="00E92FEF" w:rsidP="00F6772B">
            <w:pPr>
              <w:pStyle w:val="normal0"/>
              <w:jc w:val="both"/>
              <w:rPr>
                <w:sz w:val="16"/>
                <w:szCs w:val="16"/>
              </w:rPr>
            </w:pPr>
            <w:r w:rsidRPr="00E92FEF">
              <w:rPr>
                <w:sz w:val="16"/>
                <w:szCs w:val="16"/>
              </w:rPr>
              <w:t xml:space="preserve">Por experiencias propias y de terceros </w:t>
            </w:r>
            <w:r>
              <w:rPr>
                <w:sz w:val="16"/>
                <w:szCs w:val="16"/>
              </w:rPr>
              <w:t>detectamos la necesidad de tener acceso a una fuente de información fiable que acerque al público en general con los profesionales que prestan servicios a domicilio, sin importar el rubro que sea (</w:t>
            </w:r>
            <w:proofErr w:type="spellStart"/>
            <w:r>
              <w:rPr>
                <w:sz w:val="16"/>
                <w:szCs w:val="16"/>
              </w:rPr>
              <w:t>Construccion</w:t>
            </w:r>
            <w:proofErr w:type="spellEnd"/>
            <w:r>
              <w:rPr>
                <w:sz w:val="16"/>
                <w:szCs w:val="16"/>
              </w:rPr>
              <w:t xml:space="preserve">, Salud, Servicios técnicos,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 xml:space="preserve">). </w:t>
            </w:r>
            <w:r w:rsidR="00F6772B">
              <w:rPr>
                <w:sz w:val="16"/>
                <w:szCs w:val="16"/>
              </w:rPr>
              <w:t>Además</w:t>
            </w:r>
            <w:r>
              <w:rPr>
                <w:sz w:val="16"/>
                <w:szCs w:val="16"/>
              </w:rPr>
              <w:t xml:space="preserve"> de la información brindada por el sitio</w:t>
            </w:r>
            <w:r w:rsidR="00F6772B">
              <w:rPr>
                <w:sz w:val="16"/>
                <w:szCs w:val="16"/>
              </w:rPr>
              <w:t>, los usuarios podrán opinar y reseñar a los profesionales contratados para generar un ranking que sirva de ayuda a los demás usuario</w:t>
            </w:r>
            <w:r w:rsidR="0000181F">
              <w:rPr>
                <w:sz w:val="16"/>
                <w:szCs w:val="16"/>
              </w:rPr>
              <w:t xml:space="preserve"> al momento de tomar los servicios. </w:t>
            </w:r>
          </w:p>
        </w:tc>
      </w:tr>
    </w:tbl>
    <w:p w:rsidR="007F5657" w:rsidRDefault="007F5657">
      <w:pPr>
        <w:pStyle w:val="normal0"/>
        <w:spacing w:after="0" w:line="240" w:lineRule="auto"/>
        <w:jc w:val="both"/>
        <w:rPr>
          <w:b/>
        </w:rPr>
      </w:pPr>
    </w:p>
    <w:p w:rsidR="007F5657" w:rsidRDefault="007F565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7F5657" w:rsidSect="007F5657">
      <w:headerReference w:type="default" r:id="rId9"/>
      <w:footerReference w:type="default" r:id="rId10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C5C" w:rsidRDefault="00FA2C5C" w:rsidP="007F5657">
      <w:pPr>
        <w:spacing w:after="0" w:line="240" w:lineRule="auto"/>
      </w:pPr>
      <w:r>
        <w:separator/>
      </w:r>
    </w:p>
  </w:endnote>
  <w:endnote w:type="continuationSeparator" w:id="1">
    <w:p w:rsidR="00FA2C5C" w:rsidRDefault="00FA2C5C" w:rsidP="007F5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C5C" w:rsidRDefault="00FA2C5C">
    <w:pPr>
      <w:pStyle w:val="normal0"/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>
          <wp:extent cx="5731200" cy="2032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C5C" w:rsidRDefault="00FA2C5C" w:rsidP="007F5657">
      <w:pPr>
        <w:spacing w:after="0" w:line="240" w:lineRule="auto"/>
      </w:pPr>
      <w:r>
        <w:separator/>
      </w:r>
    </w:p>
  </w:footnote>
  <w:footnote w:type="continuationSeparator" w:id="1">
    <w:p w:rsidR="00FA2C5C" w:rsidRDefault="00FA2C5C" w:rsidP="007F5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C5C" w:rsidRDefault="00FA2C5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5657"/>
    <w:rsid w:val="0000181F"/>
    <w:rsid w:val="0001064D"/>
    <w:rsid w:val="000F08AB"/>
    <w:rsid w:val="001F1FD9"/>
    <w:rsid w:val="00574441"/>
    <w:rsid w:val="00673FB8"/>
    <w:rsid w:val="007F5657"/>
    <w:rsid w:val="009A0E20"/>
    <w:rsid w:val="009F072C"/>
    <w:rsid w:val="00C07937"/>
    <w:rsid w:val="00E92FEF"/>
    <w:rsid w:val="00F6772B"/>
    <w:rsid w:val="00FA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37"/>
  </w:style>
  <w:style w:type="paragraph" w:styleId="Ttulo1">
    <w:name w:val="heading 1"/>
    <w:basedOn w:val="normal0"/>
    <w:next w:val="normal0"/>
    <w:rsid w:val="007F56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F56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F5657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0"/>
    <w:next w:val="normal0"/>
    <w:rsid w:val="007F56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F565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F56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F5657"/>
  </w:style>
  <w:style w:type="table" w:customStyle="1" w:styleId="TableNormal">
    <w:name w:val="Table Normal"/>
    <w:rsid w:val="007F56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F5657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F56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565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F565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F565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4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4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5744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levla/Grupo3-Proyecto-integrador-2-cuatri-TSDWAD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PGUILLERMO</cp:lastModifiedBy>
  <cp:revision>6</cp:revision>
  <dcterms:created xsi:type="dcterms:W3CDTF">2022-09-12T16:50:00Z</dcterms:created>
  <dcterms:modified xsi:type="dcterms:W3CDTF">2022-09-14T21:20:00Z</dcterms:modified>
</cp:coreProperties>
</file>