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0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668"/>
        <w:gridCol w:w="587"/>
        <w:gridCol w:w="11320"/>
        <w:gridCol w:w="1625"/>
      </w:tblGrid>
      <w:tr w:rsidR="00FB3483" w:rsidRPr="004C1685" w14:paraId="034B5AFC" w14:textId="77777777" w:rsidTr="006E6596">
        <w:trPr>
          <w:trHeight w:val="65"/>
          <w:tblHeader/>
        </w:trPr>
        <w:tc>
          <w:tcPr>
            <w:tcW w:w="1668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7CF21474" w14:textId="6BDEADC9" w:rsidR="00FB3483" w:rsidRPr="00930A31" w:rsidRDefault="00FB3483" w:rsidP="00550BF1">
            <w:pPr>
              <w:pStyle w:val="Default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Section</w:t>
            </w:r>
            <w:r w:rsidR="00077B44"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 and T</w:t>
            </w:r>
            <w:r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opic </w:t>
            </w:r>
          </w:p>
        </w:tc>
        <w:tc>
          <w:tcPr>
            <w:tcW w:w="587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6E07AE6F" w14:textId="20DBA1E4" w:rsidR="00FB3483" w:rsidRPr="00930A31" w:rsidRDefault="00077B44" w:rsidP="00A215D2">
            <w:pPr>
              <w:pStyle w:val="Default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Item </w:t>
            </w:r>
            <w:r w:rsidR="00FB3483"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320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7BBC1C0" w14:textId="77777777" w:rsidR="00FB3483" w:rsidRPr="00930A31" w:rsidRDefault="00FB3483" w:rsidP="00550BF1">
            <w:pPr>
              <w:pStyle w:val="Default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Checklist item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904AC1B" w14:textId="54A8E613" w:rsidR="00FB3483" w:rsidRPr="00930A31" w:rsidRDefault="0018323E">
            <w:pPr>
              <w:pStyle w:val="Default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Location where item is reported</w:t>
            </w:r>
            <w:r w:rsidR="00FB3483" w:rsidRPr="00930A3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 w:rsidR="00FB3483" w:rsidRPr="004C1685" w14:paraId="693A08DF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CEE1A7C" w14:textId="77777777" w:rsidR="00FB3483" w:rsidRPr="00930A31" w:rsidRDefault="00FB3483" w:rsidP="00947707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TITLE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557AF5F1" w14:textId="77777777" w:rsidR="00FB3483" w:rsidRPr="00930A31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B3483" w:rsidRPr="004C1685" w14:paraId="389042E4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7273498C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Title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4BD96756" w14:textId="77777777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E5E223C" w14:textId="3D7152A0" w:rsidR="00FB3483" w:rsidRPr="00B860D7" w:rsidRDefault="00B860D7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>Influência de estressores físico</w:t>
            </w:r>
            <w:r w:rsidR="00986615">
              <w:rPr>
                <w:rFonts w:ascii="Arial" w:hAnsi="Arial" w:cs="Arial"/>
                <w:sz w:val="18"/>
                <w:szCs w:val="18"/>
                <w:lang w:val="pt-BR"/>
              </w:rPr>
              <w:t>-</w:t>
            </w: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 xml:space="preserve">químicos na </w:t>
            </w:r>
            <w:r w:rsidR="009E19BE">
              <w:rPr>
                <w:rFonts w:ascii="Arial" w:hAnsi="Arial" w:cs="Arial"/>
                <w:sz w:val="18"/>
                <w:szCs w:val="18"/>
                <w:lang w:val="pt-BR"/>
              </w:rPr>
              <w:t>viabilidade</w:t>
            </w: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 xml:space="preserve"> de </w:t>
            </w:r>
            <w:r w:rsidRPr="00B860D7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 xml:space="preserve"> spp.: revisão sistemática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2C544964" w14:textId="10FC4458" w:rsidR="00FB3483" w:rsidRPr="00930A31" w:rsidRDefault="00B860D7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Página principal #1</w:t>
            </w:r>
          </w:p>
        </w:tc>
      </w:tr>
      <w:tr w:rsidR="00FB3483" w:rsidRPr="004C1685" w14:paraId="341419BF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162FC33" w14:textId="77777777" w:rsidR="00FB3483" w:rsidRPr="00930A31" w:rsidRDefault="00FB3483" w:rsidP="00947707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ABSTRACT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1D71DC10" w14:textId="77777777" w:rsidR="00FB3483" w:rsidRPr="00930A31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B3483" w:rsidRPr="00B860D7" w14:paraId="62930444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022C7641" w14:textId="536F366B" w:rsidR="00FB3483" w:rsidRPr="00930A31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Abstract</w:t>
            </w:r>
            <w:r w:rsidR="00FB3483" w:rsidRPr="00930A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7EC1421F" w14:textId="77777777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5712AD67" w14:textId="7C319789" w:rsidR="00FB3483" w:rsidRPr="00B860D7" w:rsidRDefault="009E19BE" w:rsidP="00081EF0">
            <w:pPr>
              <w:pStyle w:val="Default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A expansão das áreas de cultivo de cacau (</w:t>
            </w:r>
            <w:r w:rsidRPr="009E19BE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Theobroma cacao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) e a crescente demanda por amêndoas impulsionam o seu comércio internacional. Contudo, a cultura enfrenta historicamente perdas severas por problemas fitossanitários, como os causados pelos oomicetos do gênero </w:t>
            </w:r>
            <w:r w:rsidRPr="009E19BE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, patógenos altamente destrutivos. Ao transitarem no comércio internacional, as amêndoas podem atuar como veículos de dispersão do patógeno, ampliando a ameaça de introdução de espécies exóticas em novas regiões. Para fundamentar medidas de defesa, mapear os limites de sobrevivência de </w:t>
            </w:r>
            <w:r w:rsidRPr="009E19BE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 spp. é crucial. Apesar de publicadas, essas informações permanecem dispersas na literatura. Assim, esta revisão sistemática objetiva sumarizar e consolidar as evidências sobre os limites de viabilidade de </w:t>
            </w:r>
            <w:r w:rsidRPr="009E19BE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 spp. patogênicas ao cacaueiro sob condições físico-químicas análogas a fermentação do cacau (temperatura, tensão de O</w:t>
            </w:r>
            <w:r w:rsidRPr="009E19BE">
              <w:rPr>
                <w:rFonts w:ascii="Cambria Math" w:hAnsi="Cambria Math" w:cs="Cambria Math"/>
                <w:sz w:val="18"/>
                <w:szCs w:val="18"/>
                <w:lang w:val="pt-BR"/>
              </w:rPr>
              <w:t>₂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 e CO</w:t>
            </w:r>
            <w:r w:rsidRPr="009E19BE">
              <w:rPr>
                <w:rFonts w:ascii="Cambria Math" w:hAnsi="Cambria Math" w:cs="Cambria Math"/>
                <w:sz w:val="18"/>
                <w:szCs w:val="18"/>
                <w:lang w:val="pt-BR"/>
              </w:rPr>
              <w:t>₂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, pH, ácidos orgânicos e umidade). Guiada pelo PRISMA 2020, buscas na Scopus, PubMed e Web of Science identificaram 190 estudos. Após remoção de 69 duplicatas e triagem de 121 documentos, 117 foram excluídos. Os quatro estudos elegíveis investigam a viabilidade físico-química de </w:t>
            </w:r>
            <w:r w:rsidRPr="009E19BE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. A integração desses dados pode subsidiar a regulação fitossanitária no trânsito de commodities, evidenciando a fermentação bem estabelecida das amêndoas de cacau como processo estratégico na inativação do patógeno.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029328DB" w14:textId="5C4B1871" w:rsidR="00FB3483" w:rsidRPr="00B860D7" w:rsidRDefault="0085018F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Página principal #1</w:t>
            </w:r>
          </w:p>
        </w:tc>
      </w:tr>
      <w:tr w:rsidR="00FB3483" w:rsidRPr="004C1685" w14:paraId="51385559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D179313" w14:textId="77777777" w:rsidR="00FB3483" w:rsidRPr="00930A31" w:rsidRDefault="00FB3483" w:rsidP="00947707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INTRODUCTION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C721FBC" w14:textId="77777777" w:rsidR="00FB3483" w:rsidRPr="00930A31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B3483" w:rsidRPr="00A6623B" w14:paraId="1613F84F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F204E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Rationale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73C89" w14:textId="77777777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A1255" w14:textId="3F0848EF" w:rsidR="00FB3483" w:rsidRPr="00A6623B" w:rsidRDefault="00081EF0" w:rsidP="00081EF0">
            <w:pPr>
              <w:pStyle w:val="Default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>O cacaueiro (</w:t>
            </w:r>
            <w:r w:rsidRPr="00081EF0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Theobroma cacao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) possui grande importância socioeconômica global, mas sua produção enfrenta perdas severas devido à podridão-parda, causada por oomicetos do gênero </w:t>
            </w:r>
            <w:r w:rsidRPr="00081EF0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. A incidência global e a severidade da doença vêm sendo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intensificadas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 pelas recentes mudanças climáticas, resultando em surtos epidêmicos frequentes e de difícil contenção. O manejo fitossanitário torna-se um desafio complexo devido à alta resiliência biológica do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patógeno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, capaz de sobreviver em diferentes substratos agrícolas, como no solo, em casqueiros e frutos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mumificados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. Essa presença constante no ambiente de cultivo facilita a contaminação direta da massa de cacau nos cochos de fermentação. Consequentemente, ao transitarem no mercado global, lotes de amêndoas com qualidade sanitária e fermentativa subótima configuram um grave risco fitossanitário. Esse material mal processado pode atuar como um veículo de dispersão transcontinental, ampliando a ameaça de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disseminação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 de espécies exóticas e agressivas, a exemplo da </w:t>
            </w:r>
            <w:r w:rsidRPr="00081EF0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P. megakarya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. Para fundamentar medidas de defesa e mitigar o impacto da doença, determinar as tolerâncias do patógeno é essencial, mas esses dados permanecem dispersos na literatura. Assim, esta revisão sistemática objetiva consolidar as evidências científicas sobre os limites letais de diferentes estruturas biológicas de </w:t>
            </w:r>
            <w:r w:rsidRPr="00081EF0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081EF0">
              <w:rPr>
                <w:rFonts w:ascii="Arial" w:hAnsi="Arial" w:cs="Arial"/>
                <w:sz w:val="18"/>
                <w:szCs w:val="18"/>
                <w:lang w:val="pt-BR"/>
              </w:rPr>
              <w:t xml:space="preserve"> spp. patogênicas ao cacaueiro frente a estressores físico-químicos. O estudo visa fornecer bases robustas para otimizar o manejo integrado e subsidiar protocolos de regulação quarentenária.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B9B38" w14:textId="77777777" w:rsidR="00FB3483" w:rsidRDefault="0085018F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Introdução</w:t>
            </w:r>
          </w:p>
          <w:p w14:paraId="4AFE3A6B" w14:textId="7B8D6EE3" w:rsidR="0085018F" w:rsidRPr="00A6623B" w:rsidRDefault="0085018F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</w:t>
            </w:r>
            <w:r w:rsidR="006E6596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s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 xml:space="preserve"> #2</w:t>
            </w:r>
            <w:r w:rsidR="006E6596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 xml:space="preserve"> - #3</w:t>
            </w:r>
          </w:p>
        </w:tc>
      </w:tr>
      <w:tr w:rsidR="00FB3483" w:rsidRPr="00B76285" w14:paraId="126BB502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1729B596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Objectives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3627E886" w14:textId="77777777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34103CE3" w14:textId="459963E2" w:rsidR="00FB3483" w:rsidRPr="00B76285" w:rsidRDefault="00B76285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Esta revisão sistemática objetiva consolidar e sintetizar as evidências científicas disponíveis sobre os limites letais e a capacidade de sobrevivência de diferentes estruturas biológicas de espécies de </w:t>
            </w:r>
            <w:r w:rsidRPr="00B76285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Phytophthora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patogênicas ao cacaueiro (</w:t>
            </w:r>
            <w:r w:rsidRPr="00B76285">
              <w:rPr>
                <w:rFonts w:ascii="Arial" w:hAnsi="Arial" w:cs="Arial"/>
                <w:i/>
                <w:iCs/>
                <w:sz w:val="18"/>
                <w:szCs w:val="18"/>
                <w:lang w:val="pt-BR"/>
              </w:rPr>
              <w:t>Theobroma cacao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) frente a estressores físico-químicos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análogos à fermentação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, fornecendo subsídios para o manejo fitossanitário integrado e para a regulação quarentenária.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46F8941A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Introdução</w:t>
            </w:r>
          </w:p>
          <w:p w14:paraId="6DFCB2FE" w14:textId="49568216" w:rsidR="00FB3483" w:rsidRPr="00B7628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#2 - #3</w:t>
            </w:r>
          </w:p>
        </w:tc>
      </w:tr>
      <w:tr w:rsidR="00FB3483" w:rsidRPr="004C1685" w14:paraId="324F24F7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0BD595" w14:textId="77777777" w:rsidR="00FB3483" w:rsidRPr="00930A31" w:rsidRDefault="00FB3483" w:rsidP="00947707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METHODS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660D9662" w14:textId="77777777" w:rsidR="00FB3483" w:rsidRPr="00930A31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B3483" w:rsidRPr="00B76285" w14:paraId="0A3C979C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B4F24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Eligibility criteria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7CC61" w14:textId="5237E212" w:rsidR="00FB3483" w:rsidRPr="00930A31" w:rsidRDefault="00E66E3A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876D7" w14:textId="72CBE745" w:rsidR="00FB3483" w:rsidRPr="00B76285" w:rsidRDefault="00B76285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Artigos científicos com dados primários indexados em periódicos em Inglês, Português e Espanhol.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D0099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6B03C229" w14:textId="342CBEF5" w:rsidR="0085018F" w:rsidRPr="00B7628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FB3483" w:rsidRPr="00B76285" w14:paraId="16FE4FE0" w14:textId="77777777" w:rsidTr="006E6596">
        <w:trPr>
          <w:trHeight w:val="191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0E0C3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Information sources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B6F4F" w14:textId="46034133" w:rsidR="00FB3483" w:rsidRPr="00930A31" w:rsidRDefault="00E66E3A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9F4B4" w14:textId="1068A02C" w:rsidR="00FB3483" w:rsidRPr="00B76285" w:rsidRDefault="00B76285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A revisão foi realizada c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onsultando as bases de dados do PubMed, Web of Science e Scopus. A data final de realização das buscas foi maio de 2026.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D877B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13ED706A" w14:textId="52A35B64" w:rsidR="00FB3483" w:rsidRPr="00B7628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FB3483" w:rsidRPr="00B860D7" w14:paraId="442A4EF4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B1526" w14:textId="56E89E5C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Search </w:t>
            </w:r>
            <w:r w:rsidR="00E66E3A" w:rsidRPr="00930A31">
              <w:rPr>
                <w:rFonts w:ascii="Arial" w:hAnsi="Arial" w:cs="Arial"/>
                <w:sz w:val="18"/>
                <w:szCs w:val="18"/>
              </w:rPr>
              <w:t>strategy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7254E" w14:textId="5847D3CA" w:rsidR="00FB3483" w:rsidRPr="00930A31" w:rsidRDefault="00E66E3A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ED44A" w14:textId="15502D41" w:rsidR="00FB3483" w:rsidRPr="00B860D7" w:rsidRDefault="00B860D7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busca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foram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organizadas a partir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o desenvolvimento de strings de busca, e conectores booleanos foram utilizados para tornar as buscas mais expressivas, além de especificar pesquisas por títulos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,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resumos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e palavras-chave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na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base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</w:t>
            </w: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 xml:space="preserve"> de dados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DA8FC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7C82E223" w14:textId="5478A888" w:rsidR="00FB3483" w:rsidRPr="00B860D7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FB3483" w:rsidRPr="00B76285" w14:paraId="1CB7C6BF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3B265" w14:textId="694A5CF5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lastRenderedPageBreak/>
              <w:t xml:space="preserve">Selection </w:t>
            </w:r>
            <w:r w:rsidR="00E66E3A" w:rsidRPr="00930A31">
              <w:rPr>
                <w:rFonts w:ascii="Arial" w:hAnsi="Arial" w:cs="Arial"/>
                <w:sz w:val="18"/>
                <w:szCs w:val="18"/>
              </w:rPr>
              <w:t>process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F98AB" w14:textId="0F49A036" w:rsidR="00FB3483" w:rsidRPr="00930A31" w:rsidRDefault="00E66E3A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0B901" w14:textId="2717DF54" w:rsidR="00FB3483" w:rsidRPr="00B76285" w:rsidRDefault="00B860D7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O processo de seleção para decidir se os artigos deveriam ser incluídos foi realizado a partir da leitura preliminar do título e resumo utilizando o programa Rayyan, seguido da leitura completa do artigo</w:t>
            </w:r>
            <w:r w:rsidR="00B76285" w:rsidRPr="00B76285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2E3CF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00962FE3" w14:textId="632A4B8C" w:rsidR="00FB3483" w:rsidRPr="00B7628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FB3483" w:rsidRPr="00B76285" w14:paraId="28607B6E" w14:textId="77777777" w:rsidTr="006E6596">
        <w:trPr>
          <w:trHeight w:val="152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05877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Data collection process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EB2B9" w14:textId="66C5569F" w:rsidR="00FB3483" w:rsidRPr="00930A31" w:rsidRDefault="00E66E3A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B2B23" w14:textId="44B7E915" w:rsidR="00FB3483" w:rsidRPr="00B76285" w:rsidRDefault="00B76285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6285">
              <w:rPr>
                <w:rFonts w:ascii="Arial" w:hAnsi="Arial" w:cs="Arial"/>
                <w:sz w:val="18"/>
                <w:szCs w:val="18"/>
                <w:lang w:val="pt-BR"/>
              </w:rPr>
              <w:t>O processo de extração d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 dados foi feito com o auxílio da plataforma online Rayyan e a partir da organização dos artigos e informações em planilha Excel.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EF1C5" w14:textId="77777777" w:rsidR="0085018F" w:rsidRDefault="0085018F" w:rsidP="0085018F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1FB2C5F1" w14:textId="785AE2FE" w:rsidR="00FB3483" w:rsidRPr="00B76285" w:rsidRDefault="0085018F" w:rsidP="0085018F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</w:t>
            </w:r>
            <w:r w:rsidR="006E6596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 xml:space="preserve">s #4 - 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#6</w:t>
            </w:r>
          </w:p>
        </w:tc>
      </w:tr>
      <w:tr w:rsidR="00930A31" w:rsidRPr="00456D28" w14:paraId="4DC352A3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86BEC60" w14:textId="77777777" w:rsidR="00930A31" w:rsidRPr="00930A31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Data items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7E84D" w14:textId="29FE29A3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10a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DDC48" w14:textId="77777777" w:rsidR="00930A31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456D28">
              <w:rPr>
                <w:rFonts w:ascii="Arial" w:hAnsi="Arial" w:cs="Arial"/>
                <w:sz w:val="18"/>
                <w:szCs w:val="18"/>
                <w:lang w:val="pt-BR"/>
              </w:rPr>
              <w:t>Grupos e instituições de p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esquisa que elaboraram o estudo;</w:t>
            </w:r>
          </w:p>
          <w:p w14:paraId="70331CA4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Países em que o estudo foi conduzido;</w:t>
            </w:r>
          </w:p>
          <w:p w14:paraId="16780BAF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Ano de realização do estudo;</w:t>
            </w:r>
          </w:p>
          <w:p w14:paraId="3ECCFC46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Tipo de estudo;</w:t>
            </w:r>
          </w:p>
          <w:p w14:paraId="42F9F238" w14:textId="2371E268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Substrato do isolado;</w:t>
            </w:r>
          </w:p>
          <w:p w14:paraId="6D077D89" w14:textId="6FEA615C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Espécie do isolado;</w:t>
            </w:r>
          </w:p>
          <w:p w14:paraId="37B6146D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Região geográfica do isolado;</w:t>
            </w:r>
          </w:p>
          <w:p w14:paraId="14A9BBB4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Hospedeiro do isolado;</w:t>
            </w:r>
          </w:p>
          <w:p w14:paraId="348A2E6E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Estrutura biológica analisada;</w:t>
            </w:r>
          </w:p>
          <w:p w14:paraId="0B3A5725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Variável limitante;</w:t>
            </w:r>
          </w:p>
          <w:p w14:paraId="21CD211C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Tempo de exposição à variável;</w:t>
            </w:r>
          </w:p>
          <w:p w14:paraId="052B6ACF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Viabilidade após estresse (Ativo/Inativo);</w:t>
            </w:r>
          </w:p>
          <w:p w14:paraId="235A072D" w14:textId="77777777" w:rsid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Quantitativo médio de viabilidade;</w:t>
            </w:r>
          </w:p>
          <w:p w14:paraId="6A77D279" w14:textId="40DA2EF3" w:rsidR="00456D28" w:rsidRPr="00456D28" w:rsidRDefault="00456D28" w:rsidP="00456D28">
            <w:pPr>
              <w:pStyle w:val="Default"/>
              <w:numPr>
                <w:ilvl w:val="0"/>
                <w:numId w:val="1"/>
              </w:numPr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Metodologia para verificação de viabilidade.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25995" w14:textId="7E364774" w:rsidR="00930A31" w:rsidRPr="00456D28" w:rsidRDefault="0085018F" w:rsidP="0085018F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FA5F90" w14:paraId="35FABA56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1F8B5" w14:textId="77777777" w:rsidR="00930A31" w:rsidRPr="00456D28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F2A64" w14:textId="3C8022D5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10b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A3B3D" w14:textId="7F4C1BAD" w:rsidR="00930A31" w:rsidRPr="00FA5F90" w:rsidRDefault="00FA5F9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>Estudos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que</w:t>
            </w: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 apresent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em</w:t>
            </w: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 informações incompletas ou pouco esclarecidas, foram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interpretados</w:t>
            </w: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tendo como referência</w:t>
            </w: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 em dados disponíveis em outras pesquisas sobre o mesmo assunto.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AE05B" w14:textId="123C3E15" w:rsidR="00930A31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595F3ED8" w14:textId="34E00709" w:rsidR="006E6596" w:rsidRPr="00FA5F90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FB3483" w:rsidRPr="00FA5F90" w14:paraId="0276A1D2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292E" w14:textId="79CF78F7" w:rsidR="00FB3483" w:rsidRPr="00930A31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Study r</w:t>
            </w:r>
            <w:r w:rsidR="00FB3483" w:rsidRPr="00930A31">
              <w:rPr>
                <w:rFonts w:ascii="Arial" w:hAnsi="Arial" w:cs="Arial"/>
                <w:sz w:val="18"/>
                <w:szCs w:val="18"/>
              </w:rPr>
              <w:t xml:space="preserve">isk of bias </w:t>
            </w:r>
            <w:r w:rsidRPr="00930A31">
              <w:rPr>
                <w:rFonts w:ascii="Arial" w:hAnsi="Arial" w:cs="Arial"/>
                <w:sz w:val="18"/>
                <w:szCs w:val="18"/>
              </w:rPr>
              <w:t>assessment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6AE1D" w14:textId="403C924B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</w:t>
            </w:r>
            <w:r w:rsidR="00E66E3A" w:rsidRPr="00930A3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277A8" w14:textId="703B4A14" w:rsidR="00FB3483" w:rsidRPr="00FA5F90" w:rsidRDefault="00FA5F9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>Seguimos os critérios de inclusão e exclusão e também adotamos a estratégia PICO e as diretrizes PRISMA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60415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2E65623E" w14:textId="0F8759D9" w:rsidR="00FB3483" w:rsidRPr="00FA5F90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FB3483" w:rsidRPr="00FA5F90" w14:paraId="578BE62F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A98BC" w14:textId="2A6A2863" w:rsidR="00FB3483" w:rsidRPr="00930A31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Effect</w:t>
            </w:r>
            <w:r w:rsidR="00FB3483" w:rsidRPr="00930A31">
              <w:rPr>
                <w:rFonts w:ascii="Arial" w:hAnsi="Arial" w:cs="Arial"/>
                <w:sz w:val="18"/>
                <w:szCs w:val="18"/>
              </w:rPr>
              <w:t xml:space="preserve"> measures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2148E" w14:textId="704F41BF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</w:t>
            </w:r>
            <w:r w:rsidR="00E66E3A" w:rsidRPr="00930A3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B552B" w14:textId="5F9FC749" w:rsidR="00FB3483" w:rsidRPr="00FA5F90" w:rsidRDefault="00FA5F9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>Não foram realizadas meta-a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nálises no estudo.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1455" w14:textId="19D3393F" w:rsidR="00FB3483" w:rsidRPr="00FA5F90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FA5F90" w14:paraId="3AC3457E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0A6E32" w14:textId="36F47485" w:rsidR="00930A31" w:rsidRPr="00930A31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Synthesis methods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234D5" w14:textId="696A96D4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1797E" w14:textId="7DBD6F30" w:rsidR="00930A31" w:rsidRPr="00FA5F90" w:rsidRDefault="00FA5F9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Os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critérios</w:t>
            </w:r>
            <w:r w:rsidRPr="00FA5F90">
              <w:rPr>
                <w:rFonts w:ascii="Arial" w:hAnsi="Arial" w:cs="Arial"/>
                <w:sz w:val="18"/>
                <w:szCs w:val="18"/>
                <w:lang w:val="pt-BR"/>
              </w:rPr>
              <w:t xml:space="preserve"> utilizados para decidir quais estudos eram elegíveis estão listados no item #5.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15AA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403E8D65" w14:textId="510CDF04" w:rsidR="00930A31" w:rsidRPr="00FA5F90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930A31" w:rsidRPr="009E19BE" w14:paraId="1778E3B8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FF4436" w14:textId="77777777" w:rsidR="00930A31" w:rsidRPr="00FA5F90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89B6B" w14:textId="185F2A13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F1C82" w14:textId="679F91CE" w:rsidR="00930A31" w:rsidRPr="009E19BE" w:rsidRDefault="00FA5F9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Os dados são apresentados de forma integral a partir dos estudos; nenhuma análise estatística dos dados coletados foi utilizada</w:t>
            </w:r>
            <w:r w:rsidR="00930A31" w:rsidRPr="009E19BE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56963" w14:textId="61BCB796" w:rsidR="00930A31" w:rsidRPr="006E6596" w:rsidRDefault="009E19BE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highlight w:val="yellow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  <w:r w:rsidR="006E6596" w:rsidRPr="009E19BE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 xml:space="preserve">                 </w:t>
            </w:r>
          </w:p>
        </w:tc>
      </w:tr>
      <w:tr w:rsidR="00930A31" w:rsidRPr="00265B07" w14:paraId="4FF6FFA4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C6B0CC" w14:textId="77777777" w:rsidR="00930A31" w:rsidRPr="00FA5F90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93896" w14:textId="652BD308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13c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C87FD" w14:textId="2DFB4E30" w:rsidR="00930A31" w:rsidRPr="00265B07" w:rsidRDefault="00265B07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265B07">
              <w:rPr>
                <w:rFonts w:ascii="Arial" w:hAnsi="Arial" w:cs="Arial"/>
                <w:sz w:val="18"/>
                <w:szCs w:val="18"/>
                <w:lang w:val="pt-BR"/>
              </w:rPr>
              <w:t>As informações coletadas foram organizadas em planilhas dinâmicas no Excel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para posterior análise de dados</w:t>
            </w:r>
            <w:r w:rsidR="00930A31" w:rsidRPr="00265B07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9E946" w14:textId="579F99F0" w:rsidR="00930A31" w:rsidRPr="00265B07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265B07" w14:paraId="45A10003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DE9F90" w14:textId="77777777" w:rsidR="00930A31" w:rsidRPr="00265B07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C41A4" w14:textId="244F5360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13d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EDA76" w14:textId="55687913" w:rsidR="00930A31" w:rsidRPr="00265B07" w:rsidRDefault="00265B07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265B07">
              <w:rPr>
                <w:rFonts w:ascii="Arial" w:hAnsi="Arial" w:cs="Arial"/>
                <w:sz w:val="18"/>
                <w:szCs w:val="18"/>
                <w:lang w:val="pt-BR"/>
              </w:rPr>
              <w:t>Não foram realizadas meta-análises no estudo</w:t>
            </w:r>
            <w:r w:rsidR="00930A31" w:rsidRPr="00265B07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FCF50" w14:textId="02AC455D" w:rsidR="00930A31" w:rsidRPr="00265B07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6A7D9A" w14:paraId="678F791C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CA026E" w14:textId="77777777" w:rsidR="00930A31" w:rsidRPr="00265B07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C181F" w14:textId="66AA857E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13e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60ECA" w14:textId="0C0C0E31" w:rsidR="00930A31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 xml:space="preserve">Não foram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realizadas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 xml:space="preserve"> análises de subgrupos ou de meta-regressão.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237B1" w14:textId="2CDB4C7D" w:rsidR="00930A31" w:rsidRPr="006A7D9A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6A7D9A" w14:paraId="0EF9DC20" w14:textId="77777777" w:rsidTr="006E6596">
        <w:trPr>
          <w:trHeight w:val="50"/>
        </w:trPr>
        <w:tc>
          <w:tcPr>
            <w:tcW w:w="16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60726" w14:textId="77777777" w:rsidR="00930A31" w:rsidRPr="006A7D9A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D1957" w14:textId="3A321479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13f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204F5" w14:textId="0280FCE4" w:rsidR="00930A31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Análises de sensibilidade não foram consideradas nesta revisão</w:t>
            </w:r>
            <w:r w:rsidR="00930A31" w:rsidRPr="006A7D9A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5097C" w14:textId="7554DFD2" w:rsidR="00930A31" w:rsidRPr="006A7D9A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6E5FE2" w:rsidRPr="006A7D9A" w14:paraId="2C372E04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E8AEA" w14:textId="635A36C3" w:rsidR="006E5FE2" w:rsidRPr="00930A31" w:rsidRDefault="006E5FE2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lastRenderedPageBreak/>
              <w:t>Reporting bias assessment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41C6F" w14:textId="2BBB306D" w:rsidR="006E5FE2" w:rsidRPr="00930A31" w:rsidRDefault="006E5FE2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3979A" w14:textId="6B4656F4" w:rsidR="006E5FE2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Além dos critérios de elegibilidade previamente definidos, também foi realizada uma avaliação da qualidade metodológica dos estudos incluídos, considerando domínios como a padronização do inóculo, o monitoramento da exposição, os controles experimentais, a detecção do desfecho, bem como a reprodutibilidade e delineamento, a fim de verificar a consistência e a robustez dos resultados apresentados.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515CA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18EBE183" w14:textId="26E1BDC0" w:rsidR="006E5FE2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6E5FE2" w:rsidRPr="006A7D9A" w14:paraId="56CA3C3F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9A6D8" w14:textId="39626184" w:rsidR="006E5FE2" w:rsidRPr="00930A31" w:rsidRDefault="006E5FE2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Certainty assessment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29597" w14:textId="224021AC" w:rsidR="006E5FE2" w:rsidRPr="00930A31" w:rsidRDefault="006E5FE2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1BBFE" w14:textId="3680B680" w:rsidR="006E5FE2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A confiabilidade dos estudos foi determinada com base nos critérios previamente estabelecidos nos itens #11 e #14, sem a aplicação de métodos adicionais de avaliação de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risco de incerteza</w:t>
            </w:r>
            <w:r w:rsidR="006E5FE2" w:rsidRPr="006A7D9A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AC416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7875B5BE" w14:textId="28716AFE" w:rsidR="006E5FE2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FB3483" w:rsidRPr="004C1685" w14:paraId="1ABEFF8A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657D220" w14:textId="77777777" w:rsidR="00FB3483" w:rsidRPr="00930A31" w:rsidRDefault="00FB3483" w:rsidP="00947707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RESULTS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224D9A9" w14:textId="77777777" w:rsidR="00FB3483" w:rsidRPr="00930A31" w:rsidRDefault="00FB3483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930A31" w:rsidRPr="006A7D9A" w14:paraId="783BADEB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5E0E20" w14:textId="77777777" w:rsidR="00930A31" w:rsidRPr="00930A31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Study selection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0B5EC" w14:textId="19071829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16a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FDF79" w14:textId="521AE305" w:rsidR="00930A31" w:rsidRPr="006A7D9A" w:rsidRDefault="006A7D9A" w:rsidP="006A7D9A">
            <w:pPr>
              <w:pStyle w:val="Default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O processo de busca e triagem dos estudos foi organizado em um fluxograma elaborado conforme as recomendações PRISMA.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408D4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670CFC65" w14:textId="1BF3A6C7" w:rsidR="00930A31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930A31" w:rsidRPr="006A7D9A" w14:paraId="1BA22A88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01FBA" w14:textId="77777777" w:rsidR="00930A31" w:rsidRPr="006A7D9A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E0DCA" w14:textId="0DDE67BD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16b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3FBE2" w14:textId="18BA121B" w:rsidR="00930A31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A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rtigos de revisão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que atenderam 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parcialmente aos critérios de inclusão foram excluídos por não se tratarem de estudos primários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6055B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715316E4" w14:textId="56A845E1" w:rsidR="00930A31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FB3483" w:rsidRPr="006A7D9A" w14:paraId="5BCDF56D" w14:textId="77777777" w:rsidTr="006E6596">
        <w:trPr>
          <w:trHeight w:val="103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FA8C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Study characteristics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78F2C" w14:textId="4A27652A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</w:t>
            </w:r>
            <w:r w:rsidR="00B51910" w:rsidRPr="00930A3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C5B50" w14:textId="2ABB7F4C" w:rsidR="00FB3483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As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perguntas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 xml:space="preserve"> d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 xml:space="preserve"> pesquisa foram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aplicadas</w:t>
            </w: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 xml:space="preserve"> em todos os artigos selecionados para orientar a extração das informações relevantes para a revisão.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65C83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2BA7B4C0" w14:textId="7C080ACB" w:rsidR="00FB3483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FB3483" w:rsidRPr="006A7D9A" w14:paraId="79DAC67A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D41F9" w14:textId="546444ED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Risk of bias </w:t>
            </w:r>
            <w:r w:rsidR="00B51910" w:rsidRPr="00930A31">
              <w:rPr>
                <w:rFonts w:ascii="Arial" w:hAnsi="Arial" w:cs="Arial"/>
                <w:sz w:val="18"/>
                <w:szCs w:val="18"/>
              </w:rPr>
              <w:t>in</w:t>
            </w:r>
            <w:r w:rsidRPr="00930A31">
              <w:rPr>
                <w:rFonts w:ascii="Arial" w:hAnsi="Arial" w:cs="Arial"/>
                <w:sz w:val="18"/>
                <w:szCs w:val="18"/>
              </w:rPr>
              <w:t xml:space="preserve"> studies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8AC19" w14:textId="2E30595A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</w:t>
            </w:r>
            <w:r w:rsidR="00B51910" w:rsidRPr="00930A3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F0F3A" w14:textId="66631C8D" w:rsidR="00FB3483" w:rsidRPr="006A7D9A" w:rsidRDefault="006A7D9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A7D9A">
              <w:rPr>
                <w:rFonts w:ascii="Arial" w:hAnsi="Arial" w:cs="Arial"/>
                <w:sz w:val="18"/>
                <w:szCs w:val="18"/>
                <w:lang w:val="pt-BR"/>
              </w:rPr>
              <w:t>Nenhum estudo foi incluído fora dos critérios de exclusão previamente definidos</w:t>
            </w:r>
            <w:r w:rsidR="00B51910" w:rsidRPr="006A7D9A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64DFF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7897FD3B" w14:textId="34AB0D5F" w:rsidR="00FB3483" w:rsidRPr="006A7D9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FB3483" w:rsidRPr="00442BCA" w14:paraId="3D378A42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D34DF" w14:textId="77777777" w:rsidR="00FB3483" w:rsidRPr="00930A31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Results of individual studies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24747" w14:textId="12802857" w:rsidR="00FB3483" w:rsidRPr="00930A31" w:rsidRDefault="00B51910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5105C" w14:textId="4EDC88FD" w:rsidR="00442BCA" w:rsidRPr="00442BCA" w:rsidRDefault="00442BC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 xml:space="preserve">Os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dados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 xml:space="preserve"> individuais relacionados às perguntas d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a revisão sistemática 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foram organizados e sintetizados em tabelas e figuras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9F011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43E181A6" w14:textId="1B6B8E60" w:rsidR="00FB3483" w:rsidRPr="00442BC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930A31" w:rsidRPr="00442BCA" w14:paraId="58431A59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6BFCE5C" w14:textId="5CEB4FB4" w:rsidR="00930A31" w:rsidRPr="00930A31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Results of syntheses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C64BB" w14:textId="2CC28911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20a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13473" w14:textId="04D1CEB9" w:rsidR="00930A31" w:rsidRPr="00442BCA" w:rsidRDefault="00442BC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 xml:space="preserve">Os dados obtidos foram apresentados de forma resumida por meio de tabelas e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figuras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02A7F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7395E36F" w14:textId="76EB3B80" w:rsidR="00930A31" w:rsidRPr="00442BCA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930A31" w:rsidRPr="00442BCA" w14:paraId="29B5C9A7" w14:textId="77777777" w:rsidTr="006E6596">
        <w:trPr>
          <w:trHeight w:val="203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60E726" w14:textId="77777777" w:rsidR="00930A31" w:rsidRPr="00442BCA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07E6F" w14:textId="57C10011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20b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F5C2A" w14:textId="26723A0D" w:rsidR="00930A31" w:rsidRPr="00442BCA" w:rsidRDefault="00442BC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Não foram realizadas meta-análises no estudo.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F8A33" w14:textId="266D1346" w:rsidR="00930A31" w:rsidRPr="00442BCA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442BCA" w14:paraId="4D409E67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863B38" w14:textId="77777777" w:rsidR="00930A31" w:rsidRPr="00442BCA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AA4A5" w14:textId="2DA78A39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20c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B047D" w14:textId="7CE9CCEF" w:rsidR="00930A31" w:rsidRPr="00442BCA" w:rsidRDefault="00442BCA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N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ão foram realizadas análises de heterogeneidad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8123F" w14:textId="4788C15C" w:rsidR="00930A31" w:rsidRPr="00442BCA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442BCA" w14:paraId="71188ED2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A0208" w14:textId="77777777" w:rsidR="00930A31" w:rsidRPr="00442BCA" w:rsidRDefault="00930A31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CBE6E" w14:textId="3F83C952" w:rsidR="00930A31" w:rsidRPr="00930A31" w:rsidRDefault="00930A31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20d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24D6A" w14:textId="7F3D2005" w:rsidR="00930A31" w:rsidRPr="00442BCA" w:rsidRDefault="00442BCA" w:rsidP="00442BCA">
            <w:pPr>
              <w:pStyle w:val="Default"/>
              <w:tabs>
                <w:tab w:val="left" w:pos="6180"/>
              </w:tabs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N</w:t>
            </w:r>
            <w:r w:rsidRPr="00442BCA">
              <w:rPr>
                <w:rFonts w:ascii="Arial" w:hAnsi="Arial" w:cs="Arial"/>
                <w:sz w:val="18"/>
                <w:szCs w:val="18"/>
                <w:lang w:val="pt-BR"/>
              </w:rPr>
              <w:t>ão foram realizadas análises de sensibilidade.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0B1FA" w14:textId="0A733DC1" w:rsidR="00930A31" w:rsidRPr="00442BCA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FB3483" w:rsidRPr="00B73F36" w14:paraId="24A249B2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6C072" w14:textId="08CC6306" w:rsidR="00FB3483" w:rsidRPr="00930A31" w:rsidRDefault="00B51910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Reporting biases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18F69" w14:textId="1C9A0302" w:rsidR="00FB3483" w:rsidRPr="00930A31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</w:t>
            </w:r>
            <w:r w:rsidR="00B51910" w:rsidRPr="00930A3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7793F" w14:textId="56DF465B" w:rsidR="00FB3483" w:rsidRPr="00B73F36" w:rsidRDefault="00B73F36" w:rsidP="005979B8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F</w:t>
            </w:r>
            <w:r w:rsidRPr="00B73F36">
              <w:rPr>
                <w:rFonts w:ascii="Arial" w:hAnsi="Arial" w:cs="Arial"/>
                <w:sz w:val="18"/>
                <w:szCs w:val="18"/>
                <w:lang w:val="pt-BR"/>
              </w:rPr>
              <w:t xml:space="preserve">oram incluídos apenas estudos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com dados primários </w:t>
            </w:r>
            <w:r w:rsidRPr="00B73F36">
              <w:rPr>
                <w:rFonts w:ascii="Arial" w:hAnsi="Arial" w:cs="Arial"/>
                <w:sz w:val="18"/>
                <w:szCs w:val="18"/>
                <w:lang w:val="pt-BR"/>
              </w:rPr>
              <w:t>que apresentavam dados científicos e estatísticos consistentes, além de abordarem diretamente as questões principais e secundárias propostas na revisã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35861" w14:textId="7185A45A" w:rsidR="00FB3483" w:rsidRPr="00B73F36" w:rsidRDefault="006E6596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077B44" w:rsidRPr="00B73F36" w14:paraId="0FF31967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D53DB" w14:textId="7D33808C" w:rsidR="00077B44" w:rsidRPr="00930A31" w:rsidRDefault="00077B44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Certainty of evidence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6CD28" w14:textId="3BD7828E" w:rsidR="00077B44" w:rsidRPr="00930A31" w:rsidRDefault="00077B44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92DC8" w14:textId="28E97E8B" w:rsidR="00077B44" w:rsidRPr="00B73F36" w:rsidRDefault="00B73F36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73F36">
              <w:rPr>
                <w:rFonts w:ascii="Arial" w:hAnsi="Arial" w:cs="Arial"/>
                <w:sz w:val="18"/>
                <w:szCs w:val="18"/>
                <w:lang w:val="pt-BR"/>
              </w:rPr>
              <w:t xml:space="preserve">Os resultados apresentados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são provenientes</w:t>
            </w:r>
            <w:r w:rsidRPr="00B73F36">
              <w:rPr>
                <w:rFonts w:ascii="Arial" w:hAnsi="Arial" w:cs="Arial"/>
                <w:sz w:val="18"/>
                <w:szCs w:val="18"/>
                <w:lang w:val="pt-BR"/>
              </w:rPr>
              <w:t xml:space="preserve"> exclusivamente de estudos primários selecionados de acordo com os critérios de inclusão estabelecidos.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6864D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76AE189C" w14:textId="787B321A" w:rsidR="00077B44" w:rsidRPr="00B73F3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077B44" w:rsidRPr="004C1685" w14:paraId="6CE3625C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85952A3" w14:textId="77777777" w:rsidR="00077B44" w:rsidRPr="00930A31" w:rsidRDefault="00077B44" w:rsidP="00077B4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DISCUSSION 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25C40AE9" w14:textId="77777777" w:rsidR="00077B44" w:rsidRPr="00930A31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930A31" w:rsidRPr="00986615" w14:paraId="44C0D626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A415BD4" w14:textId="64024B01" w:rsidR="00930A31" w:rsidRPr="00930A31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 xml:space="preserve">Discussion 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CD052" w14:textId="6C149016" w:rsidR="00930A31" w:rsidRPr="00930A31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23a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0C0BE" w14:textId="639079F7" w:rsidR="00930A31" w:rsidRPr="00986615" w:rsidRDefault="00986615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86615">
              <w:rPr>
                <w:rFonts w:ascii="Arial" w:hAnsi="Arial" w:cs="Arial"/>
                <w:sz w:val="18"/>
                <w:szCs w:val="18"/>
                <w:lang w:val="pt-BR"/>
              </w:rPr>
              <w:t>Aplicações práticas dos limiares letais termoquímicos e limitações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D618C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336F0287" w14:textId="6864081B" w:rsidR="00930A31" w:rsidRPr="0098661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930A31" w:rsidRPr="00B860D7" w14:paraId="0A24CE29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4E4593B" w14:textId="6FA37964" w:rsidR="00930A31" w:rsidRPr="00986615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FF5B7" w14:textId="611267E8" w:rsidR="00930A31" w:rsidRPr="00986615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86615">
              <w:rPr>
                <w:rFonts w:ascii="Arial" w:hAnsi="Arial" w:cs="Arial"/>
                <w:sz w:val="18"/>
                <w:szCs w:val="18"/>
              </w:rPr>
              <w:t>23b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239AF" w14:textId="5EF8FA97" w:rsidR="00930A31" w:rsidRPr="00986615" w:rsidRDefault="00B860D7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86615">
              <w:rPr>
                <w:rFonts w:ascii="Arial" w:hAnsi="Arial" w:cs="Arial"/>
                <w:sz w:val="18"/>
                <w:szCs w:val="18"/>
                <w:lang w:val="pt-BR"/>
              </w:rPr>
              <w:t xml:space="preserve">Não houve limitações das evidências incluídas na revisão. As evidências foram baseadas nos estudos de artigos com dados primários que se enquadraram nos critérios de inclusão como indicado </w:t>
            </w:r>
            <w:r w:rsidR="0085018F" w:rsidRPr="00986615">
              <w:rPr>
                <w:rFonts w:ascii="Arial" w:hAnsi="Arial" w:cs="Arial"/>
                <w:sz w:val="18"/>
                <w:szCs w:val="18"/>
                <w:lang w:val="pt-BR"/>
              </w:rPr>
              <w:t>nos itens</w:t>
            </w:r>
            <w:r w:rsidRPr="00986615">
              <w:rPr>
                <w:rFonts w:ascii="Arial" w:hAnsi="Arial" w:cs="Arial"/>
                <w:sz w:val="18"/>
                <w:szCs w:val="18"/>
                <w:lang w:val="pt-BR"/>
              </w:rPr>
              <w:t xml:space="preserve"> #5, #8 e #14.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BBDFF" w14:textId="798CFA39" w:rsidR="00930A31" w:rsidRPr="00B860D7" w:rsidRDefault="006E6596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B860D7" w14:paraId="1CBB3F4F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76A062" w14:textId="77777777" w:rsidR="00930A31" w:rsidRPr="00B860D7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BF3966A" w14:textId="50F35F9B" w:rsidR="00930A31" w:rsidRPr="00930A31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23c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E0693" w14:textId="274791F6" w:rsidR="00930A31" w:rsidRPr="00B860D7" w:rsidRDefault="00B860D7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>Todas as etapas da r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evisão sistemática foram realizadas em consenso com a equipe de autores e com o auxílio do programa Rayyan, reduzindo as limitações do processo de revisão.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6F579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52AEF35E" w14:textId="73D3D29C" w:rsidR="00930A31" w:rsidRPr="00B860D7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930A31" w:rsidRPr="00C27F65" w14:paraId="52BD6520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4105AB4C" w14:textId="6D74E577" w:rsidR="00930A31" w:rsidRPr="00B860D7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4" w:space="0" w:color="auto"/>
            </w:tcBorders>
          </w:tcPr>
          <w:p w14:paraId="1189697D" w14:textId="0E388312" w:rsidR="00930A31" w:rsidRPr="00B860D7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85018F">
              <w:rPr>
                <w:rFonts w:ascii="Arial" w:hAnsi="Arial" w:cs="Arial"/>
                <w:sz w:val="18"/>
                <w:szCs w:val="18"/>
              </w:rPr>
              <w:t>23d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4" w:space="0" w:color="auto"/>
              <w:bottom w:val="double" w:sz="5" w:space="0" w:color="000000"/>
              <w:right w:val="single" w:sz="5" w:space="0" w:color="000000"/>
            </w:tcBorders>
          </w:tcPr>
          <w:p w14:paraId="5FA0A2F2" w14:textId="0200AACD" w:rsidR="00930A31" w:rsidRPr="00C27F65" w:rsidRDefault="00C27F65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>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sistematização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dos limi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tes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letais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de sobrevivência da doença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reforça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estratégias de controle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fitossanitário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e 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>o manejo de campo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, 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>traz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endo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impactos diretos para o manejo do cacaueiro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 frente aos desafios das mudanças climáticas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. 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>Na prática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esse conhecimento permite embasar técnicas como 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>a solarização do solo em viveiros para proteger mudas, trata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mento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ca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squeiro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por meio da compostagem termofílica nas roças e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a condução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da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fermentação padrão para eliminar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possíveis inóculos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n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o</w:t>
            </w:r>
            <w:r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pós-colheita.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>Como perspectiva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futura, 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a existência de 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lacunas 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>a serem preenchidas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evidencia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>a falta de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>experimentos de campo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 e com outras espécies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para valida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>ção e identificação de novos</w:t>
            </w:r>
            <w:r w:rsidR="0085018F" w:rsidRPr="00C27F65">
              <w:rPr>
                <w:rFonts w:ascii="Arial" w:hAnsi="Arial" w:cs="Arial"/>
                <w:sz w:val="18"/>
                <w:szCs w:val="18"/>
                <w:lang w:val="pt-BR"/>
              </w:rPr>
              <w:t xml:space="preserve"> resultados</w:t>
            </w:r>
            <w:r w:rsidR="0085018F">
              <w:rPr>
                <w:rFonts w:ascii="Arial" w:hAnsi="Arial" w:cs="Arial"/>
                <w:sz w:val="18"/>
                <w:szCs w:val="18"/>
                <w:lang w:val="pt-BR"/>
              </w:rPr>
              <w:t xml:space="preserve">. 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43A899A1" w14:textId="77777777" w:rsidR="006E6596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Resultados e Discussão</w:t>
            </w:r>
          </w:p>
          <w:p w14:paraId="30980325" w14:textId="361A982B" w:rsidR="00930A31" w:rsidRPr="00C27F65" w:rsidRDefault="006E6596" w:rsidP="006E6596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#6 - #14</w:t>
            </w:r>
          </w:p>
        </w:tc>
      </w:tr>
      <w:tr w:rsidR="00077B44" w:rsidRPr="004C1685" w14:paraId="51341A5A" w14:textId="77777777" w:rsidTr="006E6596">
        <w:trPr>
          <w:trHeight w:val="24"/>
        </w:trPr>
        <w:tc>
          <w:tcPr>
            <w:tcW w:w="13575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6DD6FCA" w14:textId="732DB515" w:rsidR="00077B44" w:rsidRPr="00930A31" w:rsidRDefault="00077B44" w:rsidP="00077B4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b/>
                <w:bCs/>
                <w:sz w:val="18"/>
                <w:szCs w:val="18"/>
              </w:rPr>
              <w:t>OTHER INFORMATION</w:t>
            </w:r>
          </w:p>
        </w:tc>
        <w:tc>
          <w:tcPr>
            <w:tcW w:w="1625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38167931" w14:textId="77777777" w:rsidR="00077B44" w:rsidRPr="00930A31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930A31" w:rsidRPr="00B860D7" w14:paraId="5CF94E2D" w14:textId="77777777" w:rsidTr="006E6596">
        <w:trPr>
          <w:trHeight w:val="48"/>
        </w:trPr>
        <w:tc>
          <w:tcPr>
            <w:tcW w:w="166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E3C875" w14:textId="0768A8C8" w:rsidR="00930A31" w:rsidRPr="00930A31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Registration and protocol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E2191" w14:textId="46E4991C" w:rsidR="00930A31" w:rsidRPr="00930A31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24a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ABB8D" w14:textId="726E97C4" w:rsidR="00930A31" w:rsidRPr="00B860D7" w:rsidRDefault="00B860D7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 xml:space="preserve">O protocolo não foi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previamente </w:t>
            </w: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>r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egistrado.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9DE13" w14:textId="637DA636" w:rsidR="00930A31" w:rsidRPr="00B860D7" w:rsidRDefault="006E6596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930A31" w:rsidRPr="009E19BE" w14:paraId="4C3E51C1" w14:textId="77777777" w:rsidTr="006E6596">
        <w:trPr>
          <w:trHeight w:val="57"/>
        </w:trPr>
        <w:tc>
          <w:tcPr>
            <w:tcW w:w="166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8F19BF" w14:textId="77777777" w:rsidR="00930A31" w:rsidRPr="00B860D7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B58A7" w14:textId="4B5E40EA" w:rsidR="00930A31" w:rsidRPr="009E19BE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E19BE">
              <w:rPr>
                <w:rFonts w:ascii="Arial" w:hAnsi="Arial" w:cs="Arial"/>
                <w:sz w:val="18"/>
                <w:szCs w:val="18"/>
              </w:rPr>
              <w:t>24b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4D536" w14:textId="2E8975C3" w:rsidR="00930A31" w:rsidRPr="009E19BE" w:rsidRDefault="009E19BE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O protocolo pode ser acessado em: 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https://github.com/guilsilva1107/Nascimento-et-al.2026_Sistematic-Review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903E0" w14:textId="77777777" w:rsidR="009E19BE" w:rsidRDefault="009E19BE" w:rsidP="009E19BE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55D44A96" w14:textId="1B968D15" w:rsidR="00930A31" w:rsidRPr="009E19BE" w:rsidRDefault="009E19BE" w:rsidP="009E19BE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highlight w:val="yellow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</w:p>
        </w:tc>
      </w:tr>
      <w:tr w:rsidR="00930A31" w:rsidRPr="00B860D7" w14:paraId="131EC413" w14:textId="77777777" w:rsidTr="006E6596">
        <w:trPr>
          <w:trHeight w:val="48"/>
        </w:trPr>
        <w:tc>
          <w:tcPr>
            <w:tcW w:w="166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5BA64" w14:textId="77777777" w:rsidR="00930A31" w:rsidRPr="009E19BE" w:rsidRDefault="00930A31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C5356" w14:textId="4CC8AA70" w:rsidR="00930A31" w:rsidRPr="00930A31" w:rsidRDefault="00930A31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24c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5EF40" w14:textId="1345FDF1" w:rsidR="00930A31" w:rsidRPr="00B860D7" w:rsidRDefault="00B860D7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860D7">
              <w:rPr>
                <w:rFonts w:ascii="Arial" w:hAnsi="Arial" w:cs="Arial"/>
                <w:sz w:val="18"/>
                <w:szCs w:val="18"/>
                <w:lang w:val="pt-BR"/>
              </w:rPr>
              <w:t>O protocolo não foi 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lterado.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81809" w14:textId="4BC8D9BD" w:rsidR="00930A31" w:rsidRPr="00B860D7" w:rsidRDefault="006E6596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077B44" w:rsidRPr="009E19BE" w14:paraId="10B09DA9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E03AB" w14:textId="5D180926" w:rsidR="00077B44" w:rsidRPr="00930A31" w:rsidRDefault="00077B44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Support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FAD83" w14:textId="404A0D21" w:rsidR="00077B44" w:rsidRPr="00930A31" w:rsidRDefault="00077B44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E19BE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02DC4" w14:textId="0CE5B156" w:rsidR="00077B44" w:rsidRPr="009E19BE" w:rsidRDefault="009E19BE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highlight w:val="yellow"/>
                <w:lang w:val="pt-BR"/>
              </w:rPr>
            </w:pP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Agradeço à Universidade Estadual de Santa Cruz (UESC)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, à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 xml:space="preserve"> Comissão Executiva do Plano da Lavoura Cacaueira (CEPLAC), agradeço pela oportunidade de desenvolvimento das atividades de pesquisa e pela infraestrutura disponibilizada. Ao Laboratório de Fitopatologia Molecular (FITOMOL), agradeço pelo acolhimento, pelos ensinamentos e pelo apoio técnico e científico durante a realização deste trabalho.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A2132" w14:textId="77777777" w:rsidR="009E19BE" w:rsidRDefault="009E19BE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Agradecimentos</w:t>
            </w:r>
          </w:p>
          <w:p w14:paraId="1688945E" w14:textId="2D7AEB53" w:rsidR="00077B44" w:rsidRPr="009E19BE" w:rsidRDefault="009E19BE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 #15</w:t>
            </w:r>
            <w:r w:rsidR="006E6596" w:rsidRPr="009E19BE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 xml:space="preserve">                                                                  </w:t>
            </w:r>
          </w:p>
        </w:tc>
      </w:tr>
      <w:tr w:rsidR="00077B44" w:rsidRPr="009E19BE" w14:paraId="30333012" w14:textId="77777777" w:rsidTr="006E6596">
        <w:trPr>
          <w:trHeight w:val="48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A1532" w14:textId="5EB50F96" w:rsidR="00077B44" w:rsidRPr="00930A31" w:rsidRDefault="00077B44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Competing interests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BF2DB" w14:textId="237CA33A" w:rsidR="00077B44" w:rsidRPr="00930A31" w:rsidRDefault="00077B44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0B7A3" w14:textId="39FCF519" w:rsidR="00077B44" w:rsidRPr="006E6596" w:rsidRDefault="00B860D7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E6596">
              <w:rPr>
                <w:rFonts w:ascii="Arial" w:hAnsi="Arial" w:cs="Arial"/>
                <w:sz w:val="18"/>
                <w:szCs w:val="18"/>
                <w:lang w:val="pt-BR"/>
              </w:rPr>
              <w:t>Os autores declaram que não houve conflito de interesses</w:t>
            </w:r>
            <w:r w:rsidR="00077B44" w:rsidRPr="006E6596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1E09F" w14:textId="2E831E9C" w:rsidR="00077B44" w:rsidRPr="006E6596" w:rsidRDefault="009E19BE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highlight w:val="yellow"/>
                <w:lang w:val="pt-BR"/>
              </w:rPr>
            </w:pPr>
            <w:proofErr w:type="spellStart"/>
            <w:r w:rsidRPr="009E19BE"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ND</w:t>
            </w:r>
            <w:proofErr w:type="spellEnd"/>
          </w:p>
        </w:tc>
      </w:tr>
      <w:tr w:rsidR="00077B44" w:rsidRPr="004C1685" w14:paraId="7E1A8D23" w14:textId="77777777" w:rsidTr="006E6596">
        <w:trPr>
          <w:trHeight w:val="219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71A9B4E7" w14:textId="784F40E8" w:rsidR="00077B44" w:rsidRPr="00930A31" w:rsidRDefault="00077B44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930A31">
              <w:rPr>
                <w:rFonts w:ascii="Arial" w:hAnsi="Arial" w:cs="Arial"/>
                <w:sz w:val="18"/>
                <w:szCs w:val="18"/>
              </w:rPr>
              <w:t>Availability of data, code and other materials</w:t>
            </w:r>
          </w:p>
        </w:tc>
        <w:tc>
          <w:tcPr>
            <w:tcW w:w="587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168E063F" w14:textId="1CC9DD58" w:rsidR="00077B44" w:rsidRPr="009E19BE" w:rsidRDefault="00077B44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E19BE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1132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19249F8" w14:textId="713D2371" w:rsidR="00077B44" w:rsidRPr="009E19BE" w:rsidRDefault="009E19BE" w:rsidP="00077B44">
            <w:pPr>
              <w:pStyle w:val="Default"/>
              <w:spacing w:before="40" w:after="4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Os dados podem ser a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cessados em: </w:t>
            </w:r>
            <w:r w:rsidRPr="009E19BE">
              <w:rPr>
                <w:rFonts w:ascii="Arial" w:hAnsi="Arial" w:cs="Arial"/>
                <w:sz w:val="18"/>
                <w:szCs w:val="18"/>
                <w:lang w:val="pt-BR"/>
              </w:rPr>
              <w:t>https://github.com/guilsilva1107/Nascimento-et-al.2026_Sistematic-Review</w:t>
            </w:r>
          </w:p>
        </w:tc>
        <w:tc>
          <w:tcPr>
            <w:tcW w:w="1625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197A9005" w14:textId="77777777" w:rsidR="009E19BE" w:rsidRDefault="009E19BE" w:rsidP="009E19BE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Materiais e Métodos</w:t>
            </w:r>
          </w:p>
          <w:p w14:paraId="442C99F1" w14:textId="0DF3C17F" w:rsidR="00077B44" w:rsidRPr="009E19BE" w:rsidRDefault="009E19BE" w:rsidP="009E19BE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pt-BR"/>
              </w:rPr>
              <w:t>Páginas #4 - #6</w:t>
            </w:r>
            <w:r w:rsidR="006E6596" w:rsidRPr="009E19BE">
              <w:rPr>
                <w:rFonts w:ascii="Arial" w:hAnsi="Arial" w:cs="Arial"/>
                <w:color w:val="auto"/>
                <w:sz w:val="18"/>
                <w:szCs w:val="18"/>
              </w:rPr>
              <w:t xml:space="preserve">                   </w:t>
            </w:r>
          </w:p>
        </w:tc>
      </w:tr>
    </w:tbl>
    <w:p w14:paraId="6338F4EE" w14:textId="77777777" w:rsidR="00FB3483" w:rsidRPr="004C1685" w:rsidRDefault="00FB3483">
      <w:pPr>
        <w:pStyle w:val="Default"/>
        <w:rPr>
          <w:rFonts w:ascii="Arial" w:hAnsi="Arial" w:cs="Arial"/>
          <w:color w:val="auto"/>
        </w:rPr>
      </w:pPr>
    </w:p>
    <w:p w14:paraId="7AC394C9" w14:textId="68263D68" w:rsidR="00FB3483" w:rsidRPr="00B730D1" w:rsidRDefault="00FB3483" w:rsidP="00B730D1">
      <w:pPr>
        <w:pStyle w:val="Default"/>
        <w:spacing w:line="183" w:lineRule="atLeast"/>
        <w:jc w:val="both"/>
        <w:rPr>
          <w:rFonts w:ascii="Arial" w:hAnsi="Arial" w:cs="Arial"/>
          <w:color w:val="auto"/>
          <w:sz w:val="16"/>
          <w:szCs w:val="16"/>
          <w:lang w:val="da-DK"/>
        </w:rPr>
      </w:pPr>
      <w:r w:rsidRPr="004C1685">
        <w:rPr>
          <w:rFonts w:ascii="Arial" w:hAnsi="Arial" w:cs="Arial"/>
          <w:i/>
          <w:iCs/>
          <w:color w:val="auto"/>
          <w:sz w:val="16"/>
          <w:szCs w:val="16"/>
        </w:rPr>
        <w:t xml:space="preserve">From: </w:t>
      </w:r>
      <w:r w:rsidRPr="004C1685">
        <w:rPr>
          <w:rFonts w:ascii="Arial" w:hAnsi="Arial" w:cs="Arial"/>
          <w:color w:val="auto"/>
          <w:sz w:val="16"/>
          <w:szCs w:val="16"/>
        </w:rPr>
        <w:t xml:space="preserve"> </w:t>
      </w:r>
      <w:r w:rsidR="00461576" w:rsidRPr="00461576">
        <w:rPr>
          <w:rFonts w:ascii="Arial" w:hAnsi="Arial" w:cs="Arial"/>
          <w:color w:val="auto"/>
          <w:sz w:val="16"/>
          <w:szCs w:val="16"/>
        </w:rPr>
        <w:t xml:space="preserve">Page MJ, McKenzie JE, Bossuyt PM, </w:t>
      </w:r>
      <w:proofErr w:type="spellStart"/>
      <w:r w:rsidR="00461576" w:rsidRPr="00461576">
        <w:rPr>
          <w:rFonts w:ascii="Arial" w:hAnsi="Arial" w:cs="Arial"/>
          <w:color w:val="auto"/>
          <w:sz w:val="16"/>
          <w:szCs w:val="16"/>
        </w:rPr>
        <w:t>Boutron</w:t>
      </w:r>
      <w:proofErr w:type="spellEnd"/>
      <w:r w:rsidR="00461576" w:rsidRPr="00461576">
        <w:rPr>
          <w:rFonts w:ascii="Arial" w:hAnsi="Arial" w:cs="Arial"/>
          <w:color w:val="auto"/>
          <w:sz w:val="16"/>
          <w:szCs w:val="16"/>
        </w:rPr>
        <w:t xml:space="preserve"> I, Hoffmann TC, Mulrow CD, et al. The PRISMA 2020 statement: an updated guideline for reporting systematic reviews.</w:t>
      </w:r>
      <w:r w:rsidR="0077253C">
        <w:rPr>
          <w:rFonts w:ascii="Arial" w:hAnsi="Arial" w:cs="Arial"/>
          <w:color w:val="auto"/>
          <w:sz w:val="16"/>
          <w:szCs w:val="16"/>
        </w:rPr>
        <w:t xml:space="preserve"> BMJ 2021;</w:t>
      </w:r>
      <w:proofErr w:type="gramStart"/>
      <w:r w:rsidR="0077253C">
        <w:rPr>
          <w:rFonts w:ascii="Arial" w:hAnsi="Arial" w:cs="Arial"/>
          <w:color w:val="auto"/>
          <w:sz w:val="16"/>
          <w:szCs w:val="16"/>
        </w:rPr>
        <w:t>372:n</w:t>
      </w:r>
      <w:proofErr w:type="gramEnd"/>
      <w:r w:rsidR="0077253C">
        <w:rPr>
          <w:rFonts w:ascii="Arial" w:hAnsi="Arial" w:cs="Arial"/>
          <w:color w:val="auto"/>
          <w:sz w:val="16"/>
          <w:szCs w:val="16"/>
        </w:rPr>
        <w:t>71</w:t>
      </w:r>
      <w:r w:rsidR="00461576" w:rsidRPr="00461576">
        <w:rPr>
          <w:rFonts w:ascii="Arial" w:hAnsi="Arial" w:cs="Arial"/>
          <w:color w:val="auto"/>
          <w:sz w:val="16"/>
          <w:szCs w:val="16"/>
        </w:rPr>
        <w:t>.</w:t>
      </w:r>
      <w:r w:rsidR="0077253C">
        <w:rPr>
          <w:rFonts w:ascii="Arial" w:hAnsi="Arial" w:cs="Arial"/>
          <w:color w:val="auto"/>
          <w:sz w:val="16"/>
          <w:szCs w:val="16"/>
        </w:rPr>
        <w:t xml:space="preserve"> </w:t>
      </w:r>
      <w:proofErr w:type="spellStart"/>
      <w:r w:rsidR="0077253C">
        <w:rPr>
          <w:rFonts w:ascii="Arial" w:hAnsi="Arial" w:cs="Arial"/>
          <w:color w:val="auto"/>
          <w:sz w:val="16"/>
          <w:szCs w:val="16"/>
        </w:rPr>
        <w:t>doi</w:t>
      </w:r>
      <w:proofErr w:type="spellEnd"/>
      <w:r w:rsidR="0077253C">
        <w:rPr>
          <w:rFonts w:ascii="Arial" w:hAnsi="Arial" w:cs="Arial"/>
          <w:color w:val="auto"/>
          <w:sz w:val="16"/>
          <w:szCs w:val="16"/>
        </w:rPr>
        <w:t xml:space="preserve">: </w:t>
      </w:r>
      <w:r w:rsidR="0077253C" w:rsidRPr="0077253C">
        <w:rPr>
          <w:rFonts w:ascii="Arial" w:hAnsi="Arial" w:cs="Arial"/>
          <w:color w:val="auto"/>
          <w:sz w:val="16"/>
          <w:szCs w:val="16"/>
        </w:rPr>
        <w:t>10.1136/</w:t>
      </w:r>
      <w:proofErr w:type="gramStart"/>
      <w:r w:rsidR="0077253C" w:rsidRPr="0077253C">
        <w:rPr>
          <w:rFonts w:ascii="Arial" w:hAnsi="Arial" w:cs="Arial"/>
          <w:color w:val="auto"/>
          <w:sz w:val="16"/>
          <w:szCs w:val="16"/>
        </w:rPr>
        <w:t>bmj.n</w:t>
      </w:r>
      <w:proofErr w:type="gramEnd"/>
      <w:r w:rsidR="0077253C" w:rsidRPr="0077253C">
        <w:rPr>
          <w:rFonts w:ascii="Arial" w:hAnsi="Arial" w:cs="Arial"/>
          <w:color w:val="auto"/>
          <w:sz w:val="16"/>
          <w:szCs w:val="16"/>
        </w:rPr>
        <w:t>71</w:t>
      </w:r>
      <w:r w:rsidR="005A190C">
        <w:rPr>
          <w:rFonts w:ascii="Arial" w:hAnsi="Arial" w:cs="Arial"/>
          <w:color w:val="auto"/>
          <w:sz w:val="16"/>
          <w:szCs w:val="16"/>
        </w:rPr>
        <w:t xml:space="preserve">. </w:t>
      </w:r>
      <w:r w:rsidR="005A190C" w:rsidRPr="005A190C">
        <w:rPr>
          <w:rFonts w:ascii="Arial" w:hAnsi="Arial" w:cs="Arial"/>
          <w:color w:val="auto"/>
          <w:sz w:val="16"/>
          <w:szCs w:val="16"/>
        </w:rPr>
        <w:t xml:space="preserve">This work is licensed under CC BY 4.0. To view a copy of this license, visit </w:t>
      </w:r>
      <w:hyperlink r:id="rId7" w:history="1">
        <w:r w:rsidR="005A190C" w:rsidRPr="008C7D0F">
          <w:rPr>
            <w:rStyle w:val="Hyperlink"/>
            <w:rFonts w:ascii="Arial" w:hAnsi="Arial" w:cs="Arial"/>
            <w:sz w:val="16"/>
            <w:szCs w:val="16"/>
          </w:rPr>
          <w:t>https://creativecommons.org/licenses/by/4.0/</w:t>
        </w:r>
      </w:hyperlink>
      <w:r w:rsidR="005A190C">
        <w:rPr>
          <w:rFonts w:ascii="Arial" w:hAnsi="Arial" w:cs="Arial"/>
          <w:color w:val="auto"/>
          <w:sz w:val="16"/>
          <w:szCs w:val="16"/>
        </w:rPr>
        <w:t xml:space="preserve"> </w:t>
      </w:r>
    </w:p>
    <w:sectPr w:rsidR="00FB3483" w:rsidRPr="00B730D1" w:rsidSect="00E324A8">
      <w:headerReference w:type="default" r:id="rId8"/>
      <w:pgSz w:w="15840" w:h="12240" w:orient="landscape"/>
      <w:pgMar w:top="432" w:right="432" w:bottom="432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4B52" w14:textId="77777777" w:rsidR="00261BB0" w:rsidRDefault="00261BB0">
      <w:r>
        <w:separator/>
      </w:r>
    </w:p>
  </w:endnote>
  <w:endnote w:type="continuationSeparator" w:id="0">
    <w:p w14:paraId="2667D7DC" w14:textId="77777777" w:rsidR="00261BB0" w:rsidRDefault="00261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E0AA" w14:textId="77777777" w:rsidR="00261BB0" w:rsidRDefault="00261BB0">
      <w:r>
        <w:separator/>
      </w:r>
    </w:p>
  </w:footnote>
  <w:footnote w:type="continuationSeparator" w:id="0">
    <w:p w14:paraId="381883FC" w14:textId="77777777" w:rsidR="00261BB0" w:rsidRDefault="00261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70B6" w14:textId="7EEDD339" w:rsidR="00947707" w:rsidRPr="00930A31" w:rsidRDefault="0003078B" w:rsidP="00080F7E">
    <w:pPr>
      <w:pStyle w:val="CM2"/>
      <w:ind w:left="720"/>
      <w:jc w:val="both"/>
      <w:rPr>
        <w:rFonts w:ascii="Lucida Sans" w:hAnsi="Lucida Sans"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25B06E1" wp14:editId="2D35AAFF">
          <wp:simplePos x="0" y="0"/>
          <wp:positionH relativeFrom="column">
            <wp:posOffset>0</wp:posOffset>
          </wp:positionH>
          <wp:positionV relativeFrom="paragraph">
            <wp:posOffset>-184150</wp:posOffset>
          </wp:positionV>
          <wp:extent cx="519430" cy="495300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430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F7E">
      <w:rPr>
        <w:rFonts w:ascii="Lucida Sans" w:hAnsi="Lucida Sans"/>
        <w:b/>
        <w:bCs/>
      </w:rPr>
      <w:t xml:space="preserve">     </w:t>
    </w:r>
    <w:r w:rsidR="00947707" w:rsidRPr="00930A31">
      <w:rPr>
        <w:rFonts w:ascii="Lucida Sans" w:hAnsi="Lucida Sans"/>
        <w:b/>
        <w:bCs/>
      </w:rPr>
      <w:t xml:space="preserve">PRISMA </w:t>
    </w:r>
    <w:r w:rsidR="0018323E" w:rsidRPr="00930A31">
      <w:rPr>
        <w:rFonts w:ascii="Lucida Sans" w:hAnsi="Lucida Sans"/>
        <w:b/>
        <w:bCs/>
      </w:rPr>
      <w:t>2020</w:t>
    </w:r>
    <w:r w:rsidR="00947707" w:rsidRPr="00930A31">
      <w:rPr>
        <w:rFonts w:ascii="Lucida Sans" w:hAnsi="Lucida Sans"/>
        <w:b/>
        <w:bCs/>
      </w:rPr>
      <w:t xml:space="preserve">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76A7"/>
    <w:multiLevelType w:val="hybridMultilevel"/>
    <w:tmpl w:val="7A28F214"/>
    <w:lvl w:ilvl="0" w:tplc="D97AC1C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8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AF"/>
    <w:rsid w:val="0003078B"/>
    <w:rsid w:val="00077B44"/>
    <w:rsid w:val="00080F7E"/>
    <w:rsid w:val="00081EF0"/>
    <w:rsid w:val="000D76BF"/>
    <w:rsid w:val="00150BE1"/>
    <w:rsid w:val="00152CDB"/>
    <w:rsid w:val="0018323E"/>
    <w:rsid w:val="00190C83"/>
    <w:rsid w:val="001A5A0F"/>
    <w:rsid w:val="001D5D91"/>
    <w:rsid w:val="00212DC4"/>
    <w:rsid w:val="002275F3"/>
    <w:rsid w:val="00246C93"/>
    <w:rsid w:val="00256BAF"/>
    <w:rsid w:val="00261BB0"/>
    <w:rsid w:val="00265B07"/>
    <w:rsid w:val="00276094"/>
    <w:rsid w:val="002A29CF"/>
    <w:rsid w:val="002A2A06"/>
    <w:rsid w:val="002F5A81"/>
    <w:rsid w:val="003103C2"/>
    <w:rsid w:val="003516AD"/>
    <w:rsid w:val="00355626"/>
    <w:rsid w:val="00363B8D"/>
    <w:rsid w:val="003674F3"/>
    <w:rsid w:val="003760FB"/>
    <w:rsid w:val="003B47C5"/>
    <w:rsid w:val="003B79FF"/>
    <w:rsid w:val="00400A0B"/>
    <w:rsid w:val="004033C1"/>
    <w:rsid w:val="00442BCA"/>
    <w:rsid w:val="00443C1D"/>
    <w:rsid w:val="00456D28"/>
    <w:rsid w:val="00461576"/>
    <w:rsid w:val="004C1685"/>
    <w:rsid w:val="005078EE"/>
    <w:rsid w:val="00550BF1"/>
    <w:rsid w:val="0059028D"/>
    <w:rsid w:val="005979B8"/>
    <w:rsid w:val="005A190C"/>
    <w:rsid w:val="00640172"/>
    <w:rsid w:val="006A7D9A"/>
    <w:rsid w:val="006E5FE2"/>
    <w:rsid w:val="006E6596"/>
    <w:rsid w:val="006F3BA6"/>
    <w:rsid w:val="00702053"/>
    <w:rsid w:val="00726794"/>
    <w:rsid w:val="0075137B"/>
    <w:rsid w:val="0077253C"/>
    <w:rsid w:val="008412D5"/>
    <w:rsid w:val="0085018F"/>
    <w:rsid w:val="008A3EAE"/>
    <w:rsid w:val="008E2C91"/>
    <w:rsid w:val="00930A31"/>
    <w:rsid w:val="00933D6F"/>
    <w:rsid w:val="00947707"/>
    <w:rsid w:val="009827E5"/>
    <w:rsid w:val="00986615"/>
    <w:rsid w:val="009D194D"/>
    <w:rsid w:val="009E19BE"/>
    <w:rsid w:val="00A215D2"/>
    <w:rsid w:val="00A6623B"/>
    <w:rsid w:val="00A86593"/>
    <w:rsid w:val="00AA7598"/>
    <w:rsid w:val="00AB79CE"/>
    <w:rsid w:val="00AE4BBD"/>
    <w:rsid w:val="00B51910"/>
    <w:rsid w:val="00B730D1"/>
    <w:rsid w:val="00B73F36"/>
    <w:rsid w:val="00B76285"/>
    <w:rsid w:val="00B860D7"/>
    <w:rsid w:val="00C22710"/>
    <w:rsid w:val="00C27F65"/>
    <w:rsid w:val="00D95D84"/>
    <w:rsid w:val="00DC4F19"/>
    <w:rsid w:val="00E324A8"/>
    <w:rsid w:val="00E66E3A"/>
    <w:rsid w:val="00EB610E"/>
    <w:rsid w:val="00F67C14"/>
    <w:rsid w:val="00FA5F90"/>
    <w:rsid w:val="00FB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ECB86B"/>
  <w14:defaultImageDpi w14:val="300"/>
  <w15:chartTrackingRefBased/>
  <w15:docId w15:val="{908F3A74-F15B-4EEF-B317-F25342F2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Pr>
      <w:rFonts w:cs="Times New Roman"/>
      <w:color w:val="auto"/>
    </w:rPr>
  </w:style>
  <w:style w:type="paragraph" w:customStyle="1" w:styleId="CM2">
    <w:name w:val="CM2"/>
    <w:basedOn w:val="Default"/>
    <w:next w:val="Default"/>
    <w:pPr>
      <w:spacing w:after="373"/>
    </w:pPr>
    <w:rPr>
      <w:rFonts w:cs="Times New Roman"/>
      <w:color w:val="auto"/>
    </w:rPr>
  </w:style>
  <w:style w:type="paragraph" w:styleId="Cabealho">
    <w:name w:val="header"/>
    <w:basedOn w:val="Normal"/>
    <w:rsid w:val="00E324A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E324A8"/>
    <w:pPr>
      <w:tabs>
        <w:tab w:val="center" w:pos="4320"/>
        <w:tab w:val="right" w:pos="8640"/>
      </w:tabs>
    </w:pPr>
  </w:style>
  <w:style w:type="character" w:styleId="Hyperlink">
    <w:name w:val="Hyperlink"/>
    <w:rsid w:val="00C22710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4033C1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rsid w:val="0003078B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3078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03078B"/>
    <w:rPr>
      <w:lang w:val="en-CA" w:eastAsia="en-CA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307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03078B"/>
    <w:rPr>
      <w:b/>
      <w:bCs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7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1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1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1820</Words>
  <Characters>9834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PRISMA 2020 Checklist</vt:lpstr>
      <vt:lpstr>Microsoft Word - PRISMA 2009 Checklist.doc</vt:lpstr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Checklist</dc:title>
  <dc:subject/>
  <dc:creator>mocampo</dc:creator>
  <cp:keywords/>
  <dc:description/>
  <cp:lastModifiedBy>guilherme nascimento</cp:lastModifiedBy>
  <cp:revision>3</cp:revision>
  <cp:lastPrinted>2020-11-24T03:02:00Z</cp:lastPrinted>
  <dcterms:created xsi:type="dcterms:W3CDTF">2026-05-25T13:04:00Z</dcterms:created>
  <dcterms:modified xsi:type="dcterms:W3CDTF">2026-06-12T00:37:00Z</dcterms:modified>
</cp:coreProperties>
</file>