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166A" w14:textId="6FDEBF24" w:rsidR="00FB7C82" w:rsidRDefault="00FB7C82" w:rsidP="00FB7C82">
      <w:pPr>
        <w:pStyle w:val="Ttulo"/>
        <w:jc w:val="right"/>
        <w:rPr>
          <w:lang w:val="pt-BR"/>
        </w:rPr>
      </w:pPr>
      <w:r>
        <w:rPr>
          <w:lang w:val="pt-BR"/>
        </w:rPr>
        <w:t>MOB Store</w:t>
      </w:r>
    </w:p>
    <w:p w14:paraId="04B16E0E" w14:textId="4FAA487F" w:rsidR="00FB7C82" w:rsidRDefault="00FB7C82" w:rsidP="00FB7C8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5D7C8C8" w14:textId="77777777" w:rsidR="00FB7C82" w:rsidRDefault="00FB7C82" w:rsidP="00FB7C82">
      <w:pPr>
        <w:pStyle w:val="Ttulo"/>
        <w:jc w:val="right"/>
        <w:rPr>
          <w:lang w:val="pt-BR"/>
        </w:rPr>
      </w:pPr>
    </w:p>
    <w:p w14:paraId="623E7540" w14:textId="72302BFE" w:rsidR="00FB7C82" w:rsidRDefault="00FB7C82" w:rsidP="00FB7C8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1124F4DD" w14:textId="77777777" w:rsidR="00FB7C82" w:rsidRDefault="00FB7C82" w:rsidP="00FB7C82">
      <w:pPr>
        <w:pStyle w:val="Ttulo"/>
        <w:rPr>
          <w:sz w:val="28"/>
          <w:szCs w:val="28"/>
          <w:lang w:val="pt-BR"/>
        </w:rPr>
      </w:pPr>
    </w:p>
    <w:p w14:paraId="7CE2CA1C" w14:textId="68CDAA4D" w:rsidR="00FB7C82" w:rsidRDefault="00FB7C82">
      <w:r>
        <w:br w:type="page"/>
      </w:r>
    </w:p>
    <w:p w14:paraId="350B2D4E" w14:textId="2EA503DB" w:rsidR="00FB7C82" w:rsidRPr="00175626" w:rsidRDefault="00FB7C82">
      <w:pPr>
        <w:rPr>
          <w:b/>
          <w:bCs/>
          <w:snapToGrid w:val="0"/>
          <w:sz w:val="28"/>
          <w:szCs w:val="28"/>
        </w:rPr>
      </w:pPr>
      <w:r w:rsidRPr="00175626">
        <w:rPr>
          <w:b/>
          <w:bCs/>
          <w:snapToGrid w:val="0"/>
          <w:sz w:val="28"/>
          <w:szCs w:val="28"/>
        </w:rPr>
        <w:lastRenderedPageBreak/>
        <w:fldChar w:fldCharType="begin"/>
      </w:r>
      <w:r w:rsidRPr="00175626">
        <w:rPr>
          <w:b/>
          <w:bCs/>
          <w:snapToGrid w:val="0"/>
          <w:sz w:val="28"/>
          <w:szCs w:val="28"/>
        </w:rPr>
        <w:instrText xml:space="preserve"> TITLE  \* MERGEFORMAT </w:instrText>
      </w:r>
      <w:r w:rsidRPr="00175626">
        <w:rPr>
          <w:b/>
          <w:bCs/>
          <w:snapToGrid w:val="0"/>
          <w:sz w:val="28"/>
          <w:szCs w:val="28"/>
        </w:rPr>
        <w:fldChar w:fldCharType="separate"/>
      </w:r>
      <w:r w:rsidRPr="00175626">
        <w:rPr>
          <w:b/>
          <w:bCs/>
          <w:snapToGrid w:val="0"/>
          <w:sz w:val="28"/>
          <w:szCs w:val="28"/>
        </w:rPr>
        <w:t>Regras de Negócios</w:t>
      </w:r>
      <w:r w:rsidRPr="00175626">
        <w:rPr>
          <w:b/>
          <w:bCs/>
          <w:snapToGrid w:val="0"/>
          <w:sz w:val="28"/>
          <w:szCs w:val="28"/>
        </w:rPr>
        <w:fldChar w:fldCharType="end"/>
      </w:r>
    </w:p>
    <w:p w14:paraId="0B91AFE5" w14:textId="3472F47E" w:rsidR="00FB7C82" w:rsidRPr="00175626" w:rsidRDefault="00FB7C82">
      <w:pPr>
        <w:rPr>
          <w:b/>
          <w:bCs/>
          <w:snapToGrid w:val="0"/>
        </w:rPr>
      </w:pPr>
      <w:r w:rsidRPr="00175626">
        <w:rPr>
          <w:b/>
          <w:bCs/>
          <w:snapToGrid w:val="0"/>
        </w:rPr>
        <w:t xml:space="preserve">1.  Introdução </w:t>
      </w:r>
    </w:p>
    <w:p w14:paraId="391A5B1E" w14:textId="5D3E766D" w:rsidR="00FB7C82" w:rsidRDefault="00FB7C82" w:rsidP="00E840EE">
      <w:pPr>
        <w:jc w:val="both"/>
        <w:rPr>
          <w:snapToGrid w:val="0"/>
        </w:rPr>
      </w:pPr>
      <w:r>
        <w:rPr>
          <w:snapToGrid w:val="0"/>
        </w:rPr>
        <w:t>Este documento visa apresentar as regras de negócio de modo genérico buscando abstrair e gerar um modelo de clientes ao qual o projeto MOB Store pretende atender.</w:t>
      </w:r>
    </w:p>
    <w:p w14:paraId="0C80BE1B" w14:textId="48892BF9" w:rsidR="00FB7C82" w:rsidRPr="00175626" w:rsidRDefault="00FB7C82" w:rsidP="00FB7C82">
      <w:pPr>
        <w:pStyle w:val="PargrafodaLista"/>
        <w:numPr>
          <w:ilvl w:val="1"/>
          <w:numId w:val="1"/>
        </w:numPr>
        <w:rPr>
          <w:b/>
          <w:bCs/>
          <w:snapToGrid w:val="0"/>
        </w:rPr>
      </w:pPr>
      <w:r w:rsidRPr="00175626">
        <w:rPr>
          <w:b/>
          <w:bCs/>
          <w:snapToGrid w:val="0"/>
        </w:rPr>
        <w:t xml:space="preserve">Escopo </w:t>
      </w:r>
    </w:p>
    <w:p w14:paraId="60F23FDF" w14:textId="3F2BBBAA" w:rsidR="00FB7C82" w:rsidRDefault="00FB7C82" w:rsidP="00FB7C82">
      <w:pPr>
        <w:jc w:val="both"/>
      </w:pPr>
      <w:r>
        <w:t xml:space="preserve">O cenário no qual este projeto se baseia seria o de pequenos vendedores de roupas e calçados, os quais decidiram aproveitar a oportunidade ou então que por necessidade decidiram empreender no ramo de moda. O foco do MOB Store é oferecer uma base para auxiliar os usuários a desenvolverem seus processos e assim obterem resultados melhores em seus empreendimentos. </w:t>
      </w:r>
    </w:p>
    <w:p w14:paraId="0BCB4825" w14:textId="109B6FB0" w:rsidR="00E840EE" w:rsidRDefault="00E840EE" w:rsidP="00FB7C82">
      <w:pPr>
        <w:jc w:val="both"/>
      </w:pPr>
    </w:p>
    <w:p w14:paraId="361867EA" w14:textId="70C7BC08" w:rsidR="00E840EE" w:rsidRPr="00175626" w:rsidRDefault="00E840EE" w:rsidP="00FB7C82">
      <w:pPr>
        <w:jc w:val="both"/>
        <w:rPr>
          <w:b/>
          <w:bCs/>
        </w:rPr>
      </w:pPr>
      <w:r w:rsidRPr="00175626">
        <w:rPr>
          <w:b/>
          <w:bCs/>
        </w:rPr>
        <w:t xml:space="preserve">2. Definições </w:t>
      </w:r>
    </w:p>
    <w:p w14:paraId="39856077" w14:textId="3684E85C" w:rsidR="00E840EE" w:rsidRPr="00175626" w:rsidRDefault="00E840EE" w:rsidP="00FB7C82">
      <w:pPr>
        <w:jc w:val="both"/>
        <w:rPr>
          <w:b/>
          <w:bCs/>
        </w:rPr>
      </w:pPr>
      <w:r w:rsidRPr="00175626">
        <w:rPr>
          <w:b/>
          <w:bCs/>
        </w:rPr>
        <w:t xml:space="preserve">RN001 </w:t>
      </w:r>
      <w:r w:rsidR="00FB6802" w:rsidRPr="00175626">
        <w:rPr>
          <w:b/>
          <w:bCs/>
        </w:rPr>
        <w:t>–</w:t>
      </w:r>
      <w:r w:rsidRPr="00175626">
        <w:rPr>
          <w:b/>
          <w:bCs/>
        </w:rPr>
        <w:t xml:space="preserve"> </w:t>
      </w:r>
      <w:r w:rsidR="00FB6802" w:rsidRPr="00175626">
        <w:rPr>
          <w:b/>
          <w:bCs/>
        </w:rPr>
        <w:t xml:space="preserve">Controle de Estoque </w:t>
      </w:r>
    </w:p>
    <w:p w14:paraId="23D2E74B" w14:textId="1B42E719" w:rsidR="00175626" w:rsidRDefault="00175626" w:rsidP="00FB7C82">
      <w:pPr>
        <w:jc w:val="both"/>
      </w:pPr>
      <w:r>
        <w:t>O controle de estoque pode ser realizado baseando se no cálculo de giro de estoque. Este cálculo é realizado da seguinte forma:</w:t>
      </w:r>
    </w:p>
    <w:p w14:paraId="70A85CCE" w14:textId="2E2E7B40" w:rsidR="00175626" w:rsidRPr="00175626" w:rsidRDefault="00175626" w:rsidP="00FB7C82">
      <w:pPr>
        <w:jc w:val="both"/>
        <w:rPr>
          <w:i/>
          <w:iCs/>
        </w:rPr>
      </w:pPr>
      <w:r w:rsidRPr="00175626">
        <w:rPr>
          <w:i/>
          <w:iCs/>
        </w:rPr>
        <w:t xml:space="preserve">Giro = Estoque / Saída </w:t>
      </w:r>
    </w:p>
    <w:p w14:paraId="483B2316" w14:textId="28C07D25" w:rsidR="00175626" w:rsidRDefault="00175626" w:rsidP="00FB7C82">
      <w:pPr>
        <w:jc w:val="both"/>
      </w:pPr>
      <w:r>
        <w:t>Por exemplo se o estoque é de 1000 unidades e no período de 1 ano tem uma saída de 3000 unidades isto significa que por ano há 3 giros de estoques. A partir deste resultado é possível identificar a melhor estratégia a se seguir em relação ao negócio. Caso o giro de estoque seja menor que 1 isto indica que muitas mercadorias estão paradas.  Considerando o exemplo anterior de 3 giros de estoques por ano, temos que o tempo para se repor as mercadorias são de 121 dias, ou aproximadamente 4 meses. Esta é uma boa métrica para se avaliar a aquisição de novas mercadorias.</w:t>
      </w:r>
    </w:p>
    <w:p w14:paraId="7B8DCCC7" w14:textId="77777777" w:rsidR="00175626" w:rsidRDefault="00175626" w:rsidP="00FB7C82">
      <w:pPr>
        <w:jc w:val="both"/>
      </w:pPr>
    </w:p>
    <w:p w14:paraId="7894E1CF" w14:textId="761467A4" w:rsidR="00FB6802" w:rsidRDefault="00475CB5" w:rsidP="00FB7C82">
      <w:pPr>
        <w:jc w:val="both"/>
        <w:rPr>
          <w:b/>
          <w:bCs/>
        </w:rPr>
      </w:pPr>
      <w:r w:rsidRPr="00175626">
        <w:rPr>
          <w:b/>
          <w:bCs/>
        </w:rPr>
        <w:t>RN002 – Pesquisa de Fornecedores</w:t>
      </w:r>
    </w:p>
    <w:p w14:paraId="07D90261" w14:textId="4502698E" w:rsidR="00CE206C" w:rsidRDefault="00E31573" w:rsidP="00FB7C82">
      <w:pPr>
        <w:jc w:val="both"/>
      </w:pPr>
      <w:r>
        <w:t xml:space="preserve">A pesquisa de fornecedores deve procurar buscar o melhor custo-benefício, levando em consideração o tipo de nicho que se deseja atender e o capital disponível para investimento. O ideal é buscar em várias fontes, contatar fabricantes pode ser uma boa saída para encontrar revendedores </w:t>
      </w:r>
      <w:r w:rsidR="009B2022">
        <w:t xml:space="preserve">ou dependendo até mesmo conseguir comprar direto da fábrica. A pesquisa online é bastante eficaz, porém é recomendável também buscar por feiras fechadas, em catálogos e em lojas fixas. </w:t>
      </w:r>
    </w:p>
    <w:p w14:paraId="08984CDF" w14:textId="77777777" w:rsidR="00B53EB1" w:rsidRPr="00E31573" w:rsidRDefault="00B53EB1" w:rsidP="00FB7C82">
      <w:pPr>
        <w:jc w:val="both"/>
      </w:pPr>
    </w:p>
    <w:p w14:paraId="25843763" w14:textId="64C002EA" w:rsidR="00475CB5" w:rsidRDefault="00475CB5" w:rsidP="00FB7C82">
      <w:pPr>
        <w:jc w:val="both"/>
        <w:rPr>
          <w:b/>
          <w:bCs/>
        </w:rPr>
      </w:pPr>
      <w:r w:rsidRPr="00175626">
        <w:rPr>
          <w:b/>
          <w:bCs/>
        </w:rPr>
        <w:t xml:space="preserve">RN003 – Precificação dos produtos </w:t>
      </w:r>
    </w:p>
    <w:p w14:paraId="353CAB84" w14:textId="6509AF5E" w:rsidR="009B2022" w:rsidRPr="00B53EB1" w:rsidRDefault="00B53EB1" w:rsidP="00FB7C82">
      <w:pPr>
        <w:jc w:val="both"/>
      </w:pPr>
      <w:r>
        <w:t xml:space="preserve">Ao estipular o preço de um produto deve-se contabilizar em primeiro lugar o valor investido na mercadoria. O segundo passo é calcular os custos fixo e variáveis do negócio, por exemplo o valor do aluguel do estabelecimento caso tenha uma loja física, gastos com contratação de serviços online como possíveis taxas com os </w:t>
      </w:r>
      <w:proofErr w:type="spellStart"/>
      <w:r>
        <w:t>markteplace</w:t>
      </w:r>
      <w:r w:rsidR="000E139B">
        <w:t>s</w:t>
      </w:r>
      <w:proofErr w:type="spellEnd"/>
      <w:r>
        <w:t xml:space="preserve"> ou impulsionadores de visualização do negócio. Com o valor das despesas calculado deve-se diluir ele nas mercadorias que pretende </w:t>
      </w:r>
      <w:r>
        <w:lastRenderedPageBreak/>
        <w:t>oferecer</w:t>
      </w:r>
      <w:r w:rsidR="0073329F">
        <w:t>. Por último deve-se estipular uma margem sobre cada produto com que irá trabalhar, para isso o ideal é fazer um estudo do mercado e encontrar o melhor valor para o negócio.</w:t>
      </w:r>
    </w:p>
    <w:p w14:paraId="0D347E05" w14:textId="53B55F02" w:rsidR="00506D97" w:rsidRDefault="00506D97" w:rsidP="00FB7C82">
      <w:pPr>
        <w:jc w:val="both"/>
        <w:rPr>
          <w:b/>
          <w:bCs/>
        </w:rPr>
      </w:pPr>
      <w:r>
        <w:rPr>
          <w:b/>
          <w:bCs/>
        </w:rPr>
        <w:t>RN00</w:t>
      </w:r>
      <w:r w:rsidR="0073329F">
        <w:rPr>
          <w:b/>
          <w:bCs/>
        </w:rPr>
        <w:t>4</w:t>
      </w:r>
      <w:r>
        <w:rPr>
          <w:b/>
          <w:bCs/>
        </w:rPr>
        <w:t xml:space="preserve"> - Geração de recibo </w:t>
      </w:r>
    </w:p>
    <w:p w14:paraId="700ABEC5" w14:textId="7B67F5A5" w:rsidR="0073329F" w:rsidRDefault="0073329F" w:rsidP="00FB7C82">
      <w:pPr>
        <w:jc w:val="both"/>
      </w:pPr>
      <w:r>
        <w:t xml:space="preserve">Na geração dos recibos deverá constar a data e horário da venda, o valor do pedido, a descrição do produto e o número do pedido. O número do pedido é gerado a partir de um sequencial de 10 posições </w:t>
      </w:r>
      <w:r w:rsidR="004C3CA6">
        <w:t>preenchido com zeros a esquerda. Por exemplo a primeira venda registrada teria o número de pedido 0000000001.</w:t>
      </w:r>
    </w:p>
    <w:p w14:paraId="5E47B1C7" w14:textId="7F7BFC6D" w:rsidR="004D650A" w:rsidRDefault="004D650A" w:rsidP="00FB7C82">
      <w:pPr>
        <w:jc w:val="both"/>
      </w:pPr>
    </w:p>
    <w:p w14:paraId="426009C0" w14:textId="336127EC" w:rsidR="004D650A" w:rsidRDefault="004D650A" w:rsidP="004D650A">
      <w:pPr>
        <w:jc w:val="both"/>
        <w:rPr>
          <w:b/>
          <w:bCs/>
        </w:rPr>
      </w:pPr>
      <w:r>
        <w:rPr>
          <w:b/>
          <w:bCs/>
        </w:rPr>
        <w:t>RN00</w:t>
      </w:r>
      <w:r>
        <w:rPr>
          <w:b/>
          <w:bCs/>
        </w:rPr>
        <w:t>5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 w:rsidR="00C8265B">
        <w:rPr>
          <w:b/>
          <w:bCs/>
        </w:rPr>
        <w:t>Análise de vendas</w:t>
      </w:r>
    </w:p>
    <w:p w14:paraId="1219B9C6" w14:textId="20E331D6" w:rsidR="004D650A" w:rsidRDefault="00E10845" w:rsidP="004D650A">
      <w:pPr>
        <w:jc w:val="both"/>
        <w:rPr>
          <w:b/>
          <w:bCs/>
        </w:rPr>
      </w:pPr>
      <w:r>
        <w:t>A análise de vendas será a partir dos relatórios</w:t>
      </w:r>
      <w:r w:rsidR="00C8265B">
        <w:t xml:space="preserve"> </w:t>
      </w:r>
      <w:r>
        <w:t xml:space="preserve">que constarão </w:t>
      </w:r>
      <w:r w:rsidR="00C8265B">
        <w:t>as informações do total dos valores que estão em caixas, seguido pelo produto que mais deu saída e logo depois a data que teve maior venda</w:t>
      </w:r>
      <w:r>
        <w:t>.</w:t>
      </w:r>
    </w:p>
    <w:p w14:paraId="528FD955" w14:textId="71638607" w:rsidR="004D650A" w:rsidRPr="0073329F" w:rsidRDefault="004D650A" w:rsidP="004D650A">
      <w:pPr>
        <w:jc w:val="both"/>
      </w:pPr>
    </w:p>
    <w:sectPr w:rsidR="004D650A" w:rsidRPr="00733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3AB7"/>
    <w:multiLevelType w:val="multilevel"/>
    <w:tmpl w:val="5C209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82"/>
    <w:rsid w:val="000E139B"/>
    <w:rsid w:val="00175626"/>
    <w:rsid w:val="00475CB5"/>
    <w:rsid w:val="004C3CA6"/>
    <w:rsid w:val="004D650A"/>
    <w:rsid w:val="00506D97"/>
    <w:rsid w:val="0073329F"/>
    <w:rsid w:val="009B2022"/>
    <w:rsid w:val="00B53EB1"/>
    <w:rsid w:val="00C8265B"/>
    <w:rsid w:val="00CE206C"/>
    <w:rsid w:val="00E10845"/>
    <w:rsid w:val="00E31573"/>
    <w:rsid w:val="00E7149E"/>
    <w:rsid w:val="00E840EE"/>
    <w:rsid w:val="00FB6802"/>
    <w:rsid w:val="00F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D44D"/>
  <w15:chartTrackingRefBased/>
  <w15:docId w15:val="{69E25FB9-DE73-4983-A955-5BC63524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B7C82"/>
    <w:pPr>
      <w:widowControl w:val="0"/>
      <w:autoSpaceDE w:val="0"/>
      <w:autoSpaceDN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FB7C82"/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paragraph" w:styleId="PargrafodaLista">
    <w:name w:val="List Paragraph"/>
    <w:basedOn w:val="Normal"/>
    <w:uiPriority w:val="34"/>
    <w:qFormat/>
    <w:rsid w:val="00FB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Mitsuharu</dc:creator>
  <cp:keywords/>
  <dc:description/>
  <cp:lastModifiedBy>DIOGO ANTONIO OLIVEIRA DE MELO</cp:lastModifiedBy>
  <cp:revision>5</cp:revision>
  <dcterms:created xsi:type="dcterms:W3CDTF">2021-05-31T23:20:00Z</dcterms:created>
  <dcterms:modified xsi:type="dcterms:W3CDTF">2021-06-19T01:41:00Z</dcterms:modified>
</cp:coreProperties>
</file>