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C8B43" w14:textId="77777777" w:rsidR="0001300C" w:rsidRDefault="00000000">
      <w:pPr>
        <w:pStyle w:val="Heading1"/>
      </w:pPr>
      <w:r>
        <w:t>Project Title: Graphical Convolution GUI in MATLAB</w:t>
      </w:r>
    </w:p>
    <w:p w14:paraId="68DA4AC8" w14:textId="75AE0B82" w:rsidR="00D34F84" w:rsidRPr="00D34F84" w:rsidRDefault="00D34F84" w:rsidP="00D34F84">
      <w:r>
        <w:t xml:space="preserve">(CHATGPT AIDED AND EDITED) </w:t>
      </w:r>
    </w:p>
    <w:p w14:paraId="18776DF9" w14:textId="77777777" w:rsidR="0001300C" w:rsidRDefault="00000000">
      <w:pPr>
        <w:pStyle w:val="Heading2"/>
      </w:pPr>
      <w:r>
        <w:t>Objective</w:t>
      </w:r>
    </w:p>
    <w:p w14:paraId="38C29AC3" w14:textId="77777777" w:rsidR="0001300C" w:rsidRDefault="00000000">
      <w:r>
        <w:t>Build a MATLAB GUI (extending Dr. Uysal’s base file) that:</w:t>
      </w:r>
      <w:r>
        <w:br/>
        <w:t>1) Performs General Graphical Convolution between user-defined signals, and</w:t>
      </w:r>
      <w:r>
        <w:br/>
        <w:t>2) Provides a Probability &amp; Statistics Mode where signals are treated as PDFs and statistical properties are analyzed.</w:t>
      </w:r>
      <w:r>
        <w:br/>
        <w:t>Users choose the mode on launch via a two-button start screen.</w:t>
      </w:r>
    </w:p>
    <w:p w14:paraId="1CB7F240" w14:textId="77777777" w:rsidR="0001300C" w:rsidRDefault="00000000">
      <w:pPr>
        <w:pStyle w:val="Heading2"/>
      </w:pPr>
      <w:r>
        <w:t>GUI Flow (Two Choices at Launch)</w:t>
      </w:r>
    </w:p>
    <w:p w14:paraId="57D538B2" w14:textId="77777777" w:rsidR="0001300C" w:rsidRDefault="00000000">
      <w:r>
        <w:t>Startup Screen (Mode Selector):</w:t>
      </w:r>
      <w:r>
        <w:br/>
        <w:t>- Button 1: General Graphical Convolution</w:t>
      </w:r>
      <w:r>
        <w:br/>
        <w:t>- Button 2: Probability &amp; Statistics Mode</w:t>
      </w:r>
      <w:r>
        <w:br/>
      </w:r>
      <w:r>
        <w:br/>
        <w:t>Selecting a mode transitions to the corresponding workspace (single window with stacked panels or tabbed UI). Include a 'Back to Mode Selector' action to switch modes without restarting.</w:t>
      </w:r>
    </w:p>
    <w:p w14:paraId="29ECEE64" w14:textId="77777777" w:rsidR="0001300C" w:rsidRDefault="00000000">
      <w:pPr>
        <w:pStyle w:val="Heading2"/>
      </w:pPr>
      <w:r>
        <w:t>Requirements</w:t>
      </w:r>
    </w:p>
    <w:p w14:paraId="0182311F" w14:textId="77777777" w:rsidR="0001300C" w:rsidRDefault="00000000">
      <w:pPr>
        <w:pStyle w:val="Heading3"/>
      </w:pPr>
      <w:r>
        <w:t>1) Use of Base Code</w:t>
      </w:r>
    </w:p>
    <w:p w14:paraId="7AA32DFA" w14:textId="77777777" w:rsidR="0001300C" w:rsidRDefault="00000000">
      <w:r>
        <w:t>Must start from and integrate Dr. Uysal’s provided file. You may add functions, components, and structure, but the base logic should remain identifiable.</w:t>
      </w:r>
    </w:p>
    <w:p w14:paraId="6127C71B" w14:textId="77777777" w:rsidR="0001300C" w:rsidRDefault="00000000">
      <w:pPr>
        <w:pStyle w:val="Heading3"/>
      </w:pPr>
      <w:r>
        <w:t>2) Common (Shared) UI Elements</w:t>
      </w:r>
    </w:p>
    <w:p w14:paraId="4E0E42C8" w14:textId="77777777" w:rsidR="0001300C" w:rsidRDefault="00000000">
      <w:r>
        <w:t>Signal Definition for x(t), h(t): Templates (rect, tri, exp, sinusoid, step, ramp) or custom expressions.</w:t>
      </w:r>
      <w:r>
        <w:br/>
        <w:t>Adjustable parameters: amplitude, duration, start/end times, time step (fractional allowed).</w:t>
      </w:r>
      <w:r>
        <w:br/>
      </w:r>
      <w:r>
        <w:br/>
        <w:t>Controls: Generate Signals, Run Convolution, Pause/Resume, Reset, and Back to Mode Selector.</w:t>
      </w:r>
      <w:r>
        <w:br/>
      </w:r>
      <w:r>
        <w:br/>
        <w:t>Displays:</w:t>
      </w:r>
      <w:r>
        <w:br/>
        <w:t>- Original signals</w:t>
      </w:r>
      <w:r>
        <w:br/>
        <w:t>- Flipped/shifted h(t)</w:t>
      </w:r>
      <w:r>
        <w:br/>
        <w:t>- Pointwise product x(τ)*h(t−τ)</w:t>
      </w:r>
      <w:r>
        <w:br/>
        <w:t>- Accumulated integral (summation)</w:t>
      </w:r>
      <w:r>
        <w:br/>
        <w:t>- Final output y(t)=x*h</w:t>
      </w:r>
      <w:r>
        <w:br/>
      </w:r>
      <w:r>
        <w:br/>
        <w:t>Property Visuals (both modes): Width property and Shift property should be clearly visualized.</w:t>
      </w:r>
    </w:p>
    <w:p w14:paraId="1424C2AF" w14:textId="77777777" w:rsidR="0001300C" w:rsidRDefault="00000000">
      <w:pPr>
        <w:pStyle w:val="Heading3"/>
      </w:pPr>
      <w:r>
        <w:lastRenderedPageBreak/>
        <w:t>3) Mode-Specific Behavior</w:t>
      </w:r>
    </w:p>
    <w:p w14:paraId="614D66C0" w14:textId="77777777" w:rsidR="0001300C" w:rsidRDefault="00000000">
      <w:pPr>
        <w:pStyle w:val="ListBullet"/>
      </w:pPr>
      <w:r>
        <w:t>A. General Graphical Convolution (Mode 1)</w:t>
      </w:r>
    </w:p>
    <w:p w14:paraId="716BAFE9" w14:textId="77777777" w:rsidR="0001300C" w:rsidRDefault="00000000">
      <w:r>
        <w:t>Manual convolution visualization (no conv() for the main process). Smooth animation or single-step playback. Optional “Verification” overlay: compute conv() separately and plot for comparison.</w:t>
      </w:r>
    </w:p>
    <w:p w14:paraId="4B486785" w14:textId="77777777" w:rsidR="0001300C" w:rsidRDefault="00000000">
      <w:pPr>
        <w:pStyle w:val="ListBullet"/>
      </w:pPr>
      <w:r>
        <w:t>B. Probability &amp; Statistics Mode (Mode 2)</w:t>
      </w:r>
    </w:p>
    <w:p w14:paraId="33B8261E" w14:textId="77777777" w:rsidR="0001300C" w:rsidRDefault="00000000">
      <w:r>
        <w:t>Treat x(t), h(t) as PDFs: enforce non-negativity and normalize to 1 (provide a 'Normalize' toggle).</w:t>
      </w:r>
      <w:r>
        <w:br/>
        <w:t>Compute and display:</w:t>
      </w:r>
      <w:r>
        <w:br/>
        <w:t>- Means (μx, μh, μy) and variances (σx², σh², σy²).</w:t>
      </w:r>
      <w:r>
        <w:br/>
        <w:t>- Check: μy = μx + μh, σy² = σx² + σh² (independent random variables).</w:t>
      </w:r>
      <w:r>
        <w:br/>
        <w:t>- Normalization checks: ∫x(t)dt = ∫h(t)dt = ∫y(t)dt = 1.</w:t>
      </w:r>
      <w:r>
        <w:br/>
        <w:t>Optional Monte Carlo tab (bonus): simulate sums of two independent RVs and overlay histogram vs. analytical convolution.</w:t>
      </w:r>
    </w:p>
    <w:p w14:paraId="3A9B2DB5" w14:textId="77777777" w:rsidR="0001300C" w:rsidRDefault="00000000">
      <w:pPr>
        <w:pStyle w:val="Heading3"/>
      </w:pPr>
      <w:r>
        <w:t>4) Data &amp; Validation</w:t>
      </w:r>
    </w:p>
    <w:p w14:paraId="6E35464D" w14:textId="77777777" w:rsidR="0001300C" w:rsidRDefault="00000000">
      <w:r>
        <w:t>Support non-integer time steps (e.g., 0.1, 0.25, 0.5).</w:t>
      </w:r>
      <w:r>
        <w:br/>
        <w:t>Provide user feedback for invalid expressions or unnormalized PDFs.</w:t>
      </w:r>
      <w:r>
        <w:br/>
        <w:t>Allow exporting plots and results for documentation.</w:t>
      </w:r>
    </w:p>
    <w:p w14:paraId="0CD6F81A" w14:textId="77777777" w:rsidR="0001300C" w:rsidRDefault="00000000">
      <w:pPr>
        <w:pStyle w:val="Heading2"/>
      </w:pPr>
      <w:r>
        <w:t>Deliverables</w:t>
      </w:r>
    </w:p>
    <w:p w14:paraId="2DF8C826" w14:textId="77777777" w:rsidR="0001300C" w:rsidRDefault="00000000">
      <w:r>
        <w:t>1) MATLAB GUI Application using Dr. Uysal’s base file, with two-mode startup and all visuals.</w:t>
      </w:r>
      <w:r>
        <w:br/>
        <w:t>2) Documentation (Report): Describe GUI design, base code integration, width/shift demonstrations, and probability mode.</w:t>
      </w:r>
      <w:r>
        <w:br/>
        <w:t>3) Presentation: PPTX + YouTube demo link demonstrating both modes.</w:t>
      </w:r>
      <w:r>
        <w:br/>
        <w:t>4) Oral Exam: Discussion on theory, implementation, and design.</w:t>
      </w:r>
    </w:p>
    <w:p w14:paraId="3C233751" w14:textId="77777777" w:rsidR="0001300C" w:rsidRDefault="00000000">
      <w:pPr>
        <w:pStyle w:val="Heading2"/>
      </w:pPr>
      <w:r>
        <w:t>Evaluation Criteria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300C" w14:paraId="71D07FC1" w14:textId="77777777">
        <w:tc>
          <w:tcPr>
            <w:tcW w:w="4320" w:type="dxa"/>
          </w:tcPr>
          <w:p w14:paraId="2E0DEC47" w14:textId="77777777" w:rsidR="0001300C" w:rsidRDefault="00000000">
            <w:r>
              <w:t>Category</w:t>
            </w:r>
          </w:p>
        </w:tc>
        <w:tc>
          <w:tcPr>
            <w:tcW w:w="4320" w:type="dxa"/>
          </w:tcPr>
          <w:p w14:paraId="672E2F11" w14:textId="77777777" w:rsidR="0001300C" w:rsidRDefault="00000000">
            <w:r>
              <w:t>Description</w:t>
            </w:r>
          </w:p>
        </w:tc>
      </w:tr>
      <w:tr w:rsidR="0001300C" w14:paraId="04EAEAEE" w14:textId="77777777">
        <w:tc>
          <w:tcPr>
            <w:tcW w:w="4320" w:type="dxa"/>
          </w:tcPr>
          <w:p w14:paraId="66C2147C" w14:textId="77777777" w:rsidR="0001300C" w:rsidRDefault="00000000">
            <w:r>
              <w:t>Use of Base Code</w:t>
            </w:r>
          </w:p>
        </w:tc>
        <w:tc>
          <w:tcPr>
            <w:tcW w:w="4320" w:type="dxa"/>
          </w:tcPr>
          <w:p w14:paraId="3E98BF2D" w14:textId="77777777" w:rsidR="0001300C" w:rsidRDefault="00000000">
            <w:r>
              <w:t>Properly extends and integrates Dr. Uysal’s file.</w:t>
            </w:r>
          </w:p>
        </w:tc>
      </w:tr>
      <w:tr w:rsidR="0001300C" w14:paraId="7FE1A789" w14:textId="77777777">
        <w:tc>
          <w:tcPr>
            <w:tcW w:w="4320" w:type="dxa"/>
          </w:tcPr>
          <w:p w14:paraId="43436E2C" w14:textId="77777777" w:rsidR="0001300C" w:rsidRDefault="00000000">
            <w:r>
              <w:t>Two-Mode UX</w:t>
            </w:r>
          </w:p>
        </w:tc>
        <w:tc>
          <w:tcPr>
            <w:tcW w:w="4320" w:type="dxa"/>
          </w:tcPr>
          <w:p w14:paraId="0CE6734A" w14:textId="77777777" w:rsidR="0001300C" w:rsidRDefault="00000000">
            <w:r>
              <w:t>Clear startup selector; smooth switching; coherent layouts.</w:t>
            </w:r>
          </w:p>
        </w:tc>
      </w:tr>
      <w:tr w:rsidR="0001300C" w14:paraId="7E35AE6A" w14:textId="77777777">
        <w:tc>
          <w:tcPr>
            <w:tcW w:w="4320" w:type="dxa"/>
          </w:tcPr>
          <w:p w14:paraId="0EE521D1" w14:textId="77777777" w:rsidR="0001300C" w:rsidRDefault="00000000">
            <w:r>
              <w:t>Functionality</w:t>
            </w:r>
          </w:p>
        </w:tc>
        <w:tc>
          <w:tcPr>
            <w:tcW w:w="4320" w:type="dxa"/>
          </w:tcPr>
          <w:p w14:paraId="074F09C0" w14:textId="77777777" w:rsidR="0001300C" w:rsidRDefault="00000000">
            <w:r>
              <w:t>Correct manual convolution; accurate width &amp; shift visuals; correct probability/statistics computations.</w:t>
            </w:r>
          </w:p>
        </w:tc>
      </w:tr>
      <w:tr w:rsidR="0001300C" w14:paraId="13C207E6" w14:textId="77777777">
        <w:tc>
          <w:tcPr>
            <w:tcW w:w="4320" w:type="dxa"/>
          </w:tcPr>
          <w:p w14:paraId="6C710407" w14:textId="77777777" w:rsidR="0001300C" w:rsidRDefault="00000000">
            <w:r>
              <w:t>Visualization Quality</w:t>
            </w:r>
          </w:p>
        </w:tc>
        <w:tc>
          <w:tcPr>
            <w:tcW w:w="4320" w:type="dxa"/>
          </w:tcPr>
          <w:p w14:paraId="46B4738F" w14:textId="77777777" w:rsidR="0001300C" w:rsidRDefault="00000000">
            <w:r>
              <w:t xml:space="preserve">Stepwise overlap/integral clear; </w:t>
            </w:r>
            <w:r>
              <w:lastRenderedPageBreak/>
              <w:t>annotations informative.</w:t>
            </w:r>
          </w:p>
        </w:tc>
      </w:tr>
      <w:tr w:rsidR="0001300C" w14:paraId="4D9682E4" w14:textId="77777777">
        <w:tc>
          <w:tcPr>
            <w:tcW w:w="4320" w:type="dxa"/>
          </w:tcPr>
          <w:p w14:paraId="15B5B8F5" w14:textId="77777777" w:rsidR="0001300C" w:rsidRDefault="00000000">
            <w:r>
              <w:lastRenderedPageBreak/>
              <w:t>Usability</w:t>
            </w:r>
          </w:p>
        </w:tc>
        <w:tc>
          <w:tcPr>
            <w:tcW w:w="4320" w:type="dxa"/>
          </w:tcPr>
          <w:p w14:paraId="77853D88" w14:textId="77777777" w:rsidR="0001300C" w:rsidRDefault="00000000">
            <w:r>
              <w:t>Intuitive inputs, validation messages, and controls.</w:t>
            </w:r>
          </w:p>
        </w:tc>
      </w:tr>
      <w:tr w:rsidR="0001300C" w14:paraId="31478BC3" w14:textId="77777777">
        <w:tc>
          <w:tcPr>
            <w:tcW w:w="4320" w:type="dxa"/>
          </w:tcPr>
          <w:p w14:paraId="222841AB" w14:textId="77777777" w:rsidR="0001300C" w:rsidRDefault="00000000">
            <w:r>
              <w:t>Code Quality</w:t>
            </w:r>
          </w:p>
        </w:tc>
        <w:tc>
          <w:tcPr>
            <w:tcW w:w="4320" w:type="dxa"/>
          </w:tcPr>
          <w:p w14:paraId="7D6BF29E" w14:textId="77777777" w:rsidR="0001300C" w:rsidRDefault="00000000">
            <w:r>
              <w:t>Modular, documented, and robust.</w:t>
            </w:r>
          </w:p>
        </w:tc>
      </w:tr>
      <w:tr w:rsidR="0001300C" w14:paraId="4C1E6B76" w14:textId="77777777">
        <w:tc>
          <w:tcPr>
            <w:tcW w:w="4320" w:type="dxa"/>
          </w:tcPr>
          <w:p w14:paraId="20C99521" w14:textId="77777777" w:rsidR="0001300C" w:rsidRDefault="00000000">
            <w:r>
              <w:t>Docs &amp; Presentation</w:t>
            </w:r>
          </w:p>
        </w:tc>
        <w:tc>
          <w:tcPr>
            <w:tcW w:w="4320" w:type="dxa"/>
          </w:tcPr>
          <w:p w14:paraId="706ACBEE" w14:textId="77777777" w:rsidR="0001300C" w:rsidRDefault="00000000">
            <w:r>
              <w:t>Complete, clear, and well-illustrated; includes both modes.</w:t>
            </w:r>
          </w:p>
        </w:tc>
      </w:tr>
    </w:tbl>
    <w:p w14:paraId="460D6D67" w14:textId="77777777" w:rsidR="007733DB" w:rsidRDefault="007733DB"/>
    <w:sectPr w:rsidR="00773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7880035">
    <w:abstractNumId w:val="8"/>
  </w:num>
  <w:num w:numId="2" w16cid:durableId="1904678234">
    <w:abstractNumId w:val="6"/>
  </w:num>
  <w:num w:numId="3" w16cid:durableId="1582762581">
    <w:abstractNumId w:val="5"/>
  </w:num>
  <w:num w:numId="4" w16cid:durableId="1295406260">
    <w:abstractNumId w:val="4"/>
  </w:num>
  <w:num w:numId="5" w16cid:durableId="1151411307">
    <w:abstractNumId w:val="7"/>
  </w:num>
  <w:num w:numId="6" w16cid:durableId="329138463">
    <w:abstractNumId w:val="3"/>
  </w:num>
  <w:num w:numId="7" w16cid:durableId="766199009">
    <w:abstractNumId w:val="2"/>
  </w:num>
  <w:num w:numId="8" w16cid:durableId="931281432">
    <w:abstractNumId w:val="1"/>
  </w:num>
  <w:num w:numId="9" w16cid:durableId="815682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00C"/>
    <w:rsid w:val="00034616"/>
    <w:rsid w:val="0006063C"/>
    <w:rsid w:val="0015074B"/>
    <w:rsid w:val="0029639D"/>
    <w:rsid w:val="00326F90"/>
    <w:rsid w:val="007733DB"/>
    <w:rsid w:val="00814813"/>
    <w:rsid w:val="00AA1D8D"/>
    <w:rsid w:val="00B47730"/>
    <w:rsid w:val="00CB0664"/>
    <w:rsid w:val="00D34F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DFBC82"/>
  <w14:defaultImageDpi w14:val="300"/>
  <w15:docId w15:val="{D09F651F-2D3A-5140-9106-C1DF78149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Chung Seop Jeong</cp:lastModifiedBy>
  <cp:revision>2</cp:revision>
  <dcterms:created xsi:type="dcterms:W3CDTF">2025-10-22T02:03:00Z</dcterms:created>
  <dcterms:modified xsi:type="dcterms:W3CDTF">2025-10-22T02:03:00Z</dcterms:modified>
  <cp:category/>
</cp:coreProperties>
</file>