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3"/>
        <w:gridCol w:w="2007"/>
        <w:gridCol w:w="2157"/>
        <w:gridCol w:w="2865"/>
      </w:tblGrid>
      <w:tr w:rsidR="00C56D47" w:rsidTr="00C56D47">
        <w:tc>
          <w:tcPr>
            <w:tcW w:w="2265" w:type="dxa"/>
          </w:tcPr>
          <w:p w:rsidR="00C56D47" w:rsidRDefault="00C56D47">
            <w:r>
              <w:t>Description</w:t>
            </w:r>
          </w:p>
        </w:tc>
        <w:tc>
          <w:tcPr>
            <w:tcW w:w="2265" w:type="dxa"/>
          </w:tcPr>
          <w:p w:rsidR="00C56D47" w:rsidRDefault="00662202">
            <w:r>
              <w:t>Opération</w:t>
            </w:r>
          </w:p>
        </w:tc>
        <w:tc>
          <w:tcPr>
            <w:tcW w:w="2266" w:type="dxa"/>
          </w:tcPr>
          <w:p w:rsidR="00C56D47" w:rsidRDefault="00662202">
            <w:r>
              <w:t>Route</w:t>
            </w:r>
          </w:p>
        </w:tc>
        <w:tc>
          <w:tcPr>
            <w:tcW w:w="2266" w:type="dxa"/>
          </w:tcPr>
          <w:p w:rsidR="00C56D47" w:rsidRDefault="00C56D47">
            <w:r>
              <w:t>Valeur retour (+codes)</w:t>
            </w:r>
          </w:p>
        </w:tc>
      </w:tr>
      <w:tr w:rsidR="00200025" w:rsidTr="00C56D47">
        <w:tc>
          <w:tcPr>
            <w:tcW w:w="2265" w:type="dxa"/>
          </w:tcPr>
          <w:p w:rsidR="00200025" w:rsidRDefault="00200025">
            <w:r>
              <w:t>Créer un compte</w:t>
            </w:r>
          </w:p>
        </w:tc>
        <w:tc>
          <w:tcPr>
            <w:tcW w:w="2265" w:type="dxa"/>
          </w:tcPr>
          <w:p w:rsidR="00200025" w:rsidRDefault="00200025">
            <w:r>
              <w:t>POST</w:t>
            </w:r>
          </w:p>
        </w:tc>
        <w:tc>
          <w:tcPr>
            <w:tcW w:w="2266" w:type="dxa"/>
          </w:tcPr>
          <w:p w:rsidR="00200025" w:rsidRDefault="00200025">
            <w:r>
              <w:t>/</w:t>
            </w:r>
            <w:proofErr w:type="spellStart"/>
            <w:r>
              <w:t>accounts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:rsidR="00200025" w:rsidRDefault="00200025">
            <w:r>
              <w:t xml:space="preserve">Body : id, nom, </w:t>
            </w:r>
            <w:proofErr w:type="spellStart"/>
            <w:r>
              <w:t>mdp</w:t>
            </w:r>
            <w:proofErr w:type="spellEnd"/>
            <w:r>
              <w:t>, cash (0), titres (vide)</w:t>
            </w:r>
          </w:p>
        </w:tc>
        <w:tc>
          <w:tcPr>
            <w:tcW w:w="2266" w:type="dxa"/>
          </w:tcPr>
          <w:p w:rsidR="00200025" w:rsidRDefault="007169B3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7169B3" w:rsidRDefault="007169B3"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Account</w:t>
            </w:r>
            <w:proofErr w:type="spellEnd"/>
            <w:r>
              <w:t>&gt;</w:t>
            </w:r>
          </w:p>
          <w:p w:rsidR="007169B3" w:rsidRDefault="007169B3">
            <w:r>
              <w:t>Ou &lt;</w:t>
            </w:r>
            <w:proofErr w:type="spellStart"/>
            <w:r>
              <w:t>Void</w:t>
            </w:r>
            <w:proofErr w:type="spellEnd"/>
            <w:r>
              <w:t>&gt;</w:t>
            </w:r>
          </w:p>
          <w:p w:rsidR="007169B3" w:rsidRDefault="007169B3">
            <w:proofErr w:type="spellStart"/>
            <w:r>
              <w:t>Conflict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409</w:t>
            </w:r>
          </w:p>
          <w:p w:rsidR="007169B3" w:rsidRDefault="007169B3">
            <w:r>
              <w:t xml:space="preserve">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400</w:t>
            </w:r>
          </w:p>
        </w:tc>
      </w:tr>
      <w:tr w:rsidR="007169B3" w:rsidTr="00C56D47">
        <w:tc>
          <w:tcPr>
            <w:tcW w:w="2265" w:type="dxa"/>
          </w:tcPr>
          <w:p w:rsidR="007169B3" w:rsidRDefault="007169B3">
            <w:r>
              <w:t>Modifier les infos d’un compte (liste de titres)</w:t>
            </w:r>
          </w:p>
        </w:tc>
        <w:tc>
          <w:tcPr>
            <w:tcW w:w="2265" w:type="dxa"/>
          </w:tcPr>
          <w:p w:rsidR="007169B3" w:rsidRDefault="007169B3">
            <w:r>
              <w:t>PATCH</w:t>
            </w:r>
          </w:p>
        </w:tc>
        <w:tc>
          <w:tcPr>
            <w:tcW w:w="2266" w:type="dxa"/>
          </w:tcPr>
          <w:p w:rsidR="007169B3" w:rsidRDefault="007169B3">
            <w:r>
              <w:t>/</w:t>
            </w:r>
            <w:proofErr w:type="spellStart"/>
            <w:r>
              <w:t>accounts</w:t>
            </w:r>
            <w:proofErr w:type="spellEnd"/>
            <w:r>
              <w:t>/{</w:t>
            </w:r>
            <w:proofErr w:type="spellStart"/>
            <w:r>
              <w:t>accId</w:t>
            </w:r>
            <w:proofErr w:type="spellEnd"/>
            <w:r>
              <w:t>}</w:t>
            </w:r>
          </w:p>
          <w:p w:rsidR="007169B3" w:rsidRPr="007169B3" w:rsidRDefault="007169B3" w:rsidP="007169B3">
            <w:r>
              <w:t xml:space="preserve">Body : tous les attributs (comme en </w:t>
            </w:r>
            <w:proofErr w:type="spellStart"/>
            <w:r>
              <w:t>pae</w:t>
            </w:r>
            <w:proofErr w:type="spellEnd"/>
            <w:r>
              <w:t xml:space="preserve"> </w:t>
            </w:r>
            <w:proofErr w:type="spellStart"/>
            <w:r>
              <w:t>modify</w:t>
            </w:r>
            <w:proofErr w:type="spellEnd"/>
            <w:r>
              <w:t xml:space="preserve"> user)</w:t>
            </w:r>
          </w:p>
        </w:tc>
        <w:tc>
          <w:tcPr>
            <w:tcW w:w="2266" w:type="dxa"/>
          </w:tcPr>
          <w:p w:rsidR="007169B3" w:rsidRDefault="007169B3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7169B3" w:rsidRDefault="007169B3"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Void</w:t>
            </w:r>
            <w:proofErr w:type="spellEnd"/>
            <w:r>
              <w:t>&gt;</w:t>
            </w:r>
          </w:p>
          <w:p w:rsidR="007169B3" w:rsidRDefault="007169B3">
            <w:bookmarkStart w:id="0" w:name="_GoBack"/>
            <w:bookmarkEnd w:id="0"/>
          </w:p>
        </w:tc>
      </w:tr>
      <w:tr w:rsidR="00C56D47" w:rsidTr="00C56D47">
        <w:tc>
          <w:tcPr>
            <w:tcW w:w="2265" w:type="dxa"/>
          </w:tcPr>
          <w:p w:rsidR="00C56D47" w:rsidRDefault="00662202">
            <w:r>
              <w:t>Parcourir les ordres d’un titre</w:t>
            </w:r>
          </w:p>
        </w:tc>
        <w:tc>
          <w:tcPr>
            <w:tcW w:w="2265" w:type="dxa"/>
          </w:tcPr>
          <w:p w:rsidR="00C56D47" w:rsidRDefault="00662202">
            <w:r>
              <w:t>GET</w:t>
            </w:r>
          </w:p>
        </w:tc>
        <w:tc>
          <w:tcPr>
            <w:tcW w:w="2266" w:type="dxa"/>
          </w:tcPr>
          <w:p w:rsidR="00C56D47" w:rsidRDefault="00662202">
            <w:r>
              <w:t>/</w:t>
            </w:r>
            <w:proofErr w:type="spellStart"/>
            <w:r>
              <w:t>orders</w:t>
            </w:r>
            <w:proofErr w:type="spellEnd"/>
            <w:r>
              <w:t>/{</w:t>
            </w:r>
            <w:proofErr w:type="spellStart"/>
            <w:r>
              <w:t>titleId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:rsidR="00C56D47" w:rsidRDefault="00662202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200025" w:rsidRDefault="00200025">
            <w:r>
              <w:t xml:space="preserve">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400</w:t>
            </w:r>
          </w:p>
          <w:p w:rsidR="003626F0" w:rsidRDefault="003626F0">
            <w:proofErr w:type="spellStart"/>
            <w:r>
              <w:t>ResponseEntity</w:t>
            </w:r>
            <w:proofErr w:type="spellEnd"/>
            <w:r>
              <w:t>&lt;List&lt;</w:t>
            </w:r>
            <w:proofErr w:type="spellStart"/>
            <w:r>
              <w:t>Order</w:t>
            </w:r>
            <w:proofErr w:type="spellEnd"/>
            <w:r>
              <w:t>&gt;&gt;</w:t>
            </w:r>
          </w:p>
        </w:tc>
      </w:tr>
      <w:tr w:rsidR="00C56D47" w:rsidTr="00C56D47">
        <w:tc>
          <w:tcPr>
            <w:tcW w:w="2265" w:type="dxa"/>
          </w:tcPr>
          <w:p w:rsidR="00C56D47" w:rsidRDefault="00200025">
            <w:r>
              <w:t>Mettre à jour les prix d’un titre</w:t>
            </w:r>
          </w:p>
        </w:tc>
        <w:tc>
          <w:tcPr>
            <w:tcW w:w="2265" w:type="dxa"/>
          </w:tcPr>
          <w:p w:rsidR="00C56D47" w:rsidRDefault="00662202">
            <w:r>
              <w:t>PATCH</w:t>
            </w:r>
          </w:p>
        </w:tc>
        <w:tc>
          <w:tcPr>
            <w:tcW w:w="2266" w:type="dxa"/>
          </w:tcPr>
          <w:p w:rsidR="00C56D47" w:rsidRDefault="00662202">
            <w:r>
              <w:t>/</w:t>
            </w:r>
            <w:proofErr w:type="spellStart"/>
            <w:r>
              <w:t>prices</w:t>
            </w:r>
            <w:proofErr w:type="spellEnd"/>
            <w:r>
              <w:t>/{</w:t>
            </w:r>
            <w:proofErr w:type="spellStart"/>
            <w:r>
              <w:t>titleId</w:t>
            </w:r>
            <w:proofErr w:type="spellEnd"/>
            <w:r>
              <w:t>}</w:t>
            </w:r>
          </w:p>
          <w:p w:rsidR="00662202" w:rsidRDefault="00200025">
            <w:r>
              <w:t xml:space="preserve">Body : </w:t>
            </w:r>
            <w:proofErr w:type="spellStart"/>
            <w:r>
              <w:t>bid</w:t>
            </w:r>
            <w:proofErr w:type="spellEnd"/>
            <w:r>
              <w:t xml:space="preserve">, ask, </w:t>
            </w:r>
            <w:proofErr w:type="spellStart"/>
            <w:r>
              <w:t>current</w:t>
            </w:r>
            <w:proofErr w:type="spellEnd"/>
          </w:p>
        </w:tc>
        <w:tc>
          <w:tcPr>
            <w:tcW w:w="2266" w:type="dxa"/>
          </w:tcPr>
          <w:p w:rsidR="00C56D47" w:rsidRDefault="00200025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200025" w:rsidRDefault="00200025"/>
        </w:tc>
      </w:tr>
      <w:tr w:rsidR="00C56D47" w:rsidTr="00C56D47">
        <w:tc>
          <w:tcPr>
            <w:tcW w:w="2265" w:type="dxa"/>
          </w:tcPr>
          <w:p w:rsidR="00C56D47" w:rsidRDefault="00662202">
            <w:r>
              <w:t>Récupérer un compte</w:t>
            </w:r>
          </w:p>
        </w:tc>
        <w:tc>
          <w:tcPr>
            <w:tcW w:w="2265" w:type="dxa"/>
          </w:tcPr>
          <w:p w:rsidR="00C56D47" w:rsidRDefault="0095288D">
            <w:r>
              <w:t>GET</w:t>
            </w:r>
          </w:p>
        </w:tc>
        <w:tc>
          <w:tcPr>
            <w:tcW w:w="2266" w:type="dxa"/>
          </w:tcPr>
          <w:p w:rsidR="00C56D47" w:rsidRDefault="00662202">
            <w:r>
              <w:t>/</w:t>
            </w:r>
            <w:proofErr w:type="spellStart"/>
            <w:r>
              <w:t>account</w:t>
            </w:r>
            <w:proofErr w:type="spellEnd"/>
            <w:r>
              <w:t>/{id}</w:t>
            </w:r>
          </w:p>
        </w:tc>
        <w:tc>
          <w:tcPr>
            <w:tcW w:w="2266" w:type="dxa"/>
          </w:tcPr>
          <w:p w:rsidR="00C56D47" w:rsidRDefault="00662202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662202" w:rsidRDefault="00662202">
            <w:r>
              <w:t xml:space="preserve">Not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404</w:t>
            </w:r>
          </w:p>
          <w:p w:rsidR="003626F0" w:rsidRDefault="003626F0"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Account</w:t>
            </w:r>
            <w:proofErr w:type="spellEnd"/>
            <w:r>
              <w:t>&gt;</w:t>
            </w:r>
          </w:p>
        </w:tc>
      </w:tr>
      <w:tr w:rsidR="007671BD" w:rsidTr="00C56D47">
        <w:tc>
          <w:tcPr>
            <w:tcW w:w="2265" w:type="dxa"/>
          </w:tcPr>
          <w:p w:rsidR="007671BD" w:rsidRDefault="003626F0">
            <w:r>
              <w:t>Récupérer les prix d’un titre</w:t>
            </w:r>
          </w:p>
        </w:tc>
        <w:tc>
          <w:tcPr>
            <w:tcW w:w="2265" w:type="dxa"/>
          </w:tcPr>
          <w:p w:rsidR="007671BD" w:rsidRDefault="003626F0">
            <w:r>
              <w:t>GET</w:t>
            </w:r>
          </w:p>
        </w:tc>
        <w:tc>
          <w:tcPr>
            <w:tcW w:w="2266" w:type="dxa"/>
          </w:tcPr>
          <w:p w:rsidR="007671BD" w:rsidRDefault="003626F0">
            <w:r>
              <w:t>/</w:t>
            </w:r>
            <w:proofErr w:type="spellStart"/>
            <w:r>
              <w:t>prices</w:t>
            </w:r>
            <w:proofErr w:type="spellEnd"/>
            <w:r>
              <w:t>/{</w:t>
            </w:r>
            <w:proofErr w:type="spellStart"/>
            <w:r>
              <w:t>titleId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:rsidR="007671BD" w:rsidRDefault="003626F0">
            <w:r>
              <w:t xml:space="preserve">OK </w:t>
            </w:r>
            <w:r>
              <w:sym w:font="Wingdings" w:char="F0E0"/>
            </w:r>
            <w:r>
              <w:t xml:space="preserve"> 200</w:t>
            </w:r>
          </w:p>
          <w:p w:rsidR="00525A61" w:rsidRDefault="00525A61">
            <w:r>
              <w:t xml:space="preserve">Not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404</w:t>
            </w:r>
          </w:p>
          <w:p w:rsidR="003626F0" w:rsidRDefault="003626F0">
            <w:proofErr w:type="spellStart"/>
            <w:r>
              <w:t>ResponseEntity</w:t>
            </w:r>
            <w:proofErr w:type="spellEnd"/>
            <w:r>
              <w:t>&lt;List&lt;</w:t>
            </w:r>
            <w:proofErr w:type="spellStart"/>
            <w:r>
              <w:t>Prices</w:t>
            </w:r>
            <w:proofErr w:type="spellEnd"/>
            <w:r>
              <w:t>&gt;&gt;</w:t>
            </w:r>
          </w:p>
        </w:tc>
      </w:tr>
    </w:tbl>
    <w:p w:rsidR="00E34FD2" w:rsidRDefault="007169B3"/>
    <w:sectPr w:rsidR="00E3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47"/>
    <w:rsid w:val="00200025"/>
    <w:rsid w:val="003626F0"/>
    <w:rsid w:val="00497B27"/>
    <w:rsid w:val="00525A61"/>
    <w:rsid w:val="00662202"/>
    <w:rsid w:val="007169B3"/>
    <w:rsid w:val="007671BD"/>
    <w:rsid w:val="0095288D"/>
    <w:rsid w:val="00C5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CE80"/>
  <w15:chartTrackingRefBased/>
  <w15:docId w15:val="{2A3760EB-75B2-4BE2-8EFD-1483A359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622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22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220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22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220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2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Boltryk</dc:creator>
  <cp:keywords/>
  <dc:description/>
  <cp:lastModifiedBy>Alicia Boltryk</cp:lastModifiedBy>
  <cp:revision>5</cp:revision>
  <dcterms:created xsi:type="dcterms:W3CDTF">2023-10-25T07:45:00Z</dcterms:created>
  <dcterms:modified xsi:type="dcterms:W3CDTF">2023-10-25T08:32:00Z</dcterms:modified>
</cp:coreProperties>
</file>