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Beach Crowd Counter</w:t>
      </w:r>
    </w:p>
    <w:p>
      <w:pPr>
        <w:spacing w:after="400"/>
        <w:jc w:val="center"/>
      </w:pPr>
      <w:r>
        <w:rPr>
          <w:color w:val="666666"/>
          <w:sz w:val="28"/>
          <w:szCs w:val="28"/>
        </w:rPr>
        <w:t xml:space="preserve">Technical Documentation: Theory, Methods, and Parameter Selection</w:t>
      </w:r>
    </w:p>
    <w:p>
      <w:pPr>
        <w:spacing w:after="600"/>
        <w:jc w:val="center"/>
      </w:pPr>
      <w:r>
        <w:rPr>
          <w:i/>
          <w:iCs/>
          <w:sz w:val="22"/>
          <w:szCs w:val="22"/>
        </w:rPr>
        <w:t xml:space="preserve">Image and Video Analysis Course</w:t>
      </w:r>
    </w:p>
    <w:p>
      <w:pPr>
        <w:pStyle w:val="Heading1"/>
      </w:pPr>
      <w:r>
        <w:t xml:space="preserve">1. Introduction</w:t>
      </w:r>
    </w:p>
    <w:p>
      <w:pPr>
        <w:spacing w:after="200"/>
      </w:pPr>
      <w:r>
        <w:t xml:space="preserve">This document provides a comprehensive explanation of the Beach Crowd Counter system, a computer vision application designed to detect and count people in beach surveillance images. The system employs classical image processing techniques combined with blob detection algorithms, offering an efficient alternative to deep learning approaches for specific controlled scenarios.</w:t>
      </w:r>
    </w:p>
    <w:p>
      <w:pPr>
        <w:spacing w:after="200"/>
      </w:pPr>
      <w:r>
        <w:t xml:space="preserve">The primary challenge in beach crowd counting lies in distinguishing human figures from the visually similar sandy background, handling varying lighting conditions, and managing occlusions where people partially overlap. This system addresses these challenges through a carefully designed preprocessing pipeline and adaptive blob detection parameters.</w:t>
      </w:r>
    </w:p>
    <w:p>
      <w:pPr>
        <w:pStyle w:val="Heading1"/>
      </w:pPr>
      <w:r>
        <w:t xml:space="preserve">2. System Architecture Overview</w:t>
      </w:r>
    </w:p>
    <w:p>
      <w:pPr>
        <w:spacing w:after="200"/>
      </w:pPr>
      <w:r>
        <w:t xml:space="preserve">The system follows a modular pipeline architecture consisting of four main stages:</w:t>
      </w:r>
    </w:p>
    <w:p>
      <w:pPr>
        <w:pStyle w:val="ListParagraph"/>
        <w:numPr>
          <w:ilvl w:val="0"/>
          <w:numId w:val="2"/>
        </w:numPr>
      </w:pPr>
      <w:r>
        <w:rPr>
          <w:b/>
          <w:bCs/>
        </w:rPr>
        <w:t xml:space="preserve">Image Preprocessing: </w:t>
      </w:r>
      <w:r>
        <w:t xml:space="preserve">Contrast enhancement and noise reduction</w:t>
      </w:r>
    </w:p>
    <w:p>
      <w:pPr>
        <w:pStyle w:val="ListParagraph"/>
        <w:numPr>
          <w:ilvl w:val="0"/>
          <w:numId w:val="2"/>
        </w:numPr>
      </w:pPr>
      <w:r>
        <w:rPr>
          <w:b/>
          <w:bCs/>
        </w:rPr>
        <w:t xml:space="preserve">Spatial Masking: </w:t>
      </w:r>
      <w:r>
        <w:t xml:space="preserve">Region of interest extraction</w:t>
      </w:r>
    </w:p>
    <w:p>
      <w:pPr>
        <w:pStyle w:val="ListParagraph"/>
        <w:numPr>
          <w:ilvl w:val="0"/>
          <w:numId w:val="2"/>
        </w:numPr>
      </w:pPr>
      <w:r>
        <w:rPr>
          <w:b/>
          <w:bCs/>
        </w:rPr>
        <w:t xml:space="preserve">Color-based Segmentation: </w:t>
      </w:r>
      <w:r>
        <w:t xml:space="preserve">Sand/non-sand separation using HSV</w:t>
      </w:r>
    </w:p>
    <w:p>
      <w:pPr>
        <w:pStyle w:val="ListParagraph"/>
        <w:numPr>
          <w:ilvl w:val="0"/>
          <w:numId w:val="2"/>
        </w:numPr>
        <w:spacing w:after="300"/>
      </w:pPr>
      <w:r>
        <w:rPr>
          <w:b/>
          <w:bCs/>
        </w:rPr>
        <w:t xml:space="preserve">Blob Detection: </w:t>
      </w:r>
      <w:r>
        <w:t xml:space="preserve">People identification using geometric properties</w:t>
      </w:r>
    </w:p>
    <w:p>
      <w:pPr>
        <w:pStyle w:val="Heading1"/>
      </w:pPr>
      <w:r>
        <w:t xml:space="preserve">3. Image Preprocessing Pipeline</w:t>
      </w:r>
    </w:p>
    <w:p>
      <w:pPr>
        <w:pStyle w:val="Heading2"/>
      </w:pPr>
      <w:r>
        <w:t xml:space="preserve">3.1 CLAHE (Contrast Limited Adaptive Histogram Equalization)</w:t>
      </w:r>
    </w:p>
    <w:p>
      <w:pPr>
        <w:spacing w:after="200"/>
      </w:pPr>
      <w:r>
        <w:t xml:space="preserve">CLAHE is applied to the L (lightness) channel of the LAB color space to enhance local contrast without amplifying noise excessively. Unlike standard histogram equalization, CLAHE operates on small tiles of the image and clips the histogram at a predefined value to prevent over-amplification.</w:t>
      </w:r>
    </w:p>
    <w:p>
      <w:pPr>
        <w:pStyle w:val="Heading3"/>
      </w:pPr>
      <w:r>
        <w:t xml:space="preserve">Mathematical Foundation</w:t>
      </w:r>
    </w:p>
    <w:p>
      <w:pPr>
        <w:spacing w:after="200"/>
      </w:pPr>
      <w:r>
        <w:t xml:space="preserve">The clip limit parameter (</w:t>
      </w:r>
      <w:r>
        <w:rPr>
          <w:b/>
          <w:bCs/>
        </w:rPr>
        <w:t xml:space="preserve">clahe_clip = 2.0</w:t>
      </w:r>
      <w:r>
        <w:t xml:space="preserve">) controls the maximum slope of the cumulative distribution function. A value of 2.0 provides moderate contrast enhancement suitable for beach scenes where extreme contrast can create artifacts.</w:t>
      </w:r>
    </w:p>
    <w:p>
      <w:pPr>
        <w:pStyle w:val="Heading3"/>
      </w:pPr>
      <w:r>
        <w:t xml:space="preserve">Why LAB Color Space?</w:t>
      </w:r>
    </w:p>
    <w:p>
      <w:pPr>
        <w:pStyle w:val="ListParagraph"/>
        <w:numPr>
          <w:ilvl w:val="0"/>
          <w:numId w:val="3"/>
        </w:numPr>
      </w:pPr>
      <w:r>
        <w:t xml:space="preserve">LAB separates luminance from chrominance, allowing contrast enhancement without color distortion</w:t>
      </w:r>
    </w:p>
    <w:p>
      <w:pPr>
        <w:pStyle w:val="ListParagraph"/>
        <w:numPr>
          <w:ilvl w:val="0"/>
          <w:numId w:val="3"/>
        </w:numPr>
      </w:pPr>
      <w:r>
        <w:t xml:space="preserve">The L channel represents perceptual lightness, making it ideal for human-relevant processing</w:t>
      </w:r>
    </w:p>
    <w:p>
      <w:pPr>
        <w:pStyle w:val="ListParagraph"/>
        <w:numPr>
          <w:ilvl w:val="0"/>
          <w:numId w:val="3"/>
        </w:numPr>
        <w:spacing w:after="300"/>
      </w:pPr>
      <w:r>
        <w:t xml:space="preserve">Processing only L avoids creating color artifacts that could interfere with HSV-based segmentation</w:t>
      </w:r>
    </w:p>
    <w:p>
      <w:pPr>
        <w:pStyle w:val="Heading2"/>
      </w:pPr>
      <w:r>
        <w:t xml:space="preserve">3.2 Gamma Correction</w:t>
      </w:r>
    </w:p>
    <w:p>
      <w:pPr>
        <w:spacing w:after="200"/>
      </w:pPr>
      <w:r>
        <w:t xml:space="preserve">Gamma correction applies a power-law transformation to pixel intensities: </w:t>
      </w:r>
      <w:r>
        <w:rPr>
          <w:i/>
          <w:iCs/>
        </w:rPr>
        <w:t xml:space="preserve">I_out = I_in^γ</w:t>
      </w:r>
      <w:r>
        <w:t xml:space="preserve">. The selected value (</w:t>
      </w:r>
      <w:r>
        <w:rPr>
          <w:b/>
          <w:bCs/>
        </w:rPr>
        <w:t xml:space="preserve">gamma = 0.4</w:t>
      </w:r>
      <w:r>
        <w:t xml:space="preserve">) is less than 1, which brightens darker regions of the image.</w:t>
      </w:r>
    </w:p>
    <w:p>
      <w:pPr>
        <w:pStyle w:val="Heading3"/>
      </w:pPr>
      <w:r>
        <w:t xml:space="preserve">Rationale for γ = 0.4</w:t>
      </w:r>
    </w:p>
    <w:p>
      <w:pPr>
        <w:pStyle w:val="ListParagraph"/>
        <w:numPr>
          <w:ilvl w:val="0"/>
          <w:numId w:val="3"/>
        </w:numPr>
      </w:pPr>
      <w:r>
        <w:t xml:space="preserve">Beach images often have people in shadows (umbrellas, towels) that need brightening</w:t>
      </w:r>
    </w:p>
    <w:p>
      <w:pPr>
        <w:pStyle w:val="ListParagraph"/>
        <w:numPr>
          <w:ilvl w:val="0"/>
          <w:numId w:val="3"/>
        </w:numPr>
      </w:pPr>
      <w:r>
        <w:t xml:space="preserve">Values below 0.3 cause excessive brightness and loss of detail</w:t>
      </w:r>
    </w:p>
    <w:p>
      <w:pPr>
        <w:pStyle w:val="ListParagraph"/>
        <w:numPr>
          <w:ilvl w:val="0"/>
          <w:numId w:val="3"/>
        </w:numPr>
      </w:pPr>
      <w:r>
        <w:t xml:space="preserve">Values above 0.5 may not sufficiently reveal dark regions</w:t>
      </w:r>
    </w:p>
    <w:p>
      <w:pPr>
        <w:pStyle w:val="ListParagraph"/>
        <w:numPr>
          <w:ilvl w:val="0"/>
          <w:numId w:val="3"/>
        </w:numPr>
        <w:spacing w:after="300"/>
      </w:pPr>
      <w:r>
        <w:t xml:space="preserve">0.4 provides optimal balance for typical beach lighting conditions</w:t>
      </w:r>
    </w:p>
    <w:p>
      <w:pPr>
        <w:pStyle w:val="Heading2"/>
      </w:pPr>
      <w:r>
        <w:t xml:space="preserve">3.3 Gaussian Blur</w:t>
      </w:r>
    </w:p>
    <w:p>
      <w:pPr>
        <w:spacing w:after="200"/>
      </w:pPr>
      <w:r>
        <w:t xml:space="preserve">A Gaussian filter with kernel size </w:t>
      </w:r>
      <w:r>
        <w:rPr>
          <w:b/>
          <w:bCs/>
        </w:rPr>
        <w:t xml:space="preserve">gaussian_size = 5</w:t>
      </w:r>
      <w:r>
        <w:t xml:space="preserve"> smooths the image to reduce high-frequency noise while preserving edge information necessary for blob detection.</w:t>
      </w:r>
    </w:p>
    <w:p>
      <w:pPr>
        <w:pStyle w:val="Heading3"/>
      </w:pPr>
      <w:r>
        <w:t xml:space="preserve">Kernel Size Selection</w:t>
      </w:r>
    </w:p>
    <w:p>
      <w:pPr>
        <w:pStyle w:val="ListParagraph"/>
        <w:numPr>
          <w:ilvl w:val="0"/>
          <w:numId w:val="3"/>
        </w:numPr>
      </w:pPr>
      <w:r>
        <w:rPr>
          <w:b/>
          <w:bCs/>
        </w:rPr>
        <w:t xml:space="preserve">Size 3: </w:t>
      </w:r>
      <w:r>
        <w:t xml:space="preserve">Minimal smoothing, retains too much noise in beach sand texture</w:t>
      </w:r>
    </w:p>
    <w:p>
      <w:pPr>
        <w:pStyle w:val="ListParagraph"/>
        <w:numPr>
          <w:ilvl w:val="0"/>
          <w:numId w:val="3"/>
        </w:numPr>
      </w:pPr>
      <w:r>
        <w:rPr>
          <w:b/>
          <w:bCs/>
        </w:rPr>
        <w:t xml:space="preserve">Size 5: </w:t>
      </w:r>
      <w:r>
        <w:t xml:space="preserve">Optimal balance between noise reduction and detail preservation</w:t>
      </w:r>
    </w:p>
    <w:p>
      <w:pPr>
        <w:pStyle w:val="ListParagraph"/>
        <w:numPr>
          <w:ilvl w:val="0"/>
          <w:numId w:val="3"/>
        </w:numPr>
        <w:spacing w:after="300"/>
      </w:pPr>
      <w:r>
        <w:rPr>
          <w:b/>
          <w:bCs/>
        </w:rPr>
        <w:t xml:space="preserve">Size 7+: </w:t>
      </w:r>
      <w:r>
        <w:t xml:space="preserve">Over-smoothing that merges adjacent people and loses small details</w:t>
      </w:r>
    </w:p>
    <w:p>
      <w:pPr>
        <w:pStyle w:val="Heading1"/>
      </w:pPr>
      <w:r>
        <w:t xml:space="preserve">4. Spatial Masking Strategy</w:t>
      </w:r>
    </w:p>
    <w:p>
      <w:pPr>
        <w:spacing w:after="200"/>
      </w:pPr>
      <w:r>
        <w:t xml:space="preserve">The parameter </w:t>
      </w:r>
      <w:r>
        <w:rPr>
          <w:b/>
          <w:bCs/>
        </w:rPr>
        <w:t xml:space="preserve">top_mask_percent = 0.45</w:t>
      </w:r>
      <w:r>
        <w:t xml:space="preserve"> excludes the upper 45% of the image from analysis. This decision is based on the typical composition of beach surveillance imagery.</w:t>
      </w:r>
    </w:p>
    <w:p>
      <w:pPr>
        <w:pStyle w:val="Heading3"/>
      </w:pPr>
      <w:r>
        <w:t xml:space="preserve">Justification</w:t>
      </w:r>
    </w:p>
    <w:p>
      <w:pPr>
        <w:pStyle w:val="ListParagraph"/>
        <w:numPr>
          <w:ilvl w:val="0"/>
          <w:numId w:val="3"/>
        </w:numPr>
      </w:pPr>
      <w:r>
        <w:t xml:space="preserve">Beach cameras are typically mounted at elevated positions pointing downward</w:t>
      </w:r>
    </w:p>
    <w:p>
      <w:pPr>
        <w:pStyle w:val="ListParagraph"/>
        <w:numPr>
          <w:ilvl w:val="0"/>
          <w:numId w:val="3"/>
        </w:numPr>
      </w:pPr>
      <w:r>
        <w:t xml:space="preserve">The upper portion contains sky, horizon, water, and distant background elements</w:t>
      </w:r>
    </w:p>
    <w:p>
      <w:pPr>
        <w:pStyle w:val="ListParagraph"/>
        <w:numPr>
          <w:ilvl w:val="0"/>
          <w:numId w:val="3"/>
        </w:numPr>
      </w:pPr>
      <w:r>
        <w:t xml:space="preserve">People on the beach occupy primarily the lower half of the frame</w:t>
      </w:r>
    </w:p>
    <w:p>
      <w:pPr>
        <w:pStyle w:val="ListParagraph"/>
        <w:numPr>
          <w:ilvl w:val="0"/>
          <w:numId w:val="3"/>
        </w:numPr>
        <w:spacing w:after="300"/>
      </w:pPr>
      <w:r>
        <w:t xml:space="preserve">Excluding non-relevant regions reduces false positives from waves, boats, and birds</w:t>
      </w:r>
    </w:p>
    <w:p>
      <w:pPr>
        <w:pStyle w:val="Heading1"/>
      </w:pPr>
      <w:r>
        <w:t xml:space="preserve">5. HSV-Based Color Segmentation</w:t>
      </w:r>
    </w:p>
    <w:p>
      <w:pPr>
        <w:spacing w:after="200"/>
      </w:pPr>
      <w:r>
        <w:t xml:space="preserve">The system converts images to HSV (Hue, Saturation, Value) color space to separate sand from non-sand regions. HSV is preferred over RGB because it decouples color information from intensity, making it robust to lighting variations.</w:t>
      </w:r>
    </w:p>
    <w:p>
      <w:pPr>
        <w:pStyle w:val="Heading2"/>
      </w:pPr>
      <w:r>
        <w:t xml:space="preserve">5.1 Sand Detection Parameters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Parameter</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Value</w:t>
            </w:r>
          </w:p>
        </w:tc>
        <w:tc>
          <w:tcPr>
            <w:tcW w:type="dxa" w:w="5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Purpose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hsv_s_max</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50</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Maximum saturation for sand (low saturation = desaturated colors like sand)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hsv_v_min</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100</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Minimum brightness value (excludes dark shadows and wet sand)</w:t>
            </w:r>
          </w:p>
        </w:tc>
      </w:tr>
    </w:tbl>
    <w:p>
      <w:pPr>
        <w:spacing w:before="200" w:after="200"/>
      </w:pPr>
      <w:r>
        <w:t xml:space="preserve">Sand typically exhibits low saturation (grayish-yellow rather than vivid colors) and moderate to high brightness. By identifying sand and inverting the mask, we isolate potential human regions which tend to have higher color saturation (clothing, skin tones) or different brightness profiles.</w:t>
      </w:r>
    </w:p>
    <w:p>
      <w:pPr>
        <w:pStyle w:val="Heading1"/>
      </w:pPr>
      <w:r>
        <w:t xml:space="preserve">6. Morphological Operations</w:t>
      </w:r>
    </w:p>
    <w:p>
      <w:pPr>
        <w:spacing w:after="200"/>
      </w:pPr>
      <w:r>
        <w:t xml:space="preserve">The parameter </w:t>
      </w:r>
      <w:r>
        <w:rPr>
          <w:b/>
          <w:bCs/>
        </w:rPr>
        <w:t xml:space="preserve">morph_size = 5</w:t>
      </w:r>
      <w:r>
        <w:t xml:space="preserve"> defines an elliptical structuring element used for morphological opening and closing operations.</w:t>
      </w:r>
    </w:p>
    <w:p>
      <w:pPr>
        <w:pStyle w:val="Heading2"/>
      </w:pPr>
      <w:r>
        <w:t xml:space="preserve">6.1 Opening Operation</w:t>
      </w:r>
    </w:p>
    <w:p>
      <w:pPr>
        <w:spacing w:after="200"/>
      </w:pPr>
      <w:r>
        <w:t xml:space="preserve">Opening (erosion followed by dilation) removes small noise points and thin protrusions from the binary mask while preserving the overall shape of larger regions.</w:t>
      </w:r>
    </w:p>
    <w:p>
      <w:pPr>
        <w:pStyle w:val="Heading2"/>
      </w:pPr>
      <w:r>
        <w:t xml:space="preserve">6.2 Closing Operation</w:t>
      </w:r>
    </w:p>
    <w:p>
      <w:pPr>
        <w:spacing w:after="200"/>
      </w:pPr>
      <w:r>
        <w:t xml:space="preserve">Closing (dilation followed by erosion) fills small holes and gaps within detected regions, ensuring that a person partially occluded or with varied clothing colors remains a single connected component.</w:t>
      </w:r>
    </w:p>
    <w:p>
      <w:pPr>
        <w:pStyle w:val="Heading3"/>
      </w:pPr>
      <w:r>
        <w:t xml:space="preserve">Elliptical Kernel Choice</w:t>
      </w:r>
    </w:p>
    <w:p>
      <w:pPr>
        <w:spacing w:after="300"/>
      </w:pPr>
      <w:r>
        <w:t xml:space="preserve">An elliptical structuring element better approximates human body shapes compared to rectangular or cross-shaped alternatives, resulting in smoother contours that preserve natural body boundaries.</w:t>
      </w:r>
    </w:p>
    <w:p>
      <w:pPr>
        <w:pStyle w:val="Heading1"/>
      </w:pPr>
      <w:r>
        <w:t xml:space="preserve">7. Adaptive Thresholding</w:t>
      </w:r>
    </w:p>
    <w:p>
      <w:pPr>
        <w:spacing w:after="200"/>
      </w:pPr>
      <w:r>
        <w:t xml:space="preserve">Adaptive thresholding converts the grayscale image to binary by computing local thresholds for each pixel based on its neighborhood. This approach handles non-uniform lighting conditions common in outdoor beach environments.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Parameter</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Value</w:t>
            </w:r>
          </w:p>
        </w:tc>
        <w:tc>
          <w:tcPr>
            <w:tcW w:type="dxa" w:w="5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Description</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adaptive_block_size</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11</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Size of the neighborhood used to calculate threshold</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adaptive_c</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2</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Constant subtracted from the weighted mean</w:t>
            </w:r>
          </w:p>
        </w:tc>
      </w:tr>
    </w:tbl>
    <w:p>
      <w:pPr>
        <w:spacing w:before="200" w:after="200"/>
      </w:pPr>
      <w:r>
        <w:t xml:space="preserve">The Gaussian-weighted adaptive threshold computes the threshold for each pixel as the weighted sum of neighborhood values minus constant C. A block size of 11 captures sufficient local context while remaining computationally efficient.</w:t>
      </w:r>
    </w:p>
    <w:p>
      <w:pPr>
        <w:pStyle w:val="Heading1"/>
      </w:pPr>
      <w:r>
        <w:t xml:space="preserve">8. Blob Detection: Theory and Implementation</w:t>
      </w:r>
    </w:p>
    <w:p>
      <w:pPr>
        <w:spacing w:after="200"/>
      </w:pPr>
      <w:r>
        <w:t xml:space="preserve">OpenCV's SimpleBlobDetector identifies connected regions (blobs) in binary images and filters them based on geometric properties. This approach is particularly effective for people counting because human silhouettes exhibit predictable geometric characteristics.</w:t>
      </w:r>
    </w:p>
    <w:p>
      <w:pPr>
        <w:pStyle w:val="Heading2"/>
      </w:pPr>
      <w:r>
        <w:t xml:space="preserve">8.1 Area Filtering</w:t>
      </w:r>
    </w:p>
    <w:p>
      <w:pPr>
        <w:spacing w:after="200"/>
      </w:pPr>
      <w:r>
        <w:t xml:space="preserve">Area filtering constrains blob size to exclude noise (small areas) and large non-human objects (umbrellas, groups). The parameters </w:t>
      </w:r>
      <w:r>
        <w:rPr>
          <w:b/>
          <w:bCs/>
        </w:rPr>
        <w:t xml:space="preserve">min_area</w:t>
      </w:r>
      <w:r>
        <w:t xml:space="preserve"> and </w:t>
      </w:r>
      <w:r>
        <w:rPr>
          <w:b/>
          <w:bCs/>
        </w:rPr>
        <w:t xml:space="preserve">max_area</w:t>
      </w:r>
      <w:r>
        <w:t xml:space="preserve"> define acceptable blob sizes in pixels².</w:t>
      </w:r>
    </w:p>
    <w:p>
      <w:pPr>
        <w:pStyle w:val="ListParagraph"/>
        <w:numPr>
          <w:ilvl w:val="0"/>
          <w:numId w:val="3"/>
        </w:numPr>
      </w:pPr>
      <w:r>
        <w:rPr>
          <w:b/>
          <w:bCs/>
        </w:rPr>
        <w:t xml:space="preserve">Typical person size: </w:t>
      </w:r>
      <w:r>
        <w:t xml:space="preserve">300–5000 pixels² depending on distance from camera</w:t>
      </w:r>
    </w:p>
    <w:p>
      <w:pPr>
        <w:pStyle w:val="ListParagraph"/>
        <w:numPr>
          <w:ilvl w:val="0"/>
          <w:numId w:val="3"/>
        </w:numPr>
      </w:pPr>
      <w:r>
        <w:rPr>
          <w:b/>
          <w:bCs/>
        </w:rPr>
        <w:t xml:space="preserve">Close-up subjects: </w:t>
      </w:r>
      <w:r>
        <w:t xml:space="preserve">Can reach 15,000–20,000 pixels²</w:t>
      </w:r>
    </w:p>
    <w:p>
      <w:pPr>
        <w:pStyle w:val="ListParagraph"/>
        <w:numPr>
          <w:ilvl w:val="0"/>
          <w:numId w:val="3"/>
        </w:numPr>
        <w:spacing w:after="300"/>
      </w:pPr>
      <w:r>
        <w:rPr>
          <w:b/>
          <w:bCs/>
        </w:rPr>
        <w:t xml:space="preserve">Distant crowds: </w:t>
      </w:r>
      <w:r>
        <w:t xml:space="preserve">May be as small as 50–150 pixels²</w:t>
      </w:r>
    </w:p>
    <w:p>
      <w:pPr>
        <w:pStyle w:val="Heading2"/>
      </w:pPr>
      <w:r>
        <w:t xml:space="preserve">8.2 Circularity</w:t>
      </w:r>
    </w:p>
    <w:p>
      <w:pPr>
        <w:spacing w:after="200"/>
      </w:pPr>
      <w:r>
        <w:t xml:space="preserve">Circularity measures how close a shape is to a perfect circle, computed as: </w:t>
      </w:r>
      <w:r>
        <w:rPr>
          <w:i/>
          <w:iCs/>
        </w:rPr>
        <w:t xml:space="preserve">Circularity = 4π × Area / Perimeter²</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Shape</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Circularity</w:t>
            </w:r>
          </w:p>
        </w:tc>
        <w:tc>
          <w:tcPr>
            <w:tcW w:type="dxa" w:w="536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Notes</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Perfect circle</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1.0</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Maximum circularity</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Square</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≈0.785</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Regular geometric shape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Human silhouette</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0.2–0.5</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Elongated, irregular</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Standing person</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0.15–0.35</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Tall and thin profile</w:t>
            </w:r>
          </w:p>
        </w:tc>
      </w:tr>
      <w:tr>
        <w:trPr>
          <w:tblHeader w:val="false"/>
        </w:trPr>
        <w:tc>
          <w:tcPr>
            <w:tcW w:type="dxa" w:w="2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Seated person</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0.3–0.5</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More compact shape</w:t>
            </w:r>
          </w:p>
        </w:tc>
      </w:tr>
    </w:tbl>
    <w:p>
      <w:pPr>
        <w:spacing w:before="200" w:after="300"/>
      </w:pPr>
      <w:r>
        <w:t xml:space="preserve">Lower </w:t>
      </w:r>
      <w:r>
        <w:rPr>
          <w:b/>
          <w:bCs/>
        </w:rPr>
        <w:t xml:space="preserve">min_circularity</w:t>
      </w:r>
      <w:r>
        <w:t xml:space="preserve"> values accept elongated shapes typical of standing people, while higher values require more compact shapes.</w:t>
      </w:r>
    </w:p>
    <w:p>
      <w:pPr>
        <w:pStyle w:val="Heading2"/>
      </w:pPr>
      <w:r>
        <w:t xml:space="preserve">8.3 Convexity</w:t>
      </w:r>
    </w:p>
    <w:p>
      <w:pPr>
        <w:spacing w:after="200"/>
      </w:pPr>
      <w:r>
        <w:t xml:space="preserve">Convexity is the ratio of the blob's area to its convex hull area: </w:t>
      </w:r>
      <w:r>
        <w:rPr>
          <w:i/>
          <w:iCs/>
        </w:rPr>
        <w:t xml:space="preserve">Convexity = Area / ConvexHullArea</w:t>
      </w:r>
    </w:p>
    <w:p>
      <w:pPr>
        <w:pStyle w:val="ListParagraph"/>
        <w:numPr>
          <w:ilvl w:val="0"/>
          <w:numId w:val="3"/>
        </w:numPr>
      </w:pPr>
      <w:r>
        <w:rPr>
          <w:b/>
          <w:bCs/>
        </w:rPr>
        <w:t xml:space="preserve">Solid shape: </w:t>
      </w:r>
      <w:r>
        <w:t xml:space="preserve">Convexity = 1.0 (no indentations)</w:t>
      </w:r>
    </w:p>
    <w:p>
      <w:pPr>
        <w:pStyle w:val="ListParagraph"/>
        <w:numPr>
          <w:ilvl w:val="0"/>
          <w:numId w:val="3"/>
        </w:numPr>
      </w:pPr>
      <w:r>
        <w:rPr>
          <w:b/>
          <w:bCs/>
        </w:rPr>
        <w:t xml:space="preserve">Person with arms extended: </w:t>
      </w:r>
      <w:r>
        <w:t xml:space="preserve">Convexity ≈ 0.4–0.6 (creates concave regions)</w:t>
      </w:r>
    </w:p>
    <w:p>
      <w:pPr>
        <w:pStyle w:val="ListParagraph"/>
        <w:numPr>
          <w:ilvl w:val="0"/>
          <w:numId w:val="3"/>
        </w:numPr>
        <w:spacing w:after="300"/>
      </w:pPr>
      <w:r>
        <w:rPr>
          <w:b/>
          <w:bCs/>
        </w:rPr>
        <w:t xml:space="preserve">Partially occluded person: </w:t>
      </w:r>
      <w:r>
        <w:t xml:space="preserve">Convexity ≈ 0.5–0.7</w:t>
      </w:r>
    </w:p>
    <w:p>
      <w:pPr>
        <w:pStyle w:val="Heading2"/>
      </w:pPr>
      <w:r>
        <w:t xml:space="preserve">8.4 Inertia Ratio</w:t>
      </w:r>
    </w:p>
    <w:p>
      <w:pPr>
        <w:spacing w:after="200"/>
      </w:pPr>
      <w:r>
        <w:t xml:space="preserve">Inertia ratio measures elongation as the ratio of the minor axis to the major axis of the blob's equivalent ellipse.</w:t>
      </w:r>
    </w:p>
    <w:p>
      <w:pPr>
        <w:pStyle w:val="ListParagraph"/>
        <w:numPr>
          <w:ilvl w:val="0"/>
          <w:numId w:val="3"/>
        </w:numPr>
      </w:pPr>
      <w:r>
        <w:rPr>
          <w:b/>
          <w:bCs/>
        </w:rPr>
        <w:t xml:space="preserve">Circle: </w:t>
      </w:r>
      <w:r>
        <w:t xml:space="preserve">Inertia = 1.0</w:t>
      </w:r>
    </w:p>
    <w:p>
      <w:pPr>
        <w:pStyle w:val="ListParagraph"/>
        <w:numPr>
          <w:ilvl w:val="0"/>
          <w:numId w:val="3"/>
        </w:numPr>
      </w:pPr>
      <w:r>
        <w:rPr>
          <w:b/>
          <w:bCs/>
        </w:rPr>
        <w:t xml:space="preserve">Line: </w:t>
      </w:r>
      <w:r>
        <w:t xml:space="preserve">Inertia → 0.0</w:t>
      </w:r>
    </w:p>
    <w:p>
      <w:pPr>
        <w:pStyle w:val="ListParagraph"/>
        <w:numPr>
          <w:ilvl w:val="0"/>
          <w:numId w:val="3"/>
        </w:numPr>
      </w:pPr>
      <w:r>
        <w:rPr>
          <w:b/>
          <w:bCs/>
        </w:rPr>
        <w:t xml:space="preserve">Standing person: </w:t>
      </w:r>
      <w:r>
        <w:t xml:space="preserve">Inertia ≈ 0.1–0.3 (elongated)</w:t>
      </w:r>
    </w:p>
    <w:p>
      <w:pPr>
        <w:pStyle w:val="ListParagraph"/>
        <w:numPr>
          <w:ilvl w:val="0"/>
          <w:numId w:val="3"/>
        </w:numPr>
        <w:spacing w:after="300"/>
      </w:pPr>
      <w:r>
        <w:rPr>
          <w:b/>
          <w:bCs/>
        </w:rPr>
        <w:t xml:space="preserve">Sitting person: </w:t>
      </w:r>
      <w:r>
        <w:t xml:space="preserve">Inertia ≈ 0.4–0.6 (more circular)</w:t>
      </w:r>
    </w:p>
    <w:p>
      <w:pPr>
        <w:pStyle w:val="Heading1"/>
      </w:pPr>
      <w:r>
        <w:t xml:space="preserve">9. The 10-Level Parameter System</w:t>
      </w:r>
    </w:p>
    <w:p>
      <w:pPr>
        <w:spacing w:after="200"/>
      </w:pPr>
      <w:r>
        <w:t xml:space="preserve">The system implements a 10-level parameter hierarchy that balances the precision-recall trade-off. Lower levels prioritize recall (detecting all possible people, accepting false positives), while higher levels prioritize precision (reducing false positives, accepting missed detections).</w:t>
      </w:r>
    </w:p>
    <w:p>
      <w:pPr>
        <w:pStyle w:val="Heading2"/>
      </w:pPr>
      <w:r>
        <w:t xml:space="preserve">9.1 Design Philosophy</w:t>
      </w:r>
    </w:p>
    <w:p>
      <w:pPr>
        <w:spacing w:after="200"/>
      </w:pPr>
      <w:r>
        <w:t xml:space="preserve">The parameters at each level were designed with the following considerations:</w:t>
      </w:r>
    </w:p>
    <w:p>
      <w:pPr>
        <w:pStyle w:val="ListParagraph"/>
        <w:numPr>
          <w:ilvl w:val="0"/>
          <w:numId w:val="3"/>
        </w:numPr>
      </w:pPr>
      <w:r>
        <w:rPr>
          <w:b/>
          <w:bCs/>
        </w:rPr>
        <w:t xml:space="preserve">Monotonic progression: </w:t>
      </w:r>
      <w:r>
        <w:t xml:space="preserve">Each parameter changes consistently from level 1 to 10</w:t>
      </w:r>
    </w:p>
    <w:p>
      <w:pPr>
        <w:pStyle w:val="ListParagraph"/>
        <w:numPr>
          <w:ilvl w:val="0"/>
          <w:numId w:val="3"/>
        </w:numPr>
      </w:pPr>
      <w:r>
        <w:rPr>
          <w:b/>
          <w:bCs/>
        </w:rPr>
        <w:t xml:space="preserve">Practical ranges: </w:t>
      </w:r>
      <w:r>
        <w:t xml:space="preserve">Values stay within physically meaningful bounds for human detection</w:t>
      </w:r>
    </w:p>
    <w:p>
      <w:pPr>
        <w:pStyle w:val="ListParagraph"/>
        <w:numPr>
          <w:ilvl w:val="0"/>
          <w:numId w:val="3"/>
        </w:numPr>
      </w:pPr>
      <w:r>
        <w:rPr>
          <w:b/>
          <w:bCs/>
        </w:rPr>
        <w:t xml:space="preserve">Use-case alignment: </w:t>
      </w:r>
      <w:r>
        <w:t xml:space="preserve">Each level corresponds to specific real-world scenarios</w:t>
      </w:r>
    </w:p>
    <w:p>
      <w:pPr>
        <w:pStyle w:val="ListParagraph"/>
        <w:numPr>
          <w:ilvl w:val="0"/>
          <w:numId w:val="3"/>
        </w:numPr>
        <w:spacing w:after="300"/>
      </w:pPr>
      <w:r>
        <w:rPr>
          <w:b/>
          <w:bCs/>
        </w:rPr>
        <w:t xml:space="preserve">Level 5 default: </w:t>
      </w:r>
      <w:r>
        <w:t xml:space="preserve">Balanced performance suitable for most applications</w:t>
      </w:r>
    </w:p>
    <w:p>
      <w:pPr>
        <w:pStyle w:val="Heading2"/>
      </w:pPr>
      <w:r>
        <w:t xml:space="preserve">9.2 Complete Parameter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500"/>
        <w:gridCol w:w="1400"/>
        <w:gridCol w:w="1460"/>
      </w:tblGrid>
      <w:tr>
        <w:trPr>
          <w:tblHeader/>
        </w:trPr>
        <w:tc>
          <w:tcPr>
            <w:tcW w:type="dxa" w:w="22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Level</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min_area</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max_area</w:t>
            </w:r>
          </w:p>
        </w:tc>
        <w:tc>
          <w:tcPr>
            <w:tcW w:type="dxa" w:w="15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circularity</w:t>
            </w:r>
          </w:p>
        </w:tc>
        <w:tc>
          <w:tcPr>
            <w:tcW w:type="dxa" w:w="140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convexity</w:t>
            </w:r>
          </w:p>
        </w:tc>
        <w:tc>
          <w:tcPr>
            <w:tcW w:type="dxa" w:w="1460"/>
            <w:tcBorders>
              <w:top w:val="single" w:color="CCCCCC" w:sz="1"/>
              <w:left w:val="single" w:color="CCCCCC" w:sz="1"/>
              <w:bottom w:val="single" w:color="CCCCCC" w:sz="1"/>
              <w:right w:val="single" w:color="CCCCCC" w:sz="1"/>
            </w:tcBorders>
            <w:shd w:fill="D5E8F0" w:val="clear"/>
          </w:tcPr>
          <w:p>
            <w:pPr>
              <w:jc w:val="center"/>
            </w:pPr>
            <w:r>
              <w:rPr>
                <w:b/>
                <w:bCs/>
                <w:sz w:val="20"/>
                <w:szCs w:val="20"/>
              </w:rPr>
              <w:t xml:space="preserve">inertia</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 (Ultra Loose)</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30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60000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0.02</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0.15</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0.005</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2 (Very Loose)</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80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50000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0.05</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0.20</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0.01</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3 (Loose)</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150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40000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0.08</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0.28</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0.02</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4 (Mod. Loose)</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220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32000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0.12</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0.35</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0.035</w:t>
            </w:r>
          </w:p>
        </w:tc>
      </w:tr>
      <w:tr>
        <w:trPr>
          <w:tblHeader w:val="false"/>
        </w:trPr>
        <w:tc>
          <w:tcPr>
            <w:tcW w:type="dxa" w:w="220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5 (Balanced)</w:t>
            </w:r>
          </w:p>
        </w:tc>
        <w:tc>
          <w:tcPr>
            <w:tcW w:type="dxa" w:w="140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300</w:t>
            </w:r>
          </w:p>
        </w:tc>
        <w:tc>
          <w:tcPr>
            <w:tcW w:type="dxa" w:w="140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25000</w:t>
            </w:r>
          </w:p>
        </w:tc>
        <w:tc>
          <w:tcPr>
            <w:tcW w:type="dxa" w:w="150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0.15</w:t>
            </w:r>
          </w:p>
        </w:tc>
        <w:tc>
          <w:tcPr>
            <w:tcW w:type="dxa" w:w="140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0.42</w:t>
            </w:r>
          </w:p>
        </w:tc>
        <w:tc>
          <w:tcPr>
            <w:tcW w:type="dxa" w:w="1460"/>
            <w:tcBorders>
              <w:top w:val="single" w:color="CCCCCC" w:sz="1"/>
              <w:left w:val="single" w:color="CCCCCC" w:sz="1"/>
              <w:bottom w:val="single" w:color="CCCCCC" w:sz="1"/>
              <w:right w:val="single" w:color="CCCCCC" w:sz="1"/>
            </w:tcBorders>
            <w:shd w:fill="E8F6E8" w:val="clear"/>
          </w:tcPr>
          <w:p>
            <w:pPr>
              <w:jc w:val="center"/>
            </w:pPr>
            <w:r>
              <w:rPr>
                <w:b/>
                <w:bCs/>
                <w:sz w:val="20"/>
                <w:szCs w:val="20"/>
              </w:rPr>
              <w:t xml:space="preserve">0.05</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6 (Mod. Strict)</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380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20000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0.20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0.48</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0.07</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7 (Strict)</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450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17000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0.25</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0.55</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0.09</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8 (Very Strict)</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520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14000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0.30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0.62</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0.11</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9 (Extra Strict)</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600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12000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0.38</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0.70</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0.14</w:t>
            </w:r>
          </w:p>
        </w:tc>
      </w:tr>
      <w:tr>
        <w:trPr>
          <w:tblHeader w:val="false"/>
        </w:trPr>
        <w:tc>
          <w:tcPr>
            <w:tcW w:type="dxa" w:w="22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 (Ultra Strict)</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700</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10000</w:t>
            </w:r>
          </w:p>
        </w:tc>
        <w:tc>
          <w:tcPr>
            <w:tcW w:type="dxa" w:w="15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0.45</w:t>
            </w:r>
          </w:p>
        </w:tc>
        <w:tc>
          <w:tcPr>
            <w:tcW w:type="dxa" w:w="140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0.78</w:t>
            </w:r>
          </w:p>
        </w:tc>
        <w:tc>
          <w:tcPr>
            <w:tcW w:type="dxa" w:w="1460"/>
            <w:tcBorders>
              <w:top w:val="single" w:color="CCCCCC" w:sz="1"/>
              <w:left w:val="single" w:color="CCCCCC" w:sz="1"/>
              <w:bottom w:val="single" w:color="CCCCCC" w:sz="1"/>
              <w:right w:val="single" w:color="CCCCCC" w:sz="1"/>
            </w:tcBorders>
          </w:tcPr>
          <w:p>
            <w:pPr>
              <w:jc w:val="center"/>
            </w:pPr>
            <w:r>
              <w:rPr>
                <w:b w:val="false"/>
                <w:bCs w:val="false"/>
                <w:sz w:val="20"/>
                <w:szCs w:val="20"/>
              </w:rPr>
              <w:t xml:space="preserve">0.18</w:t>
            </w:r>
          </w:p>
        </w:tc>
      </w:tr>
    </w:tbl>
    <w:p>
      <w:pPr>
        <w:pStyle w:val="Heading2"/>
        <w:spacing w:before="300"/>
      </w:pPr>
      <w:r>
        <w:t xml:space="preserve">9.3 Level Selection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Level</w:t>
            </w:r>
          </w:p>
        </w:tc>
        <w:tc>
          <w:tcPr>
            <w:tcW w:type="dxa" w:w="2000"/>
            <w:tcBorders>
              <w:top w:val="single" w:color="CCCCCC" w:sz="1"/>
              <w:left w:val="single" w:color="CCCCCC" w:sz="1"/>
              <w:bottom w:val="single" w:color="CCCCCC" w:sz="1"/>
              <w:right w:val="single" w:color="CCCCCC" w:sz="1"/>
            </w:tcBorders>
            <w:shd w:fill="D5E8F0" w:val="clear"/>
          </w:tcPr>
          <w:p>
            <w:pPr>
              <w:jc w:val="left"/>
            </w:pPr>
            <w:r>
              <w:rPr>
                <w:b/>
                <w:bCs/>
                <w:sz w:val="22"/>
                <w:szCs w:val="22"/>
              </w:rPr>
              <w:t xml:space="preserve">Name</w:t>
            </w:r>
          </w:p>
        </w:tc>
        <w:tc>
          <w:tcPr>
            <w:tcW w:type="dxa" w:w="6160"/>
            <w:tcBorders>
              <w:top w:val="single" w:color="CCCCCC" w:sz="1"/>
              <w:left w:val="single" w:color="CCCCCC" w:sz="1"/>
              <w:bottom w:val="single" w:color="CCCCCC" w:sz="1"/>
              <w:right w:val="single" w:color="CCCCCC" w:sz="1"/>
            </w:tcBorders>
            <w:shd w:fill="D5E8F0" w:val="clear"/>
          </w:tcPr>
          <w:p>
            <w:pPr>
              <w:jc w:val="left"/>
            </w:pPr>
            <w:r>
              <w:rPr>
                <w:b/>
                <w:bCs/>
                <w:sz w:val="22"/>
                <w:szCs w:val="22"/>
              </w:rPr>
              <w:t xml:space="preserve">Best Use Case</w:t>
            </w:r>
          </w:p>
        </w:tc>
      </w:tr>
      <w:tr>
        <w:trPr>
          <w:tblHeader w:val="false"/>
        </w:trPr>
        <w:tc>
          <w:tcPr>
            <w:tcW w:type="dxa" w:w="12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1–2</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Ultra/Very Loose</w:t>
            </w:r>
          </w:p>
        </w:tc>
        <w:tc>
          <w:tcPr>
            <w:tcW w:type="dxa" w:w="6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Initial exploration, crowded scenes with heavy occlusion</w:t>
            </w:r>
          </w:p>
        </w:tc>
      </w:tr>
      <w:tr>
        <w:trPr>
          <w:tblHeader w:val="false"/>
        </w:trPr>
        <w:tc>
          <w:tcPr>
            <w:tcW w:type="dxa" w:w="12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3–4</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Loose/Mod. Loose</w:t>
            </w:r>
          </w:p>
        </w:tc>
        <w:tc>
          <w:tcPr>
            <w:tcW w:type="dxa" w:w="6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Distant crowds, small people in frame</w:t>
            </w:r>
          </w:p>
        </w:tc>
      </w:tr>
      <w:tr>
        <w:trPr>
          <w:tblHeader w:val="false"/>
        </w:trPr>
        <w:tc>
          <w:tcPr>
            <w:tcW w:type="dxa" w:w="12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5</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Balanced</w:t>
            </w:r>
          </w:p>
        </w:tc>
        <w:tc>
          <w:tcPr>
            <w:tcW w:type="dxa" w:w="6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General purpose, typical beach scenes (recommended default)</w:t>
            </w:r>
          </w:p>
        </w:tc>
      </w:tr>
      <w:tr>
        <w:trPr>
          <w:tblHeader w:val="false"/>
        </w:trPr>
        <w:tc>
          <w:tcPr>
            <w:tcW w:type="dxa" w:w="12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6–7</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Mod. Strict/Strict</w:t>
            </w:r>
          </w:p>
        </w:tc>
        <w:tc>
          <w:tcPr>
            <w:tcW w:type="dxa" w:w="6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Clear visibility, closer subjects</w:t>
            </w:r>
          </w:p>
        </w:tc>
      </w:tr>
      <w:tr>
        <w:trPr>
          <w:tblHeader w:val="false"/>
        </w:trPr>
        <w:tc>
          <w:tcPr>
            <w:tcW w:type="dxa" w:w="1200"/>
            <w:tcBorders>
              <w:top w:val="single" w:color="CCCCCC" w:sz="1"/>
              <w:left w:val="single" w:color="CCCCCC" w:sz="1"/>
              <w:bottom w:val="single" w:color="CCCCCC" w:sz="1"/>
              <w:right w:val="single" w:color="CCCCCC" w:sz="1"/>
            </w:tcBorders>
          </w:tcPr>
          <w:p>
            <w:pPr>
              <w:jc w:val="center"/>
            </w:pPr>
            <w:r>
              <w:rPr>
                <w:b w:val="false"/>
                <w:bCs w:val="false"/>
                <w:sz w:val="22"/>
                <w:szCs w:val="22"/>
              </w:rPr>
              <w:t xml:space="preserve">8–10</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Very/Extra/Ultra Strict</w:t>
            </w:r>
          </w:p>
        </w:tc>
        <w:tc>
          <w:tcPr>
            <w:tcW w:type="dxa" w:w="6160"/>
            <w:tcBorders>
              <w:top w:val="single" w:color="CCCCCC" w:sz="1"/>
              <w:left w:val="single" w:color="CCCCCC" w:sz="1"/>
              <w:bottom w:val="single" w:color="CCCCCC" w:sz="1"/>
              <w:right w:val="single" w:color="CCCCCC" w:sz="1"/>
            </w:tcBorders>
          </w:tcPr>
          <w:p>
            <w:pPr>
              <w:jc w:val="left"/>
            </w:pPr>
            <w:r>
              <w:rPr>
                <w:b w:val="false"/>
                <w:bCs w:val="false"/>
                <w:sz w:val="22"/>
                <w:szCs w:val="22"/>
              </w:rPr>
              <w:t xml:space="preserve">When false positives are costly, high-quality images</w:t>
            </w:r>
          </w:p>
        </w:tc>
      </w:tr>
    </w:tbl>
    <w:p>
      <w:pPr>
        <w:pStyle w:val="Heading1"/>
        <w:spacing w:before="300"/>
      </w:pPr>
      <w:r>
        <w:t xml:space="preserve">10. Evaluation Methodology</w:t>
      </w:r>
    </w:p>
    <w:p>
      <w:pPr>
        <w:spacing w:after="200"/>
      </w:pPr>
      <w:r>
        <w:t xml:space="preserve">The system evaluates performance using several metrics:</w:t>
      </w:r>
    </w:p>
    <w:p>
      <w:pPr>
        <w:pStyle w:val="Heading2"/>
      </w:pPr>
      <w:r>
        <w:t xml:space="preserve">10.1 Mean Absolute Error (MAE)</w:t>
      </w:r>
    </w:p>
    <w:p>
      <w:pPr>
        <w:spacing w:after="200"/>
      </w:pPr>
      <w:r>
        <w:t xml:space="preserve">MAE measures the average absolute difference between detected and ground truth counts: </w:t>
      </w:r>
      <w:r>
        <w:rPr>
          <w:i/>
          <w:iCs/>
        </w:rPr>
        <w:t xml:space="preserve">MAE = (1/n) × Σ|detected_i - groundtruth_i|</w:t>
      </w:r>
    </w:p>
    <w:p>
      <w:pPr>
        <w:pStyle w:val="Heading2"/>
      </w:pPr>
      <w:r>
        <w:t xml:space="preserve">10.2 Error Percentage</w:t>
      </w:r>
    </w:p>
    <w:p>
      <w:pPr>
        <w:spacing w:after="200"/>
      </w:pPr>
      <w:r>
        <w:t xml:space="preserve">Normalized error relative to ground truth count, allowing comparison across images with different crowd sizes.</w:t>
      </w:r>
    </w:p>
    <w:p>
      <w:pPr>
        <w:pStyle w:val="Heading1"/>
      </w:pPr>
      <w:r>
        <w:t xml:space="preserve">11. Conclusion</w:t>
      </w:r>
    </w:p>
    <w:p>
      <w:pPr>
        <w:spacing w:after="200"/>
      </w:pPr>
      <w:r>
        <w:t xml:space="preserve">The Beach Crowd Counter system demonstrates that classical computer vision techniques remain effective for specific applications when properly tuned. The careful selection of preprocessing parameters, combined with the 10-level blob detection system, provides a flexible and interpretable solution for beach crowd counting.</w:t>
      </w:r>
    </w:p>
    <w:p>
      <w:pPr>
        <w:spacing w:after="200"/>
      </w:pPr>
      <w:r>
        <w:t xml:space="preserve">Key advantages of this approach include:</w:t>
      </w:r>
    </w:p>
    <w:p>
      <w:pPr>
        <w:pStyle w:val="ListParagraph"/>
        <w:numPr>
          <w:ilvl w:val="0"/>
          <w:numId w:val="3"/>
        </w:numPr>
      </w:pPr>
      <w:r>
        <w:rPr>
          <w:b/>
          <w:bCs/>
        </w:rPr>
        <w:t xml:space="preserve">Interpretability: </w:t>
      </w:r>
      <w:r>
        <w:t xml:space="preserve">Each parameter has clear physical meaning</w:t>
      </w:r>
    </w:p>
    <w:p>
      <w:pPr>
        <w:pStyle w:val="ListParagraph"/>
        <w:numPr>
          <w:ilvl w:val="0"/>
          <w:numId w:val="3"/>
        </w:numPr>
      </w:pPr>
      <w:r>
        <w:rPr>
          <w:b/>
          <w:bCs/>
        </w:rPr>
        <w:t xml:space="preserve">Tunability: </w:t>
      </w:r>
      <w:r>
        <w:t xml:space="preserve">The 10-level system allows quick adaptation to different scenarios</w:t>
      </w:r>
    </w:p>
    <w:p>
      <w:pPr>
        <w:pStyle w:val="ListParagraph"/>
        <w:numPr>
          <w:ilvl w:val="0"/>
          <w:numId w:val="3"/>
        </w:numPr>
      </w:pPr>
      <w:r>
        <w:rPr>
          <w:b/>
          <w:bCs/>
        </w:rPr>
        <w:t xml:space="preserve">Efficiency: </w:t>
      </w:r>
      <w:r>
        <w:t xml:space="preserve">No training required; immediate deployment</w:t>
      </w:r>
    </w:p>
    <w:p>
      <w:pPr>
        <w:pStyle w:val="ListParagraph"/>
        <w:numPr>
          <w:ilvl w:val="0"/>
          <w:numId w:val="3"/>
        </w:numPr>
      </w:pPr>
      <w:r>
        <w:rPr>
          <w:b/>
          <w:bCs/>
        </w:rPr>
        <w:t xml:space="preserve">Transparency: </w:t>
      </w:r>
      <w:r>
        <w:t xml:space="preserve">Visual debugging through intermediate outputs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Beach Crowd Counter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300"/>
      <w:jc w:val="center"/>
    </w:pPr>
    <w:rPr>
      <w:rFonts w:ascii="Arial" w:cs="Arial" w:eastAsia="Arial" w:hAnsi="Arial"/>
      <w:b/>
      <w:bCs/>
      <w:color w:val="1a5276"/>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874a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498db"/>
      <w:sz w:val="24"/>
      <w:szCs w:val="24"/>
    </w:rPr>
  </w:style>
  <w:style w:type="paragraph" w:styleId="Code">
    <w:name w:val="Code"/>
    <w:basedOn w:val="Normal"/>
    <w:pPr>
      <w:spacing w:before="100" w:after="100"/>
    </w:pPr>
    <w:rPr>
      <w:rFonts w:ascii="Courier New" w:cs="Courier New" w:eastAsia="Courier New" w:hAnsi="Courier New"/>
      <w:color w:val="333333"/>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2025-12-06T11:02:32.675Z</dcterms:created>
  <dcterms:modified xsi:type="dcterms:W3CDTF">2025-12-06T11:02:32.676Z</dcterms:modified>
</cp:coreProperties>
</file>

<file path=docProps/custom.xml><?xml version="1.0" encoding="utf-8"?>
<Properties xmlns="http://schemas.openxmlformats.org/officeDocument/2006/custom-properties" xmlns:vt="http://schemas.openxmlformats.org/officeDocument/2006/docPropsVTypes"/>
</file>