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A98B" w14:textId="4C87CD4C" w:rsidR="001A5000" w:rsidRDefault="006D3F6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Bloque V: Sur de Asia (El Núcleo Demográfico)</w:t>
      </w:r>
    </w:p>
    <w:p w14:paraId="6DC701A6" w14:textId="77777777" w:rsidR="001A5000" w:rsidRDefault="006D3F6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42 a 46.</w:t>
      </w:r>
    </w:p>
    <w:p w14:paraId="06973A70" w14:textId="77777777" w:rsidR="001A5000" w:rsidRDefault="006D3F6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India, Pakistán, Bangladesh, Sri Lanka, Nepal, Afganistán.</w:t>
      </w:r>
    </w:p>
    <w:p w14:paraId="72A99B59" w14:textId="77777777" w:rsidR="001A5000" w:rsidRDefault="006D3F6C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 Perfil Espacial: La Caldera Humana</w:t>
      </w:r>
    </w:p>
    <w:p w14:paraId="6FB99C2A" w14:textId="77777777" w:rsidR="001A5000" w:rsidRDefault="006D3F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Las Zonas 42 a 46 contienen la mayor concentración de seres humanos del planeta. Geográficamente delimitado por el Himalaya al norte y el Océano Índico al sur, este bloque es un "continente dentro de un continente". La densidad poblacional promedio es extrema (362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/km²), superando con creces a cualquier otro bloque geopolítico mayor.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</w:p>
    <w:p w14:paraId="3EA8FAC2" w14:textId="77777777" w:rsidR="001A5000" w:rsidRDefault="006D3F6C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6.2 Dinámica Demográfica: El Futuro de la Humanidad</w:t>
      </w:r>
    </w:p>
    <w:p w14:paraId="73A8B5EC" w14:textId="77777777" w:rsidR="001A5000" w:rsidRDefault="006D3F6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La población combinada supera los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2,040 millones de personas</w:t>
      </w:r>
      <w:r>
        <w:rPr>
          <w:rFonts w:ascii="Google Sans Text" w:eastAsia="Google Sans Text" w:hAnsi="Google Sans Text" w:cs="Google Sans Text"/>
          <w:color w:val="1F1F1F"/>
        </w:rPr>
        <w:t>, representando una cuarta parte de la humanidad.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</w:p>
    <w:p w14:paraId="2A580995" w14:textId="77777777" w:rsidR="001A5000" w:rsidRDefault="006D3F6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India:</w:t>
      </w:r>
      <w:r>
        <w:rPr>
          <w:rFonts w:ascii="Google Sans Text" w:eastAsia="Google Sans Text" w:hAnsi="Google Sans Text" w:cs="Google Sans Text"/>
          <w:color w:val="1F1F1F"/>
        </w:rPr>
        <w:t xml:space="preserve"> Con 1,450 millones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  <w:r>
        <w:rPr>
          <w:rFonts w:ascii="Google Sans Text" w:eastAsia="Google Sans Text" w:hAnsi="Google Sans Text" w:cs="Google Sans Text"/>
          <w:color w:val="1F1F1F"/>
        </w:rPr>
        <w:t>, es ahora la nación más poblada. Posee un perfil demográfico joven (mediana de edad ~28 años), otorgándole un "bono demográfico" que durará décadas, posicionándola como la fuente principal de crecimiento de la fuerza laboral y consumo global.</w:t>
      </w:r>
    </w:p>
    <w:p w14:paraId="0E7473DF" w14:textId="77777777" w:rsidR="001A5000" w:rsidRDefault="006D3F6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Pakistán y Bangladesh:</w:t>
      </w:r>
      <w:r>
        <w:rPr>
          <w:rFonts w:ascii="Google Sans Text" w:eastAsia="Google Sans Text" w:hAnsi="Google Sans Text" w:cs="Google Sans Text"/>
          <w:color w:val="1F1F1F"/>
        </w:rPr>
        <w:t xml:space="preserve"> Suman más de 420 millones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31</w:t>
      </w:r>
      <w:r>
        <w:rPr>
          <w:rFonts w:ascii="Google Sans Text" w:eastAsia="Google Sans Text" w:hAnsi="Google Sans Text" w:cs="Google Sans Text"/>
          <w:color w:val="1F1F1F"/>
        </w:rPr>
        <w:t>, con Pakistán manteniendo altas tasas de natalidad que proyectan un crecimiento explosivo continuo, aunque con riesgos severos de estabilidad social.</w:t>
      </w:r>
    </w:p>
    <w:p w14:paraId="248DE437" w14:textId="77777777" w:rsidR="001A5000" w:rsidRDefault="006D3F6C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6.3 Perfil Económico: El Elefante Despierta</w:t>
      </w:r>
    </w:p>
    <w:p w14:paraId="7278E047" w14:textId="77777777" w:rsidR="001A5000" w:rsidRDefault="006D3F6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Aunque pobre en términos per cápita, el peso agregado del bloque es inmenso y de rápido crecimiento.</w:t>
      </w:r>
    </w:p>
    <w:p w14:paraId="2240FCE1" w14:textId="77777777" w:rsidR="001A5000" w:rsidRDefault="006D3F6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Nominal:</w:t>
      </w:r>
      <w:r>
        <w:rPr>
          <w:rFonts w:ascii="Google Sans Text" w:eastAsia="Google Sans Text" w:hAnsi="Google Sans Text" w:cs="Google Sans Text"/>
          <w:color w:val="1F1F1F"/>
        </w:rPr>
        <w:t xml:space="preserve"> ~$5.0 billones combinados.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  <w:r>
        <w:rPr>
          <w:rFonts w:ascii="Google Sans Text" w:eastAsia="Google Sans Text" w:hAnsi="Google Sans Text" w:cs="Google Sans Text"/>
          <w:color w:val="1F1F1F"/>
        </w:rPr>
        <w:t xml:space="preserve"> India ($3.9 billones) es el motor indiscutible, creciendo al 6-7% anual, la tasa más alta entre las grandes economías.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</w:t>
      </w:r>
    </w:p>
    <w:p w14:paraId="32320B98" w14:textId="77777777" w:rsidR="001A5000" w:rsidRDefault="006D3F6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PPA:</w:t>
      </w:r>
      <w:r>
        <w:rPr>
          <w:rFonts w:ascii="Google Sans Text" w:eastAsia="Google Sans Text" w:hAnsi="Google Sans Text" w:cs="Google Sans Text"/>
          <w:color w:val="1F1F1F"/>
        </w:rPr>
        <w:t xml:space="preserve"> ~$18 billones.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  <w:r>
        <w:rPr>
          <w:rFonts w:ascii="Google Sans Text" w:eastAsia="Google Sans Text" w:hAnsi="Google Sans Text" w:cs="Google Sans Text"/>
          <w:color w:val="1F1F1F"/>
        </w:rPr>
        <w:t xml:space="preserve"> En términos de paridad, India es ya la tercera economía mundial ($14-16 billones PPA)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rFonts w:ascii="Google Sans Text" w:eastAsia="Google Sans Text" w:hAnsi="Google Sans Text" w:cs="Google Sans Text"/>
          <w:color w:val="1F1F1F"/>
        </w:rPr>
        <w:t>, indicando un mercado interno masivo y una capacidad industrial latente.</w:t>
      </w:r>
    </w:p>
    <w:p w14:paraId="44F3A77A" w14:textId="77777777" w:rsidR="001A5000" w:rsidRDefault="006D3F6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Tecnología y Servicios:</w:t>
      </w:r>
      <w:r>
        <w:rPr>
          <w:rFonts w:ascii="Google Sans Text" w:eastAsia="Google Sans Text" w:hAnsi="Google Sans Text" w:cs="Google Sans Text"/>
          <w:color w:val="1F1F1F"/>
        </w:rPr>
        <w:t xml:space="preserve"> A diferencia de China, el desarrollo de India se ha apoyado fuertemente en servicios de TI y farmacéutica, aunque ahora busca industrializarse masivamente ("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Make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India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") para absorber su mano de obra.</w:t>
      </w:r>
    </w:p>
    <w:p w14:paraId="526CC451" w14:textId="77777777" w:rsidR="001A5000" w:rsidRDefault="006D3F6C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6.4 Fuerza Militar: Rivalidad Nuclear en la Retícula</w:t>
      </w:r>
    </w:p>
    <w:p w14:paraId="31B43ED4" w14:textId="77777777" w:rsidR="001A5000" w:rsidRDefault="006D3F6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Esta es una de las regiones más militarizadas y volátiles del mapa UTM.</w:t>
      </w:r>
    </w:p>
    <w:p w14:paraId="6ADB17F7" w14:textId="77777777" w:rsidR="001A5000" w:rsidRDefault="006D3F6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Nuclear:</w:t>
      </w:r>
      <w:r>
        <w:rPr>
          <w:rFonts w:ascii="Google Sans Text" w:eastAsia="Google Sans Text" w:hAnsi="Google Sans Text" w:cs="Google Sans Text"/>
          <w:color w:val="1F1F1F"/>
        </w:rPr>
        <w:t xml:space="preserve"> Es el único bloque con dos potencias nucleares rivales y fronterizas: India (~172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ojivas) y Pakistán (~170 ojivas).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F1F1F"/>
        </w:rPr>
        <w:t xml:space="preserve"> La doctrina de "primer uso" (Pakistán) y la tríada nuclear en desarrollo (India) hacen de la frontera en la Zona 43 el punto más peligroso para una escalada nuclear.</w:t>
      </w:r>
    </w:p>
    <w:p w14:paraId="1696DD76" w14:textId="086D0F04" w:rsidR="001A5000" w:rsidRDefault="006D3F6C" w:rsidP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Convencional:</w:t>
      </w:r>
      <w:r>
        <w:rPr>
          <w:rFonts w:ascii="Google Sans Text" w:eastAsia="Google Sans Text" w:hAnsi="Google Sans Text" w:cs="Google Sans Text"/>
          <w:color w:val="1F1F1F"/>
        </w:rPr>
        <w:t xml:space="preserve"> India mantiene el segundo ejército permanente más grande del mundo (~1.45 millones)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23</w:t>
      </w:r>
      <w:r>
        <w:rPr>
          <w:rFonts w:ascii="Google Sans Text" w:eastAsia="Google Sans Text" w:hAnsi="Google Sans Text" w:cs="Google Sans Text"/>
          <w:color w:val="1F1F1F"/>
        </w:rPr>
        <w:t xml:space="preserve"> y es uno de los mayores importadores de armas, diversificando sus fuentes desde Rusia hacia Francia, Israel y EE. UU.</w:t>
      </w:r>
      <w:r w:rsidR="0023208A">
        <w:t xml:space="preserve"> 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DC55B2-F2AD-4C18-8ED3-17EB5236AB5E}"/>
  </w:font>
  <w:font w:name="Google Sans">
    <w:altName w:val="Calibri"/>
    <w:charset w:val="00"/>
    <w:family w:val="auto"/>
    <w:pitch w:val="default"/>
    <w:embedBold r:id="rId2" w:fontKey="{63ADC4D7-BB57-4BF5-ADA0-77102BB4CF45}"/>
  </w:font>
  <w:font w:name="Google Sans Text">
    <w:charset w:val="00"/>
    <w:family w:val="auto"/>
    <w:pitch w:val="default"/>
    <w:embedRegular r:id="rId3" w:fontKey="{15CB8DAE-AA7F-429D-A3E1-9C291425F77F}"/>
    <w:embedBold r:id="rId4" w:fontKey="{5BD23890-F356-47A4-B796-B7771CCB80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3F38FC8-FF91-4BEA-A144-31248E2307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6FA0D2-6696-4314-89C7-4F91DA229D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23208A"/>
    <w:rsid w:val="006A2076"/>
    <w:rsid w:val="006D3F6C"/>
    <w:rsid w:val="007A25FA"/>
    <w:rsid w:val="007D5794"/>
    <w:rsid w:val="008D5C33"/>
    <w:rsid w:val="00B313E6"/>
    <w:rsid w:val="00BD186B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389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3</cp:revision>
  <dcterms:created xsi:type="dcterms:W3CDTF">2025-12-22T21:04:00Z</dcterms:created>
  <dcterms:modified xsi:type="dcterms:W3CDTF">2025-12-22T21:30:00Z</dcterms:modified>
</cp:coreProperties>
</file>