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공간-배치-평가-방법"/>
    <w:p>
      <w:pPr>
        <w:pStyle w:val="Heading3"/>
      </w:pPr>
      <w:r>
        <w:t xml:space="preserve">4. 공간 배치 평가 방법</w:t>
      </w:r>
    </w:p>
    <w:p>
      <w:pPr>
        <w:pStyle w:val="FirstParagraph"/>
      </w:pPr>
      <w:r>
        <w:t xml:space="preserve">이 섹션은 생성된 공간 배치를 평가하기 위한 평가 방법을 제시한다. 평가 방법은 사용자가 요구한 세 가지 주요 요구사항(인접성, 면적, 방향성)에 대한 만족도 평가와 각 방의 기하학적 형태에 대한 정량적으로 평가 방법으로 크게 나누어진다. 이를 이용하여 각 요구사항에 대한 가중치를 반영한 통합 적합성을 평가 방법을 제공함으로써, 사용자의 설계 목표에 맞춘 최적화된 공간 배치를 찾을 수 있도록 해준다.</w:t>
      </w:r>
    </w:p>
    <w:bookmarkStart w:id="23" w:name="세-가지-주요-요구사항의-적합도-계산"/>
    <w:p>
      <w:pPr>
        <w:pStyle w:val="Heading4"/>
      </w:pPr>
      <w:r>
        <w:t xml:space="preserve">4.1 세 가지 주요 요구사항의 적합도 계산</w:t>
      </w:r>
    </w:p>
    <w:p>
      <w:pPr>
        <w:pStyle w:val="FirstParagraph"/>
      </w:pPr>
      <w:r>
        <w:t xml:space="preserve">설계 평가의 핵심 요소는 인접성, 면적, 방향성의 적합도를 기반으로 이루어진다. 각 요구사항의 적합도는 독립적으로 평가되며, 세부 계산 방법은 다음과 같다.</w:t>
      </w:r>
    </w:p>
    <w:bookmarkStart w:id="20" w:name="인접성-만족도-adjacency-satisfaction"/>
    <w:p>
      <w:pPr>
        <w:pStyle w:val="Heading5"/>
      </w:pPr>
      <w:r>
        <w:t xml:space="preserve">4.1.1 인접성 만족도 (Adjacency Satisfaction)</w:t>
      </w:r>
    </w:p>
    <w:p>
      <w:pPr>
        <w:pStyle w:val="FirstParagraph"/>
      </w:pPr>
      <w:r>
        <w:t xml:space="preserve">인접성 만족도는 요구된 방들 간의 인접 관계가 얼마나 충족되는지를 평가하는 지표이다. 이를 구하기 위해 두 방 i와 j에 대한 인접 요구사항 R_{ij}</w:t>
      </w:r>
      <w:r>
        <w:t xml:space="preserve"> </w:t>
      </w:r>
      <w:r>
        <w:t xml:space="preserve">{0, 1} (인접요구가 있는 경우 R_{ij} = 1,)과 실제 인접 관계 A_{ij}</w:t>
      </w:r>
      <w:r>
        <w:t xml:space="preserve"> </w:t>
      </w:r>
      <w:r>
        <w:t xml:space="preserve">{0, 1}(실제로 인접한 경우 A_{ij} = 1로 )로 표현한다.</w:t>
      </w:r>
      <w:r>
        <w:t xml:space="preserve"> </w:t>
      </w:r>
      <w:r>
        <w:t xml:space="preserve">이를 이용하여 만족된 인접 요구사항의 개수 S_{</w:t>
      </w:r>
      <w:r>
        <w:t xml:space="preserve">}​와 총 요구된 인접 요구사항의 개수 T_{</w:t>
      </w:r>
      <w:r>
        <w:t xml:space="preserve">}​는 다음과 같이 표현할 수 있다.</w:t>
      </w:r>
    </w:p>
    <w:p>
      <w:pPr>
        <w:pStyle w:val="BodyText"/>
      </w:pPr>
      <m:oMathPara>
        <m:oMathParaPr>
          <m:jc m:val="center"/>
        </m:oMathParaPr>
        <m:oMath>
          <m:sSub>
            <m:e>
              <m:r>
                <m:t>S</m:t>
              </m:r>
            </m:e>
            <m:sub>
              <m:r>
                <m:rPr>
                  <m:nor/>
                  <m:sty m:val="p"/>
                </m:rPr>
                <m:t>adj</m:t>
              </m:r>
            </m:sub>
          </m:sSub>
          <m:r>
            <m:rPr>
              <m:sty m:val="p"/>
            </m:rPr>
            <m:t>=</m:t>
          </m:r>
          <m:nary>
            <m:naryPr>
              <m:chr m:val="∑"/>
              <m:limLoc m:val="undOvr"/>
              <m:subHide m:val="off"/>
              <m:supHide m:val="on"/>
            </m:naryPr>
            <m:sub>
              <m:r>
                <m:t>i</m:t>
              </m:r>
              <m:r>
                <m:rPr>
                  <m:sty m:val="p"/>
                </m:rPr>
                <m:t>,</m:t>
              </m:r>
              <m:r>
                <m:t>j</m:t>
              </m:r>
            </m:sub>
            <m:sup>
              <m:r>
                <m:t>​</m:t>
              </m:r>
            </m:sup>
            <m:e>
              <m:sSub>
                <m:e>
                  <m:r>
                    <m:t>R</m:t>
                  </m:r>
                </m:e>
                <m:sub>
                  <m:r>
                    <m:t>i</m:t>
                  </m:r>
                  <m:r>
                    <m:t>j</m:t>
                  </m:r>
                </m:sub>
              </m:sSub>
            </m:e>
          </m:nary>
          <m:r>
            <m:rPr>
              <m:sty m:val="p"/>
            </m:rPr>
            <m:t>⋅</m:t>
          </m:r>
          <m:sSub>
            <m:e>
              <m:r>
                <m:t>A</m:t>
              </m:r>
            </m:e>
            <m:sub>
              <m:r>
                <m:t>i</m:t>
              </m:r>
              <m:r>
                <m:t>j</m:t>
              </m:r>
            </m:sub>
          </m:sSub>
        </m:oMath>
      </m:oMathPara>
    </w:p>
    <w:p>
      <w:pPr>
        <w:pStyle w:val="FirstParagraph"/>
      </w:pPr>
      <w:r>
        <w:t xml:space="preserve">이 수식은</w:t>
      </w:r>
      <w:r>
        <w:t xml:space="preserve"> </w:t>
      </w:r>
      <w:r>
        <w:rPr>
          <w:b/>
          <w:bCs/>
        </w:rPr>
        <w:t xml:space="preserve">모든 방 쌍 i,j</w:t>
      </w:r>
      <w:r>
        <w:t xml:space="preserve"> </w:t>
      </w:r>
      <w:r>
        <w:t xml:space="preserve">에 대해 다음을 계산한다:</w:t>
      </w:r>
    </w:p>
    <w:p>
      <w:pPr>
        <w:pStyle w:val="Compact"/>
        <w:numPr>
          <w:ilvl w:val="0"/>
          <w:numId w:val="1001"/>
        </w:numPr>
      </w:pPr>
      <w:r>
        <w:t xml:space="preserve">두 방 i와 j 사이에</w:t>
      </w:r>
      <w:r>
        <w:t xml:space="preserve"> </w:t>
      </w:r>
      <w:r>
        <w:rPr>
          <w:b/>
          <w:bCs/>
        </w:rPr>
        <w:t xml:space="preserve">인접 요구사항</w:t>
      </w:r>
      <w:r>
        <w:t xml:space="preserve">이 있는지 확인한다 R_{ij} = 1</w:t>
      </w:r>
    </w:p>
    <w:p>
      <w:pPr>
        <w:pStyle w:val="Compact"/>
        <w:numPr>
          <w:ilvl w:val="0"/>
          <w:numId w:val="1001"/>
        </w:numPr>
      </w:pPr>
      <w:r>
        <w:t xml:space="preserve">두 방 i와 j가 실제로</w:t>
      </w:r>
      <w:r>
        <w:t xml:space="preserve"> </w:t>
      </w:r>
      <w:r>
        <w:rPr>
          <w:b/>
          <w:bCs/>
        </w:rPr>
        <w:t xml:space="preserve">인접해 있는지</w:t>
      </w:r>
      <w:r>
        <w:t xml:space="preserve"> </w:t>
      </w:r>
      <w:r>
        <w:t xml:space="preserve">확인한다 A_{ij} = 1</w:t>
      </w:r>
    </w:p>
    <w:p>
      <w:pPr>
        <w:pStyle w:val="Compact"/>
        <w:numPr>
          <w:ilvl w:val="0"/>
          <w:numId w:val="1001"/>
        </w:numPr>
      </w:pPr>
      <w:r>
        <w:t xml:space="preserve">두 값 R_{ij}​과 A_{ij}​를 곱한다. 이때:</w:t>
      </w:r>
    </w:p>
    <w:p>
      <w:pPr>
        <w:pStyle w:val="Compact"/>
        <w:numPr>
          <w:ilvl w:val="1"/>
          <w:numId w:val="1002"/>
        </w:numPr>
      </w:pPr>
      <w:r>
        <w:t xml:space="preserve">R_{ij}</w:t>
      </w:r>
      <w:r>
        <w:t xml:space="preserve"> </w:t>
      </w:r>
      <w:r>
        <w:t xml:space="preserve">A_{ij} = 1이면 요구된 인접성이 실제로 만족된 것이므로</w:t>
      </w:r>
      <w:r>
        <w:t xml:space="preserve"> </w:t>
      </w:r>
      <w:r>
        <w:rPr>
          <w:b/>
          <w:bCs/>
        </w:rPr>
        <w:t xml:space="preserve">만족된 요구사항</w:t>
      </w:r>
      <w:r>
        <w:t xml:space="preserve">으로 간주한다.</w:t>
      </w:r>
    </w:p>
    <w:p>
      <w:pPr>
        <w:pStyle w:val="Compact"/>
        <w:numPr>
          <w:ilvl w:val="1"/>
          <w:numId w:val="1002"/>
        </w:numPr>
      </w:pPr>
      <w:r>
        <w:t xml:space="preserve">R_{ij}</w:t>
      </w:r>
      <w:r>
        <w:t xml:space="preserve"> </w:t>
      </w:r>
      <w:r>
        <w:t xml:space="preserve">A_{ij} = 0$이면 요구된 인접성이 만족되지 않았거나, 요구 자체가 없음을 의미한다.</w:t>
      </w:r>
    </w:p>
    <w:p>
      <w:pPr>
        <w:pStyle w:val="Compact"/>
        <w:numPr>
          <w:ilvl w:val="0"/>
          <w:numId w:val="1001"/>
        </w:numPr>
      </w:pPr>
      <w:r>
        <w:t xml:space="preserve">이 계산을 모든 방 쌍 i,j에 대해 수행한 후, 이를 모두 더하여</w:t>
      </w:r>
      <w:r>
        <w:t xml:space="preserve"> </w:t>
      </w:r>
      <w:r>
        <w:rPr>
          <w:b/>
          <w:bCs/>
        </w:rPr>
        <w:t xml:space="preserve">만족된 인접 요구사항의 총 개수</w:t>
      </w:r>
      <w:r>
        <w:t xml:space="preserve">를 계산한다.</w:t>
      </w:r>
    </w:p>
    <w:p>
      <w:pPr>
        <w:pStyle w:val="FirstParagraph"/>
      </w:pPr>
      <m:oMathPara>
        <m:oMathParaPr>
          <m:jc m:val="center"/>
        </m:oMathParaPr>
        <m:oMath>
          <m:sSub>
            <m:e>
              <m:r>
                <m:t>T</m:t>
              </m:r>
            </m:e>
            <m:sub>
              <m:r>
                <m:rPr>
                  <m:nor/>
                  <m:sty m:val="p"/>
                </m:rPr>
                <m:t>adj</m:t>
              </m:r>
            </m:sub>
          </m:sSub>
          <m:r>
            <m:rPr>
              <m:sty m:val="p"/>
            </m:rPr>
            <m:t>=</m:t>
          </m:r>
          <m:nary>
            <m:naryPr>
              <m:chr m:val="∑"/>
              <m:limLoc m:val="undOvr"/>
              <m:subHide m:val="off"/>
              <m:supHide m:val="on"/>
            </m:naryPr>
            <m:sub>
              <m:r>
                <m:t>i</m:t>
              </m:r>
              <m:r>
                <m:rPr>
                  <m:sty m:val="p"/>
                </m:rPr>
                <m:t>,</m:t>
              </m:r>
              <m:r>
                <m:t>j</m:t>
              </m:r>
            </m:sub>
            <m:sup>
              <m:r>
                <m:t>​</m:t>
              </m:r>
            </m:sup>
            <m:e>
              <m:sSub>
                <m:e>
                  <m:r>
                    <m:t>R</m:t>
                  </m:r>
                </m:e>
                <m:sub>
                  <m:r>
                    <m:t>i</m:t>
                  </m:r>
                  <m:r>
                    <m:t>j</m:t>
                  </m:r>
                </m:sub>
              </m:sSub>
            </m:e>
          </m:nary>
        </m:oMath>
      </m:oMathPara>
    </w:p>
    <w:p>
      <w:pPr>
        <w:pStyle w:val="FirstParagraph"/>
      </w:pPr>
      <w:r>
        <w:t xml:space="preserve">따라서, 인접성 만족도 AS</w:t>
      </w:r>
      <w:r>
        <w:t xml:space="preserve">AS는 다음 수식으로 정의된다:</w:t>
      </w:r>
    </w:p>
    <w:p>
      <w:pPr>
        <w:pStyle w:val="BodyText"/>
      </w:pPr>
      <m:oMathPara>
        <m:oMathParaPr>
          <m:jc m:val="center"/>
        </m:oMathParaPr>
        <m:oMath>
          <m:r>
            <m:rPr>
              <m:nor/>
              <m:sty m:val="p"/>
            </m:rPr>
            <m:t>AS</m:t>
          </m:r>
          <m:r>
            <m:rPr>
              <m:sty m:val="p"/>
            </m:rPr>
            <m:t>=</m:t>
          </m:r>
          <m:f>
            <m:fPr>
              <m:type m:val="bar"/>
            </m:fPr>
            <m:num>
              <m:sSub>
                <m:e>
                  <m:r>
                    <m:t>S</m:t>
                  </m:r>
                </m:e>
                <m:sub>
                  <m:r>
                    <m:t>a</m:t>
                  </m:r>
                </m:sub>
              </m:sSub>
              <m:r>
                <m:t>d</m:t>
              </m:r>
              <m:r>
                <m:t>j</m:t>
              </m:r>
            </m:num>
            <m:den>
              <m:r>
                <m:t>T</m:t>
              </m:r>
              <m:r>
                <m:rPr>
                  <m:sty m:val="p"/>
                </m:rPr>
                <m:t>+</m:t>
              </m:r>
              <m:r>
                <m:t>a</m:t>
              </m:r>
              <m:r>
                <m:t>d</m:t>
              </m:r>
              <m:r>
                <m:t>j</m:t>
              </m:r>
            </m:den>
          </m:f>
          <m:r>
            <m:rPr>
              <m:sty m:val="p"/>
            </m:rPr>
            <m:t>=</m:t>
          </m:r>
          <m:f>
            <m:fPr>
              <m:type m:val="bar"/>
            </m:fPr>
            <m:num>
              <m:nary>
                <m:naryPr>
                  <m:chr m:val="∑"/>
                  <m:limLoc m:val="undOvr"/>
                  <m:subHide m:val="off"/>
                  <m:supHide m:val="on"/>
                </m:naryPr>
                <m:sub>
                  <m:r>
                    <m:t>i</m:t>
                  </m:r>
                  <m:r>
                    <m:rPr>
                      <m:sty m:val="p"/>
                    </m:rPr>
                    <m:t>,</m:t>
                  </m:r>
                  <m:r>
                    <m:t>j</m:t>
                  </m:r>
                </m:sub>
                <m:sup>
                  <m:r>
                    <m:t>​</m:t>
                  </m:r>
                </m:sup>
                <m:e>
                  <m:sSub>
                    <m:e>
                      <m:r>
                        <m:t>R</m:t>
                      </m:r>
                    </m:e>
                    <m:sub>
                      <m:r>
                        <m:t>i</m:t>
                      </m:r>
                      <m:r>
                        <m:t>j</m:t>
                      </m:r>
                    </m:sub>
                  </m:sSub>
                </m:e>
              </m:nary>
              <m:r>
                <m:rPr>
                  <m:sty m:val="p"/>
                </m:rPr>
                <m:t>⋅</m:t>
              </m:r>
              <m:sSub>
                <m:e>
                  <m:r>
                    <m:t>A</m:t>
                  </m:r>
                </m:e>
                <m:sub>
                  <m:r>
                    <m:t>i</m:t>
                  </m:r>
                  <m:r>
                    <m:t>j</m:t>
                  </m:r>
                </m:sub>
              </m:sSub>
            </m:num>
            <m:den>
              <m:nary>
                <m:naryPr>
                  <m:chr m:val="∑"/>
                  <m:limLoc m:val="undOvr"/>
                  <m:subHide m:val="off"/>
                  <m:supHide m:val="on"/>
                </m:naryPr>
                <m:sub>
                  <m:r>
                    <m:t>i</m:t>
                  </m:r>
                  <m:r>
                    <m:rPr>
                      <m:sty m:val="p"/>
                    </m:rPr>
                    <m:t>,</m:t>
                  </m:r>
                  <m:r>
                    <m:t>j</m:t>
                  </m:r>
                </m:sub>
                <m:sup>
                  <m:r>
                    <m:t>​</m:t>
                  </m:r>
                </m:sup>
                <m:e>
                  <m:sSub>
                    <m:e>
                      <m:r>
                        <m:t>R</m:t>
                      </m:r>
                    </m:e>
                    <m:sub>
                      <m:r>
                        <m:t>i</m:t>
                      </m:r>
                      <m:r>
                        <m:t>j</m:t>
                      </m:r>
                    </m:sub>
                  </m:sSub>
                </m:e>
              </m:nary>
            </m:den>
          </m:f>
        </m:oMath>
      </m:oMathPara>
    </w:p>
    <w:bookmarkEnd w:id="20"/>
    <w:bookmarkStart w:id="21" w:name="면적-만족도-size-satisfaction"/>
    <w:p>
      <w:pPr>
        <w:pStyle w:val="Heading5"/>
      </w:pPr>
      <w:r>
        <w:t xml:space="preserve">4.1.2 면적 만족도 (Size Satisfaction)</w:t>
      </w:r>
    </w:p>
    <w:p>
      <w:pPr>
        <w:pStyle w:val="FirstParagraph"/>
      </w:pPr>
      <w:r>
        <w:t xml:space="preserve">면적 만족도는 각 방의 면적이 주어진 최소 및 최대 요구 사항을 얼마나 충족하는지 평가한다. 실제 면적이 요구 범위 내에 있을 때 적합도 점수는 1로 부여되며, , 범위를 벗어날 경우 최솟값보다 작으면</w:t>
      </w:r>
      <w:r>
        <w:t xml:space="preserve"> </w:t>
      </w:r>
      <w:r>
        <w:rPr>
          <w:b/>
          <w:bCs/>
        </w:rPr>
        <w:t xml:space="preserve">실제 면적이 최솟값에 얼마나 가까운 지를 반영</w:t>
      </w:r>
      <w:r>
        <w:t xml:space="preserve">하고, 최댓값보다 클 때는</w:t>
      </w:r>
      <w:r>
        <w:t xml:space="preserve"> </w:t>
      </w:r>
      <w:r>
        <w:rPr>
          <w:b/>
          <w:bCs/>
        </w:rPr>
        <w:t xml:space="preserve">최댓값에 비해 얼마나 초과했는지를</w:t>
      </w:r>
      <w:r>
        <w:t xml:space="preserve"> </w:t>
      </w:r>
      <w:r>
        <w:t xml:space="preserve">반영해 점수를 계산한다.</w:t>
      </w:r>
    </w:p>
    <w:p>
      <w:pPr>
        <w:pStyle w:val="Compact"/>
        <w:numPr>
          <w:ilvl w:val="0"/>
          <w:numId w:val="1003"/>
        </w:numPr>
      </w:pPr>
      <w:r>
        <w:t xml:space="preserve">면적이 요구 범위 내에 있을 때:</w:t>
      </w:r>
    </w:p>
    <w:p>
      <w:pPr>
        <w:pStyle w:val="Compact"/>
      </w:pPr>
      <m:oMathPara>
        <m:oMathParaPr>
          <m:jc m:val="center"/>
        </m:oMathParaPr>
        <m:oMath>
          <m:sSub>
            <m:e>
              <m:r>
                <m:rPr>
                  <m:nor/>
                  <m:sty m:val="p"/>
                </m:rPr>
                <m:t>ScoreSz</m:t>
              </m:r>
            </m:e>
            <m:sub>
              <m:r>
                <m:t>i</m:t>
              </m:r>
            </m:sub>
          </m:sSub>
          <m:r>
            <m:rPr>
              <m:sty m:val="p"/>
            </m:rPr>
            <m:t>=</m:t>
          </m:r>
          <m:r>
            <m:t>1</m:t>
          </m:r>
          <m:r>
            <m:t> </m:t>
          </m:r>
          <m:r>
            <m:rPr>
              <m:nor/>
              <m:sty m:val="p"/>
            </m:rPr>
            <m:t>if</m:t>
          </m:r>
          <m:r>
            <m:t> </m:t>
          </m:r>
          <m:sSub>
            <m:e>
              <m:r>
                <m:t>A</m:t>
              </m:r>
            </m:e>
            <m:sub>
              <m:r>
                <m:rPr>
                  <m:nor/>
                  <m:sty m:val="p"/>
                </m:rPr>
                <m:t>min</m:t>
              </m:r>
            </m:sub>
          </m:sSub>
          <m:r>
            <m:rPr>
              <m:sty m:val="p"/>
            </m:rPr>
            <m:t>≤</m:t>
          </m:r>
          <m:sSub>
            <m:e>
              <m:r>
                <m:t>A</m:t>
              </m:r>
            </m:e>
            <m:sub>
              <m:r>
                <m:rPr>
                  <m:nor/>
                  <m:sty m:val="p"/>
                </m:rPr>
                <m:t>actual</m:t>
              </m:r>
            </m:sub>
          </m:sSub>
          <m:r>
            <m:rPr>
              <m:sty m:val="p"/>
            </m:rPr>
            <m:t>≤</m:t>
          </m:r>
          <m:sSub>
            <m:e>
              <m:r>
                <m:t>A</m:t>
              </m:r>
            </m:e>
            <m:sub>
              <m:r>
                <m:rPr>
                  <m:nor/>
                  <m:sty m:val="p"/>
                </m:rPr>
                <m:t>max</m:t>
              </m:r>
            </m:sub>
          </m:sSub>
        </m:oMath>
      </m:oMathPara>
    </w:p>
    <w:p>
      <w:pPr>
        <w:pStyle w:val="Compact"/>
        <w:numPr>
          <w:ilvl w:val="0"/>
          <w:numId w:val="1003"/>
        </w:numPr>
      </w:pPr>
      <w:r>
        <w:t xml:space="preserve">면적이 최솟값보다 작을 때:</w:t>
      </w:r>
    </w:p>
    <w:p>
      <w:pPr>
        <w:pStyle w:val="Compact"/>
      </w:pPr>
      <m:oMathPara>
        <m:oMathParaPr>
          <m:jc m:val="center"/>
        </m:oMathParaPr>
        <m:oMath>
          <m:sSub>
            <m:e>
              <m:r>
                <m:rPr>
                  <m:nor/>
                  <m:sty m:val="p"/>
                </m:rPr>
                <m:t>ScoreSz</m:t>
              </m:r>
            </m:e>
            <m:sub>
              <m:r>
                <m:t>j</m:t>
              </m:r>
            </m:sub>
          </m:sSub>
          <m:r>
            <m:rPr>
              <m:sty m:val="p"/>
            </m:rPr>
            <m:t>=</m:t>
          </m:r>
          <m:f>
            <m:fPr>
              <m:type m:val="bar"/>
            </m:fPr>
            <m:num>
              <m:sSub>
                <m:e>
                  <m:r>
                    <m:t>A</m:t>
                  </m:r>
                </m:e>
                <m:sub>
                  <m:r>
                    <m:rPr>
                      <m:nor/>
                      <m:sty m:val="p"/>
                    </m:rPr>
                    <m:t>actual</m:t>
                  </m:r>
                </m:sub>
              </m:sSub>
            </m:num>
            <m:den>
              <m:sSub>
                <m:e>
                  <m:r>
                    <m:t>A</m:t>
                  </m:r>
                </m:e>
                <m:sub>
                  <m:r>
                    <m:rPr>
                      <m:nor/>
                      <m:sty m:val="p"/>
                    </m:rPr>
                    <m:t>min</m:t>
                  </m:r>
                </m:sub>
              </m:sSub>
            </m:den>
          </m:f>
          <m:r>
            <m:t> </m:t>
          </m:r>
          <m:r>
            <m:rPr>
              <m:nor/>
              <m:sty m:val="p"/>
            </m:rPr>
            <m:t>if</m:t>
          </m:r>
          <m:r>
            <m:t> </m:t>
          </m:r>
          <m:sSub>
            <m:e>
              <m:r>
                <m:t>A</m:t>
              </m:r>
            </m:e>
            <m:sub>
              <m:r>
                <m:rPr>
                  <m:nor/>
                  <m:sty m:val="p"/>
                </m:rPr>
                <m:t>actual</m:t>
              </m:r>
            </m:sub>
          </m:sSub>
          <m:r>
            <m:rPr>
              <m:sty m:val="p"/>
            </m:rPr>
            <m:t>&lt;</m:t>
          </m:r>
          <m:sSub>
            <m:e>
              <m:r>
                <m:t>A</m:t>
              </m:r>
            </m:e>
            <m:sub>
              <m:r>
                <m:rPr>
                  <m:nor/>
                  <m:sty m:val="p"/>
                </m:rPr>
                <m:t>min</m:t>
              </m:r>
            </m:sub>
          </m:sSub>
        </m:oMath>
      </m:oMathPara>
    </w:p>
    <w:p>
      <w:pPr>
        <w:pStyle w:val="Compact"/>
        <w:numPr>
          <w:ilvl w:val="0"/>
          <w:numId w:val="1003"/>
        </w:numPr>
      </w:pPr>
      <w:r>
        <w:t xml:space="preserve">면적이 최댓값보다 클 때:</w:t>
      </w:r>
    </w:p>
    <w:p>
      <w:pPr>
        <w:pStyle w:val="Compact"/>
      </w:pPr>
      <m:oMathPara>
        <m:oMathParaPr>
          <m:jc m:val="center"/>
        </m:oMathParaPr>
        <m:oMath>
          <m:sSub>
            <m:e>
              <m:r>
                <m:rPr>
                  <m:nor/>
                  <m:sty m:val="p"/>
                </m:rPr>
                <m:t>ScoreSz</m:t>
              </m:r>
            </m:e>
            <m:sub>
              <m:r>
                <m:t>i</m:t>
              </m:r>
            </m:sub>
          </m:sSub>
          <m:r>
            <m:rPr>
              <m:sty m:val="p"/>
            </m:rPr>
            <m:t>=</m:t>
          </m:r>
          <m:f>
            <m:fPr>
              <m:type m:val="bar"/>
            </m:fPr>
            <m:num>
              <m:sSub>
                <m:e>
                  <m:r>
                    <m:t>A</m:t>
                  </m:r>
                </m:e>
                <m:sub>
                  <m:r>
                    <m:rPr>
                      <m:nor/>
                      <m:sty m:val="p"/>
                    </m:rPr>
                    <m:t>max</m:t>
                  </m:r>
                </m:sub>
              </m:sSub>
            </m:num>
            <m:den>
              <m:sSub>
                <m:e>
                  <m:r>
                    <m:t>A</m:t>
                  </m:r>
                </m:e>
                <m:sub>
                  <m:r>
                    <m:rPr>
                      <m:nor/>
                      <m:sty m:val="p"/>
                    </m:rPr>
                    <m:t>actual</m:t>
                  </m:r>
                </m:sub>
              </m:sSub>
            </m:den>
          </m:f>
          <m:r>
            <m:t> </m:t>
          </m:r>
          <m:r>
            <m:rPr>
              <m:nor/>
              <m:sty m:val="p"/>
            </m:rPr>
            <m:t>if</m:t>
          </m:r>
          <m:r>
            <m:t> </m:t>
          </m:r>
          <m:sSub>
            <m:e>
              <m:r>
                <m:t>A</m:t>
              </m:r>
            </m:e>
            <m:sub>
              <m:r>
                <m:rPr>
                  <m:nor/>
                  <m:sty m:val="p"/>
                </m:rPr>
                <m:t>actual</m:t>
              </m:r>
            </m:sub>
          </m:sSub>
          <m:r>
            <m:rPr>
              <m:sty m:val="p"/>
            </m:rPr>
            <m:t>&gt;</m:t>
          </m:r>
          <m:sSub>
            <m:e>
              <m:r>
                <m:t>A</m:t>
              </m:r>
            </m:e>
            <m:sub>
              <m:r>
                <m:rPr>
                  <m:nor/>
                  <m:sty m:val="p"/>
                </m:rPr>
                <m:t>max</m:t>
              </m:r>
            </m:sub>
          </m:sSub>
        </m:oMath>
      </m:oMathPara>
    </w:p>
    <w:p>
      <w:pPr>
        <w:pStyle w:val="FirstParagraph"/>
      </w:pPr>
      <w:r>
        <w:t xml:space="preserve">최종 면적 만족도는 각 방의 적합도 점수의 단순 평균으로 산출된다.</w:t>
      </w:r>
    </w:p>
    <w:p>
      <w:pPr>
        <w:pStyle w:val="BodyText"/>
      </w:pPr>
      <m:oMathPara>
        <m:oMathParaPr>
          <m:jc m:val="center"/>
        </m:oMathParaPr>
        <m:oMath>
          <m:r>
            <m:rPr>
              <m:nor/>
              <m:sty m:val="p"/>
            </m:rPr>
            <m:t>Size Satisfaction</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rPr>
                      <m:nor/>
                      <m:sty m:val="p"/>
                    </m:rPr>
                    <m:t>ScoreSz</m:t>
                  </m:r>
                </m:e>
                <m:sub>
                  <m:r>
                    <m:t>i</m:t>
                  </m:r>
                </m:sub>
              </m:sSub>
            </m:e>
          </m:nary>
        </m:oMath>
      </m:oMathPara>
    </w:p>
    <w:p>
      <w:pPr>
        <w:pStyle w:val="FirstParagraph"/>
      </w:pPr>
      <w:r>
        <w:t xml:space="preserve">여기서 n은 평가된 방의 총 개수를 의미한다.</w:t>
      </w:r>
    </w:p>
    <w:bookmarkEnd w:id="21"/>
    <w:bookmarkStart w:id="22" w:name="방향성-만족도-orientation-satisfaction"/>
    <w:p>
      <w:pPr>
        <w:pStyle w:val="Heading5"/>
      </w:pPr>
      <w:r>
        <w:t xml:space="preserve">4.1.3 방향성 만족도 (Orientation Satisfaction)</w:t>
      </w:r>
    </w:p>
    <w:p>
      <w:pPr>
        <w:pStyle w:val="FirstParagraph"/>
      </w:pPr>
      <w:r>
        <w:t xml:space="preserve">방향성 만족도는 각 방이 요구된 방향성(Orientation Requirements)을 충족하는지 평가한다. 방의 실제 경계에 요구된 방향과 일치하는 경계 면이 존재할 경우 점수가 1로 부여되며, 이를 모든 방에 대해 계산한 후 평균을 구하여 최종 만족도를 산출한다。</w:t>
      </w:r>
    </w:p>
    <w:p>
      <w:pPr>
        <w:pStyle w:val="BodyText"/>
      </w:pPr>
      <m:oMathPara>
        <m:oMathParaPr>
          <m:jc m:val="center"/>
        </m:oMathParaPr>
        <m:oMath>
          <m:sSub>
            <m:e>
              <m:r>
                <m:rPr>
                  <m:nor/>
                  <m:sty m:val="p"/>
                </m:rPr>
                <m:t>ScoreOr</m:t>
              </m:r>
            </m:e>
            <m:sub>
              <m:r>
                <m:t>i</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r>
                      <m:rPr>
                        <m:sty m:val="p"/>
                      </m:rPr>
                      <m:t>,</m:t>
                    </m:r>
                  </m:e>
                  <m:e>
                    <m:r>
                      <m:rPr>
                        <m:nor/>
                        <m:sty m:val="p"/>
                      </m:rPr>
                      <m:t>if </m:t>
                    </m:r>
                    <m:sSub>
                      <m:e>
                        <m:r>
                          <m:t>D</m:t>
                        </m:r>
                      </m:e>
                      <m:sub>
                        <m:sSub>
                          <m:e>
                            <m:r>
                              <m:rPr>
                                <m:nor/>
                                <m:sty m:val="p"/>
                              </m:rPr>
                              <m:t>req</m:t>
                            </m:r>
                          </m:e>
                          <m:sub>
                            <m:r>
                              <m:t>i</m:t>
                            </m:r>
                          </m:sub>
                        </m:sSub>
                      </m:sub>
                    </m:sSub>
                    <m:r>
                      <m:rPr>
                        <m:sty m:val="p"/>
                      </m:rPr>
                      <m:t>∈</m:t>
                    </m:r>
                    <m:sSub>
                      <m:e>
                        <m:r>
                          <m:t>D</m:t>
                        </m:r>
                      </m:e>
                      <m:sub>
                        <m:sSub>
                          <m:e>
                            <m:r>
                              <m:rPr>
                                <m:nor/>
                                <m:sty m:val="p"/>
                              </m:rPr>
                              <m:t>actual</m:t>
                            </m:r>
                          </m:e>
                          <m:sub>
                            <m:r>
                              <m:t>i</m:t>
                            </m:r>
                          </m:sub>
                        </m:sSub>
                      </m:sub>
                    </m:sSub>
                  </m:e>
                </m:mr>
                <m:mr>
                  <m:e>
                    <m:r>
                      <m:t>0</m:t>
                    </m:r>
                    <m:r>
                      <m:rPr>
                        <m:sty m:val="p"/>
                      </m:rPr>
                      <m:t>,</m:t>
                    </m:r>
                  </m:e>
                  <m:e>
                    <m:r>
                      <m:rPr>
                        <m:nor/>
                        <m:sty m:val="p"/>
                      </m:rPr>
                      <m:t>otherwise</m:t>
                    </m:r>
                  </m:e>
                </m:mr>
              </m:m>
            </m:e>
          </m:d>
        </m:oMath>
      </m:oMathPara>
    </w:p>
    <w:p>
      <w:pPr>
        <w:pStyle w:val="FirstParagraph"/>
      </w:pPr>
      <w:r>
        <w:t xml:space="preserve">즉, 요구된 방향 D_{</w:t>
      </w:r>
      <w:r>
        <w:rPr>
          <w:i/>
          <w:iCs/>
        </w:rPr>
        <w:t xml:space="preserve">i}가 방 i의 실제 경계 방향 D</w:t>
      </w:r>
      <w:r>
        <w:t xml:space="preserve">{</w:t>
      </w:r>
      <w:r>
        <w:t xml:space="preserve">_i}에 포함되어 있으면</w:t>
      </w:r>
      <w:r>
        <w:t xml:space="preserve"> </w:t>
      </w:r>
      <w:r>
        <w:t xml:space="preserve">_i = 1, 그렇지 않으면</w:t>
      </w:r>
      <w:r>
        <w:t xml:space="preserve"> </w:t>
      </w:r>
      <w:r>
        <w:t xml:space="preserve">_i = 0 이다. , 전체 방향성 만족도는 각 방의 적합도 점수</w:t>
      </w:r>
      <w:r>
        <w:t xml:space="preserve"> </w:t>
      </w:r>
      <w:r>
        <w:t xml:space="preserve">_i의 평균으로 계산된다.</w:t>
      </w:r>
    </w:p>
    <w:p>
      <w:pPr>
        <w:pStyle w:val="BodyText"/>
      </w:pPr>
      <m:oMathPara>
        <m:oMathParaPr>
          <m:jc m:val="center"/>
        </m:oMathParaPr>
        <m:oMath>
          <m:r>
            <m:rPr>
              <m:nor/>
              <m:sty m:val="p"/>
            </m:rPr>
            <m:t>Orientation Satisfaction</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rPr>
                      <m:nor/>
                      <m:sty m:val="p"/>
                    </m:rPr>
                    <m:t>ScoreOr</m:t>
                  </m:r>
                </m:e>
                <m:sub>
                  <m:r>
                    <m:t>i</m:t>
                  </m:r>
                </m:sub>
              </m:sSub>
            </m:e>
          </m:nary>
        </m:oMath>
      </m:oMathPara>
    </w:p>
    <w:p>
      <w:pPr>
        <w:pStyle w:val="FirstParagraph"/>
      </w:pPr>
      <w:r>
        <w:t xml:space="preserve">여기서 n은 방향 요구가 있는 방의 개수이다.</w:t>
      </w:r>
    </w:p>
    <w:bookmarkEnd w:id="22"/>
    <w:bookmarkEnd w:id="23"/>
    <w:bookmarkStart w:id="24" w:name="적합도의-가중-평균"/>
    <w:p>
      <w:pPr>
        <w:pStyle w:val="Heading4"/>
      </w:pPr>
      <w:r>
        <w:t xml:space="preserve">4.2 적합도의 가중 평균</w:t>
      </w:r>
    </w:p>
    <w:p>
      <w:pPr>
        <w:pStyle w:val="FirstParagraph"/>
      </w:pPr>
      <w:r>
        <w:t xml:space="preserve">프로젝트 특성 별 요구사항의 중요도를 반영하기 위해 생성된 공간 배치 결과의 전체 평가는 사용자지정 가중 조화 평균을 사용하여 계산한다. 가중 조화 평균은 각 요소의 중요도에 따라 가중치를 부여하고, 값이 낮은 요소가 전체 평균에 더 큰 영향을 미치도록 계산하는 방식이다. 이 방식은 특정 요구사항의 만족도가 낮을 경우, 그 요구사항이 전체 평가에 더 큰 영향을 주도록 하여 균형 잡힌 설계를 유도한다. 다음과 같은 수식으로 정의된다:</w:t>
      </w:r>
    </w:p>
    <w:p>
      <w:pPr>
        <w:pStyle w:val="BodyText"/>
      </w:pPr>
      <m:oMathPara>
        <m:oMathParaPr>
          <m:jc m:val="center"/>
        </m:oMathParaPr>
        <m:oMath>
          <m:r>
            <m:rPr>
              <m:nor/>
              <m:sty m:val="p"/>
            </m:rPr>
            <m:t>Total Fitness</m:t>
          </m:r>
          <m:r>
            <m:rPr>
              <m:sty m:val="p"/>
            </m:rPr>
            <m:t>=</m:t>
          </m:r>
          <m:f>
            <m:fPr>
              <m:type m:val="bar"/>
            </m:fPr>
            <m:num>
              <m:r>
                <m:t>a</m:t>
              </m:r>
              <m:r>
                <m:t>d</m:t>
              </m:r>
              <m:r>
                <m:t>j</m:t>
              </m:r>
              <m:r>
                <m:rPr>
                  <m:sty m:val="p"/>
                </m:rPr>
                <m:t>_</m:t>
              </m:r>
              <m:r>
                <m:t>w</m:t>
              </m:r>
              <m:r>
                <m:rPr>
                  <m:sty m:val="p"/>
                </m:rPr>
                <m:t>+</m:t>
              </m:r>
              <m:r>
                <m:t>o</m:t>
              </m:r>
              <m:r>
                <m:t>r</m:t>
              </m:r>
              <m:r>
                <m:t>i</m:t>
              </m:r>
              <m:r>
                <m:rPr>
                  <m:sty m:val="p"/>
                </m:rPr>
                <m:t>_</m:t>
              </m:r>
              <m:r>
                <m:t>w</m:t>
              </m:r>
              <m:r>
                <m:rPr>
                  <m:sty m:val="p"/>
                </m:rPr>
                <m:t>+</m:t>
              </m:r>
              <m:r>
                <m:t>s</m:t>
              </m:r>
              <m:r>
                <m:t>i</m:t>
              </m:r>
              <m:r>
                <m:t>z</m:t>
              </m:r>
              <m:r>
                <m:t>e</m:t>
              </m:r>
              <m:r>
                <m:rPr>
                  <m:sty m:val="p"/>
                </m:rPr>
                <m:t>_</m:t>
              </m:r>
              <m:r>
                <m:t>w</m:t>
              </m:r>
            </m:num>
            <m:den>
              <m:f>
                <m:fPr>
                  <m:type m:val="bar"/>
                </m:fPr>
                <m:num>
                  <m:r>
                    <m:t>a</m:t>
                  </m:r>
                  <m:r>
                    <m:t>d</m:t>
                  </m:r>
                  <m:r>
                    <m:t>j</m:t>
                  </m:r>
                  <m:r>
                    <m:rPr>
                      <m:sty m:val="p"/>
                    </m:rPr>
                    <m:t>_</m:t>
                  </m:r>
                  <m:r>
                    <m:t>w</m:t>
                  </m:r>
                </m:num>
                <m:den>
                  <m:r>
                    <m:t>a</m:t>
                  </m:r>
                  <m:r>
                    <m:t>d</m:t>
                  </m:r>
                  <m:r>
                    <m:t>j</m:t>
                  </m:r>
                </m:den>
              </m:f>
              <m:r>
                <m:rPr>
                  <m:sty m:val="p"/>
                </m:rPr>
                <m:t>+</m:t>
              </m:r>
              <m:f>
                <m:fPr>
                  <m:type m:val="bar"/>
                </m:fPr>
                <m:num>
                  <m:r>
                    <m:t>o</m:t>
                  </m:r>
                  <m:r>
                    <m:t>r</m:t>
                  </m:r>
                  <m:r>
                    <m:t>i</m:t>
                  </m:r>
                  <m:r>
                    <m:rPr>
                      <m:sty m:val="p"/>
                    </m:rPr>
                    <m:t>_</m:t>
                  </m:r>
                  <m:r>
                    <m:t>w</m:t>
                  </m:r>
                </m:num>
                <m:den>
                  <m:r>
                    <m:t>s</m:t>
                  </m:r>
                  <m:r>
                    <m:t>i</m:t>
                  </m:r>
                  <m:r>
                    <m:t>z</m:t>
                  </m:r>
                  <m:r>
                    <m:t>e</m:t>
                  </m:r>
                </m:den>
              </m:f>
              <m:r>
                <m:rPr>
                  <m:sty m:val="p"/>
                </m:rPr>
                <m:t>+</m:t>
              </m:r>
              <m:f>
                <m:fPr>
                  <m:type m:val="bar"/>
                </m:fPr>
                <m:num>
                  <m:r>
                    <m:t>s</m:t>
                  </m:r>
                  <m:r>
                    <m:t>i</m:t>
                  </m:r>
                  <m:r>
                    <m:t>z</m:t>
                  </m:r>
                  <m:r>
                    <m:t>e</m:t>
                  </m:r>
                  <m:r>
                    <m:rPr>
                      <m:sty m:val="p"/>
                    </m:rPr>
                    <m:t>_</m:t>
                  </m:r>
                  <m:r>
                    <m:t>w</m:t>
                  </m:r>
                </m:num>
                <m:den>
                  <m:r>
                    <m:t>o</m:t>
                  </m:r>
                  <m:r>
                    <m:t>r</m:t>
                  </m:r>
                  <m:r>
                    <m:t>i</m:t>
                  </m:r>
                </m:den>
              </m:f>
            </m:den>
          </m:f>
        </m:oMath>
      </m:oMathPara>
    </w:p>
    <w:p>
      <w:pPr>
        <w:pStyle w:val="FirstParagraph"/>
      </w:pPr>
      <w:r>
        <w:t xml:space="preserve">여기서:</w:t>
      </w:r>
      <w:r>
        <w:t xml:space="preserve"> </w:t>
      </w:r>
      <w:r>
        <w:t xml:space="preserve">- adj는 인접성 만족도,</w:t>
      </w:r>
      <w:r>
        <w:t xml:space="preserve"> </w:t>
      </w:r>
      <w:r>
        <w:t xml:space="preserve">- size는 면적 만족도,</w:t>
      </w:r>
      <w:r>
        <w:t xml:space="preserve"> </w:t>
      </w:r>
      <w:r>
        <w:t xml:space="preserve">- ori는 방향성 만족도,</w:t>
      </w:r>
      <w:r>
        <w:t xml:space="preserve"> </w:t>
      </w:r>
      <w:r>
        <w:t xml:space="preserve">- adj_w, size_w, ori_w는 각 요구사항에 대해 설정된 가중치이다.</w:t>
      </w:r>
    </w:p>
    <w:p>
      <w:pPr>
        <w:pStyle w:val="BodyText"/>
      </w:pPr>
      <w:r>
        <w:t xml:space="preserve">사용자가 설정한 가중치에 따라 특정 요구사항이 전체 피트니스 점수에 미치는 영향을 조정할 수 있다. 이를 통해 설계 목표에 맞춰 다양한 공간 배치 문제에 최적화된 평가를 수행할 수 있다.</w:t>
      </w:r>
    </w:p>
    <w:bookmarkEnd w:id="24"/>
    <w:bookmarkEnd w:id="25"/>
    <w:bookmarkStart w:id="26" w:name="공간의-형태에-따른-평가-방법"/>
    <w:p>
      <w:pPr>
        <w:pStyle w:val="Heading3"/>
      </w:pPr>
      <w:r>
        <w:t xml:space="preserve">4.3 공간의 형태에 따른 평가 방법</w:t>
      </w:r>
    </w:p>
    <w:p>
      <w:pPr>
        <w:pStyle w:val="FirstParagraph"/>
      </w:pPr>
      <w:r>
        <w:t xml:space="preserve">개별 공간의 기하학적 형상 평가를 위해 네 가지 주요 적합도 메트릭을 사용하였다. 이를 위해 격자 기반의 방 배치를 다각형(Polygon) 구조로 변환하는 과정을 설명한다.</w:t>
      </w:r>
    </w:p>
    <w:bookmarkEnd w:id="26"/>
    <w:bookmarkStart w:id="27" w:name="격자-공간을-다각형-으로-변환"/>
    <w:p>
      <w:pPr>
        <w:pStyle w:val="Heading3"/>
      </w:pPr>
      <w:r>
        <w:t xml:space="preserve">4.3.1 격자 공간을 다각형 으로 변환</w:t>
      </w:r>
    </w:p>
    <w:p>
      <w:pPr>
        <w:pStyle w:val="FirstParagraph"/>
      </w:pPr>
      <w:r>
        <w:t xml:space="preserve">각 방의 형상 평가를 위해서는 2D 격자 기반 공간 배치 평면보다는 다각형 구조가 유리하다. 격자 셀의 집합 구조 보다는 방의 다각형을 형성하는 꼭지점 좌표를 보다 정교한 기하학적 평가가 가능하기 때문이다. 다각형의 형상 정보를 이용하면 직사각형성, 정규성, 단순성 등의 정량적 측정을 정의하기에 유용하다. 또한, 다각형 구조는 건축 모델로 변환을 용이하게 하여 배치도를 시각적으로 표현하거나, 세밀한 조정이 가능하게 한다. 다음은 격자 기반 공간을 다각형 구조로 변환하는 과정을 설명한다.</w:t>
      </w:r>
    </w:p>
    <w:p>
      <w:pPr>
        <w:pStyle w:val="BodyText"/>
      </w:pPr>
      <w:r>
        <w:rPr>
          <w:b/>
          <w:bCs/>
        </w:rPr>
        <w:t xml:space="preserve">1. 셀 꼭지점 좌표 집합 생성</w:t>
      </w:r>
      <w:r>
        <w:t xml:space="preserve"> </w:t>
      </w:r>
      <w:r>
        <w:t xml:space="preserve">각 방을 구성하는 모든 격자 셀에 대해 네 개의 꼭지점 좌표 집합을 생성한다. 이를 통해 방을 구성하는 전체 좌표 집합 C를 정의할 수 있다. 각 셀 r_i의 네 꼭지점 좌표는 다음과 같다:</w:t>
      </w:r>
      <m:oMath>
        <m:r>
          <m:rPr>
            <m:nor/>
            <m:sty m:val="p"/>
          </m:rPr>
          <m:t>Corners</m:t>
        </m:r>
        <m:d>
          <m:dPr>
            <m:begChr m:val="("/>
            <m:endChr m:val=")"/>
            <m:sepChr m:val=""/>
            <m:grow/>
          </m:dPr>
          <m:e>
            <m:sSub>
              <m:e>
                <m:r>
                  <m:t>r</m:t>
                </m:r>
              </m:e>
              <m:sub>
                <m:r>
                  <m:t>i</m:t>
                </m:r>
              </m:sub>
            </m:sSub>
          </m:e>
        </m:d>
        <m:r>
          <m:rPr>
            <m:sty m:val="p"/>
          </m:rPr>
          <m:t>=</m:t>
        </m:r>
        <m:d>
          <m:dPr>
            <m:begChr m:val="{"/>
            <m:endChr m:val="}"/>
            <m:sepChr m:val=""/>
            <m:grow/>
          </m:dPr>
          <m:e>
            <m:d>
              <m:dPr>
                <m:begChr m:val="("/>
                <m:endChr m:val=")"/>
                <m:sepChr m:val=""/>
                <m:grow/>
              </m:dPr>
              <m:e>
                <m:sSub>
                  <m:e>
                    <m:r>
                      <m:t>x</m:t>
                    </m:r>
                  </m:e>
                  <m:sub>
                    <m:r>
                      <m:t>i</m:t>
                    </m:r>
                  </m:sub>
                </m:sSub>
                <m:r>
                  <m:rPr>
                    <m:sty m:val="p"/>
                  </m:rPr>
                  <m:t>,</m:t>
                </m:r>
                <m:sSub>
                  <m:e>
                    <m:r>
                      <m:t>y</m:t>
                    </m:r>
                  </m:e>
                  <m:sub>
                    <m:r>
                      <m:t>i</m:t>
                    </m:r>
                  </m:sub>
                </m:sSub>
              </m:e>
            </m:d>
            <m:r>
              <m:rPr>
                <m:sty m:val="p"/>
              </m:rPr>
              <m:t>,</m:t>
            </m:r>
            <m:d>
              <m:dPr>
                <m:begChr m:val="("/>
                <m:endChr m:val=")"/>
                <m:sepChr m:val=""/>
                <m:grow/>
              </m:dPr>
              <m:e>
                <m:sSub>
                  <m:e>
                    <m:r>
                      <m:t>x</m:t>
                    </m:r>
                  </m:e>
                  <m:sub>
                    <m:r>
                      <m:t>i</m:t>
                    </m:r>
                  </m:sub>
                </m:sSub>
                <m:r>
                  <m:rPr>
                    <m:sty m:val="p"/>
                  </m:rPr>
                  <m:t>,</m:t>
                </m:r>
                <m:sSub>
                  <m:e>
                    <m:r>
                      <m:t>y</m:t>
                    </m:r>
                  </m:e>
                  <m:sub>
                    <m:r>
                      <m:t>i</m:t>
                    </m:r>
                  </m:sub>
                </m:sSub>
                <m:r>
                  <m:rPr>
                    <m:sty m:val="p"/>
                  </m:rPr>
                  <m:t>+</m:t>
                </m:r>
                <m:r>
                  <m:t>1</m:t>
                </m:r>
              </m:e>
            </m:d>
            <m:r>
              <m:rPr>
                <m:sty m:val="p"/>
              </m:rPr>
              <m:t>,</m:t>
            </m:r>
            <m:d>
              <m:dPr>
                <m:begChr m:val="("/>
                <m:endChr m:val=")"/>
                <m:sepChr m:val=""/>
                <m:grow/>
              </m:dPr>
              <m:e>
                <m:sSub>
                  <m:e>
                    <m:r>
                      <m:t>x</m:t>
                    </m:r>
                  </m:e>
                  <m:sub>
                    <m:r>
                      <m:t>i</m:t>
                    </m:r>
                  </m:sub>
                </m:sSub>
                <m:r>
                  <m:rPr>
                    <m:sty m:val="p"/>
                  </m:rPr>
                  <m:t>+</m:t>
                </m:r>
                <m:r>
                  <m:t>1</m:t>
                </m:r>
                <m:r>
                  <m:rPr>
                    <m:sty m:val="p"/>
                  </m:rPr>
                  <m:t>,</m:t>
                </m:r>
                <m:sSub>
                  <m:e>
                    <m:r>
                      <m:t>y</m:t>
                    </m:r>
                  </m:e>
                  <m:sub>
                    <m:r>
                      <m:t>i</m:t>
                    </m:r>
                  </m:sub>
                </m:sSub>
                <m:r>
                  <m:rPr>
                    <m:sty m:val="p"/>
                  </m:rPr>
                  <m:t>+</m:t>
                </m:r>
                <m:r>
                  <m:t>1</m:t>
                </m:r>
              </m:e>
            </m:d>
            <m:r>
              <m:rPr>
                <m:sty m:val="p"/>
              </m:rPr>
              <m:t>,</m:t>
            </m:r>
            <m:d>
              <m:dPr>
                <m:begChr m:val="("/>
                <m:endChr m:val=")"/>
                <m:sepChr m:val=""/>
                <m:grow/>
              </m:dPr>
              <m:e>
                <m:sSub>
                  <m:e>
                    <m:r>
                      <m:t>x</m:t>
                    </m:r>
                  </m:e>
                  <m:sub>
                    <m:r>
                      <m:t>i</m:t>
                    </m:r>
                  </m:sub>
                </m:sSub>
                <m:r>
                  <m:rPr>
                    <m:sty m:val="p"/>
                  </m:rPr>
                  <m:t>+</m:t>
                </m:r>
                <m:r>
                  <m:t>1</m:t>
                </m:r>
                <m:r>
                  <m:rPr>
                    <m:sty m:val="p"/>
                  </m:rPr>
                  <m:t>,</m:t>
                </m:r>
                <m:sSub>
                  <m:e>
                    <m:r>
                      <m:t>y</m:t>
                    </m:r>
                  </m:e>
                  <m:sub>
                    <m:r>
                      <m:t>i</m:t>
                    </m:r>
                  </m:sub>
                </m:sSub>
              </m:e>
            </m:d>
            <m:r>
              <m:rPr>
                <m:sty m:val="p"/>
              </m:rPr>
              <m:t>∣</m:t>
            </m:r>
            <m:r>
              <m:rPr>
                <m:sty m:val="p"/>
              </m:rPr>
              <m:t>∀</m:t>
            </m:r>
            <m:d>
              <m:dPr>
                <m:begChr m:val="("/>
                <m:endChr m:val=")"/>
                <m:sepChr m:val=""/>
                <m:grow/>
              </m:dPr>
              <m:e>
                <m:sSub>
                  <m:e>
                    <m:r>
                      <m:t>x</m:t>
                    </m:r>
                  </m:e>
                  <m:sub>
                    <m:r>
                      <m:t>i</m:t>
                    </m:r>
                  </m:sub>
                </m:sSub>
                <m:r>
                  <m:rPr>
                    <m:sty m:val="p"/>
                  </m:rPr>
                  <m:t>,</m:t>
                </m:r>
                <m:sSub>
                  <m:e>
                    <m:r>
                      <m:t>y</m:t>
                    </m:r>
                  </m:e>
                  <m:sub>
                    <m:r>
                      <m:t>i</m:t>
                    </m:r>
                  </m:sub>
                </m:sSub>
              </m:e>
            </m:d>
            <m:r>
              <m:rPr>
                <m:sty m:val="p"/>
              </m:rPr>
              <m:t>∈</m:t>
            </m:r>
            <m:sSub>
              <m:e>
                <m:r>
                  <m:t>r</m:t>
                </m:r>
              </m:e>
              <m:sub>
                <m:r>
                  <m:t>i</m:t>
                </m:r>
              </m:sub>
            </m:sSub>
          </m:e>
        </m:d>
        <m:r>
          <m:t>이</m:t>
        </m:r>
        <m:r>
          <m:t>다</m:t>
        </m:r>
        <m:r>
          <m:rPr>
            <m:sty m:val="p"/>
          </m:rPr>
          <m:t>.</m:t>
        </m:r>
      </m:oMath>
      <w:r>
        <w:t xml:space="preserve">$ 따라서 전체 꼭지점 집합 C는 모든 셀 r_i의 꼭지점 좌표들의 합집합으로 표현된다.</w:t>
      </w:r>
    </w:p>
    <w:p>
      <w:pPr>
        <w:pStyle w:val="BodyText"/>
      </w:pPr>
      <m:oMathPara>
        <m:oMathParaPr>
          <m:jc m:val="center"/>
        </m:oMathParaPr>
        <m:oMath>
          <m:r>
            <m:t>C</m:t>
          </m:r>
          <m:r>
            <m:rPr>
              <m:sty m:val="p"/>
            </m:rPr>
            <m:t>=</m:t>
          </m:r>
          <m:limLow>
            <m:e>
              <m:limUpp>
                <m:e>
                  <m:r>
                    <m:rPr>
                      <m:sty m:val="p"/>
                    </m:rPr>
                    <m:t>⋃</m:t>
                  </m:r>
                </m:e>
                <m:lim>
                  <m:r>
                    <m:t>k</m:t>
                  </m:r>
                </m:lim>
              </m:limUpp>
            </m:e>
            <m:lim>
              <m:r>
                <m:t>i</m:t>
              </m:r>
              <m:r>
                <m:rPr>
                  <m:sty m:val="p"/>
                </m:rPr>
                <m:t>=</m:t>
              </m:r>
              <m:r>
                <m:t>1</m:t>
              </m:r>
            </m:lim>
          </m:limLow>
          <m:r>
            <m:rPr>
              <m:nor/>
              <m:sty m:val="p"/>
            </m:rPr>
            <m:t>Corners</m:t>
          </m:r>
          <m:d>
            <m:dPr>
              <m:begChr m:val="("/>
              <m:endChr m:val=")"/>
              <m:sepChr m:val=""/>
              <m:grow/>
            </m:dPr>
            <m:e>
              <m:sSub>
                <m:e>
                  <m:r>
                    <m:t>r</m:t>
                  </m:r>
                </m:e>
                <m:sub>
                  <m:r>
                    <m:t>i</m:t>
                  </m:r>
                </m:sub>
              </m:sSub>
            </m:e>
          </m:d>
        </m:oMath>
      </m:oMathPara>
    </w:p>
    <w:p>
      <w:pPr>
        <w:pStyle w:val="FirstParagraph"/>
      </w:pPr>
      <w:r>
        <w:rPr>
          <w:b/>
          <w:bCs/>
        </w:rPr>
        <w:t xml:space="preserve">2. 중복 횟수 카운팅 및 경계 결정</w:t>
      </w:r>
      <w:r>
        <w:t xml:space="preserve"> </w:t>
      </w:r>
      <w:r>
        <w:t xml:space="preserve">각 좌표의 중복 횟수를 카운팅하여 좌표와 중복 횟수의 쌍으로 구성된 집합 Q를 생성한다.</w:t>
      </w:r>
      <w:r>
        <w:br/>
      </w:r>
    </w:p>
    <w:p>
      <w:pPr>
        <w:pStyle w:val="BodyText"/>
      </w:pPr>
      <m:oMathPara>
        <m:oMathParaPr>
          <m:jc m:val="center"/>
        </m:oMathParaPr>
        <m:oMath>
          <m:r>
            <m:t>Q</m:t>
          </m:r>
          <m:r>
            <m:rPr>
              <m:sty m:val="p"/>
            </m:rPr>
            <m:t>=</m:t>
          </m:r>
          <m:d>
            <m:dPr>
              <m:begChr m:val="{"/>
              <m:endChr m:val="}"/>
              <m:sepChr m:val=""/>
              <m:grow/>
            </m:dPr>
            <m:e>
              <m:d>
                <m:dPr>
                  <m:begChr m:val="("/>
                  <m:endChr m:val=")"/>
                  <m:sepChr m:val=""/>
                  <m:grow/>
                </m:dPr>
                <m:e>
                  <m:r>
                    <m:t>c</m:t>
                  </m:r>
                  <m:r>
                    <m:rPr>
                      <m:sty m:val="p"/>
                    </m:rPr>
                    <m:t>,</m:t>
                  </m:r>
                  <m:r>
                    <m:rPr>
                      <m:nor/>
                      <m:sty m:val="p"/>
                    </m:rPr>
                    <m:t>count</m:t>
                  </m:r>
                  <m:d>
                    <m:dPr>
                      <m:begChr m:val="("/>
                      <m:endChr m:val=")"/>
                      <m:sepChr m:val=""/>
                      <m:grow/>
                    </m:dPr>
                    <m:e>
                      <m:r>
                        <m:t>c</m:t>
                      </m:r>
                      <m:r>
                        <m:rPr>
                          <m:sty m:val="p"/>
                        </m:rPr>
                        <m:t>,</m:t>
                      </m:r>
                      <m:r>
                        <m:t>C</m:t>
                      </m:r>
                    </m:e>
                  </m:d>
                </m:e>
              </m:d>
              <m:r>
                <m:rPr>
                  <m:sty m:val="p"/>
                </m:rPr>
                <m:t>∣</m:t>
              </m:r>
              <m:r>
                <m:t>c</m:t>
              </m:r>
              <m:r>
                <m:rPr>
                  <m:sty m:val="p"/>
                </m:rPr>
                <m:t>∈</m:t>
              </m:r>
              <m:r>
                <m:t>C</m:t>
              </m:r>
            </m:e>
          </m:d>
        </m:oMath>
      </m:oMathPara>
    </w:p>
    <w:p>
      <w:pPr>
        <w:pStyle w:val="FirstParagraph"/>
      </w:pPr>
      <w:r>
        <w:t xml:space="preserve">여기서</w:t>
      </w:r>
      <w:r>
        <w:t xml:space="preserve"> </w:t>
      </w:r>
      <w:r>
        <w:t xml:space="preserve">(c, C)는 좌표 c가 집합 C에서 등장하는 횟수를 의미한다. 중복 횟수가 한 번 또는 세 번 발생한 좌표들은 방의 경계를 결정하는 꼭지점이 된다. 발생 횟수에 따른 해석은 다음과 같다(그림 1 참조) .</w:t>
      </w:r>
      <w:r>
        <w:t xml:space="preserve"> </w:t>
      </w:r>
      <w:r>
        <w:t xml:space="preserve">- 1: 격자 끝에서 만나는 꼭지점.</w:t>
      </w:r>
      <w:r>
        <w:br/>
      </w:r>
      <w:r>
        <w:t xml:space="preserve">- 3: 오목한 모양에서 발생하는 꼭지점.</w:t>
      </w:r>
      <w:r>
        <w:t xml:space="preserve"> </w:t>
      </w:r>
      <w:r>
        <w:t xml:space="preserve">- 2, 4: 직선 경계에 위치한 비경계점 및 내부</w:t>
      </w:r>
    </w:p>
    <w:p>
      <w:pPr>
        <w:pStyle w:val="BodyText"/>
      </w:pPr>
      <w:r>
        <w:rPr>
          <w:b/>
          <w:bCs/>
        </w:rPr>
        <w:t xml:space="preserve">3. 중복 제거 및 다각형 꼭지점 집합 구성</w:t>
      </w:r>
      <w:r>
        <w:t xml:space="preserve"> </w:t>
      </w:r>
      <w:r>
        <w:t xml:space="preserve">한 번 또는 세 번 등장한 좌표만 남기고, 중복을 제거하여 다각형을 형성할 수 있는 꼭지점 집합 B를 생성한다. 이 집합은 다음과 같이 정의된다.</w:t>
      </w:r>
    </w:p>
    <w:p>
      <w:pPr>
        <w:pStyle w:val="BodyText"/>
      </w:pPr>
      <m:oMathPara>
        <m:oMathParaPr>
          <m:jc m:val="center"/>
        </m:oMathParaPr>
        <m:oMath>
          <m:r>
            <m:t>B</m:t>
          </m:r>
          <m:r>
            <m:rPr>
              <m:sty m:val="p"/>
            </m:rPr>
            <m:t>=</m:t>
          </m:r>
          <m:r>
            <m:rPr>
              <m:sty m:val="p"/>
            </m:rPr>
            <m:t>{</m:t>
          </m:r>
          <m:r>
            <m:t>c</m:t>
          </m:r>
          <m:r>
            <m:rPr>
              <m:sty m:val="p"/>
            </m:rPr>
            <m:t>∣</m:t>
          </m:r>
          <m:r>
            <m:rPr>
              <m:nor/>
              <m:sty m:val="p"/>
            </m:rPr>
            <m:t>count</m:t>
          </m:r>
          <m:d>
            <m:dPr>
              <m:begChr m:val="("/>
              <m:endChr m:val=")"/>
              <m:sepChr m:val=""/>
              <m:grow/>
            </m:dPr>
            <m:e>
              <m:r>
                <m:t>c</m:t>
              </m:r>
              <m:r>
                <m:rPr>
                  <m:sty m:val="p"/>
                </m:rPr>
                <m:t>,</m:t>
              </m:r>
              <m:r>
                <m:t>C</m:t>
              </m:r>
            </m:e>
          </m:d>
          <m:r>
            <m:rPr>
              <m:sty m:val="p"/>
            </m:rPr>
            <m:t>=</m:t>
          </m:r>
          <m:r>
            <m:t>1</m:t>
          </m:r>
          <m:r>
            <m:t>o</m:t>
          </m:r>
          <m:r>
            <m:t>r</m:t>
          </m:r>
          <m:r>
            <m:t>3</m:t>
          </m:r>
          <m:r>
            <m:rPr>
              <m:sty m:val="p"/>
            </m:rPr>
            <m:t>}</m:t>
          </m:r>
        </m:oMath>
      </m:oMathPara>
    </w:p>
    <w:p>
      <w:pPr>
        <w:pStyle w:val="FirstParagraph"/>
      </w:pPr>
      <w:r>
        <w:t xml:space="preserve">이 단계에서는 아직 꼭지점을 연결하는 순서가 정해지지 않았기 때문에, 실제로 다각형을 형성하지는 않는다.</w:t>
      </w:r>
    </w:p>
    <w:p>
      <w:pPr>
        <w:pStyle w:val="BodyText"/>
      </w:pPr>
      <w:r>
        <w:rPr>
          <w:b/>
          <w:bCs/>
        </w:rPr>
        <w:t xml:space="preserve">4. 다각형 형성 순서 결정</w:t>
      </w:r>
    </w:p>
    <w:p>
      <w:pPr>
        <w:pStyle w:val="BodyText"/>
      </w:pPr>
      <w:r>
        <w:t xml:space="preserve">다각형을 형성하려면 꼭지점을 연결하는 순서를 결정해야 한다. 좌측 최상단에 위치한 꼭지점을 시작 점으로 선택한 뒤 수평과 수직 방향을 번갈아 가며 인접 좌표를 따라 확장해 나가며 경계선을 구성한다. 먼저 수평 방향으로 같은 x 좌표에 있는 가장 가까운 꼭지점을 선택한 후 수직 방향으로 같은 y 좌표에 있는 가장 가까운 좌표를 선택하여 다각형의 경계를 형성한다. 이를 반복하여 방의 외곽을 따라 다각형을 완성한다.</w:t>
      </w:r>
    </w:p>
    <w:p>
      <w:pPr>
        <w:pStyle w:val="BodyText"/>
      </w:pPr>
      <w:r>
        <w:t xml:space="preserve">]]![[Pasted image 20240913175923.png]]</w:t>
      </w:r>
    </w:p>
    <w:bookmarkEnd w:id="27"/>
    <w:bookmarkStart w:id="29" w:name="rectangularity-직사각형성"/>
    <w:p>
      <w:pPr>
        <w:pStyle w:val="Heading3"/>
      </w:pPr>
      <w:r>
        <w:t xml:space="preserve">4.3.4 Rectangularity (직사각형성)</w:t>
      </w:r>
    </w:p>
    <w:p>
      <w:pPr>
        <w:pStyle w:val="FirstParagraph"/>
      </w:pPr>
      <w:r>
        <w:t xml:space="preserve">직사각형성(Rectangularity)은 다각형의 면적(Area)과 바운딩 박스(Bounding Box, 이하 BB)의 면적 사이 비율로 정의된다. 직사각형성은 다각형이 얼마나 직사각형에 가까운지를 평가하기 위한 지표로 사용되며, 다음 식으로 표현된다:</w:t>
      </w:r>
    </w:p>
    <w:p>
      <w:pPr>
        <w:pStyle w:val="BodyText"/>
      </w:pPr>
      <m:oMathPara>
        <m:oMathParaPr>
          <m:jc m:val="center"/>
        </m:oMathParaPr>
        <m:oMath>
          <m:r>
            <m:t>R</m:t>
          </m:r>
          <m:r>
            <m:rPr>
              <m:sty m:val="p"/>
            </m:rPr>
            <m:t>=</m:t>
          </m:r>
          <m:f>
            <m:fPr>
              <m:type m:val="bar"/>
            </m:fPr>
            <m:num>
              <m:sSub>
                <m:e>
                  <m:r>
                    <m:t>A</m:t>
                  </m:r>
                </m:e>
                <m:sub>
                  <m:r>
                    <m:rPr>
                      <m:nor/>
                      <m:sty m:val="p"/>
                    </m:rPr>
                    <m:t>polygon</m:t>
                  </m:r>
                </m:sub>
              </m:sSub>
            </m:num>
            <m:den>
              <m:sSub>
                <m:e>
                  <m:r>
                    <m:t>A</m:t>
                  </m:r>
                </m:e>
                <m:sub>
                  <m:r>
                    <m:rPr>
                      <m:nor/>
                      <m:sty m:val="p"/>
                    </m:rPr>
                    <m:t>BB</m:t>
                  </m:r>
                </m:sub>
              </m:sSub>
            </m:den>
          </m:f>
        </m:oMath>
      </m:oMathPara>
    </w:p>
    <w:p>
      <w:pPr>
        <w:pStyle w:val="FirstParagraph"/>
      </w:pPr>
      <w:r>
        <w:t xml:space="preserve">여기서 A_{</w:t>
      </w:r>
      <w:r>
        <w:t xml:space="preserve">}은 다각형의 면적을, A_{</w:t>
      </w:r>
      <w:r>
        <w:t xml:space="preserve">}는 해당 다각형을 포함하는 최소 바운딩 박스의 면적을 나타낸다.</w:t>
      </w:r>
    </w:p>
    <w:bookmarkStart w:id="28" w:name="regularity-정규성"/>
    <w:p>
      <w:pPr>
        <w:pStyle w:val="Heading4"/>
      </w:pPr>
      <w:r>
        <w:t xml:space="preserve">4.3.5 Regularity (정규성)</w:t>
      </w:r>
    </w:p>
    <w:p>
      <w:pPr>
        <w:pStyle w:val="FirstParagraph"/>
      </w:pPr>
      <w:r>
        <w:t xml:space="preserve">정규성(Regularity)은 다각형의 직사각형성과 바운딩 박스의 종횡비(Aspect Ratio)를 결합하여 다각형의 규칙성을 평가한다.</w:t>
      </w:r>
    </w:p>
    <w:p>
      <w:pPr>
        <w:pStyle w:val="BodyText"/>
      </w:pPr>
      <m:oMathPara>
        <m:oMathParaPr>
          <m:jc m:val="center"/>
        </m:oMathParaPr>
        <m:oMath>
          <m:r>
            <m:t>R</m:t>
          </m:r>
          <m:r>
            <m:t>e</m:t>
          </m:r>
          <m:r>
            <m:t>g</m:t>
          </m:r>
          <m:r>
            <m:rPr>
              <m:sty m:val="p"/>
            </m:rPr>
            <m:t>=</m:t>
          </m:r>
          <m:r>
            <m:t>R</m:t>
          </m:r>
          <m:r>
            <m:rPr>
              <m:sty m:val="p"/>
            </m:rPr>
            <m:t>×</m:t>
          </m:r>
          <m:r>
            <m:t>A</m:t>
          </m:r>
          <m:sSub>
            <m:e>
              <m:r>
                <m:t>R</m:t>
              </m:r>
            </m:e>
            <m:sub>
              <m:r>
                <m:rPr>
                  <m:nor/>
                  <m:sty m:val="p"/>
                </m:rPr>
                <m:t>BB</m:t>
              </m:r>
            </m:sub>
          </m:sSub>
        </m:oMath>
      </m:oMathPara>
    </w:p>
    <w:p>
      <w:pPr>
        <w:pStyle w:val="FirstParagraph"/>
      </w:pPr>
      <w:r>
        <w:t xml:space="preserve">여기서 R은 직사각형성, AR_{</w:t>
      </w:r>
      <w:r>
        <w:t xml:space="preserve">}는 바운딩 박스의 가로 길이와 세로 길이의 비율로 정의된다.</w:t>
      </w:r>
      <w:r>
        <w:t xml:space="preserve"> </w:t>
      </w:r>
      <w:r>
        <w:t xml:space="preserve">### 4.3.6 Perimeter-Area Ratio (둘레-면적 비율)</w:t>
      </w:r>
    </w:p>
    <w:p>
      <w:pPr>
        <w:pStyle w:val="BodyText"/>
      </w:pPr>
      <w:r>
        <w:t xml:space="preserve">둘레-면적 비율은 다각형의 압축성을 평가하는 지표로, 면적과 둘레의 비율을 다음 식으로 계산한다.</w:t>
      </w:r>
    </w:p>
    <w:p>
      <w:pPr>
        <w:pStyle w:val="BodyText"/>
      </w:pPr>
      <m:oMathPara>
        <m:oMathParaPr>
          <m:jc m:val="center"/>
        </m:oMathParaPr>
        <m:oMath>
          <m:r>
            <m:t>P</m:t>
          </m:r>
          <m:sSub>
            <m:e>
              <m:r>
                <m:t>A</m:t>
              </m:r>
            </m:e>
            <m:sub>
              <m:r>
                <m:rPr>
                  <m:nor/>
                  <m:sty m:val="p"/>
                </m:rPr>
                <m:t>ratio</m:t>
              </m:r>
            </m:sub>
          </m:sSub>
          <m:r>
            <m:rPr>
              <m:sty m:val="p"/>
            </m:rPr>
            <m:t>=</m:t>
          </m:r>
          <m:f>
            <m:fPr>
              <m:type m:val="bar"/>
            </m:fPr>
            <m:num>
              <m:r>
                <m:t>16</m:t>
              </m:r>
              <m:r>
                <m:rPr>
                  <m:sty m:val="p"/>
                </m:rPr>
                <m:t>×</m:t>
              </m:r>
              <m:sSub>
                <m:e>
                  <m:r>
                    <m:t>A</m:t>
                  </m:r>
                </m:e>
                <m:sub>
                  <m:r>
                    <m:rPr>
                      <m:nor/>
                      <m:sty m:val="p"/>
                    </m:rPr>
                    <m:t>polygon</m:t>
                  </m:r>
                </m:sub>
              </m:sSub>
            </m:num>
            <m:den>
              <m:sSubSup>
                <m:e>
                  <m:r>
                    <m:t>P</m:t>
                  </m:r>
                </m:e>
                <m:sub>
                  <m:r>
                    <m:rPr>
                      <m:nor/>
                      <m:sty m:val="p"/>
                    </m:rPr>
                    <m:t>polygon</m:t>
                  </m:r>
                </m:sub>
                <m:sup>
                  <m:r>
                    <m:t>2</m:t>
                  </m:r>
                </m:sup>
              </m:sSubSup>
            </m:den>
          </m:f>
        </m:oMath>
      </m:oMathPara>
    </w:p>
    <w:p>
      <w:pPr>
        <w:pStyle w:val="FirstParagraph"/>
      </w:pPr>
      <w:r>
        <w:t xml:space="preserve">여기서 A_{</w:t>
      </w:r>
      <w:r>
        <w:t xml:space="preserve">}은 다각형의 면적을, P_{</w:t>
      </w:r>
      <w:r>
        <w:t xml:space="preserve">}은 다각형의 둘레 길이를 나타낸다.</w:t>
      </w:r>
    </w:p>
    <w:bookmarkEnd w:id="28"/>
    <w:bookmarkEnd w:id="29"/>
    <w:bookmarkStart w:id="30" w:name="simplicity-단순성"/>
    <w:p>
      <w:pPr>
        <w:pStyle w:val="Heading3"/>
      </w:pPr>
      <w:r>
        <w:t xml:space="preserve">4.3.7 Simplicity (단순성)</w:t>
      </w:r>
    </w:p>
    <w:p>
      <w:pPr>
        <w:pStyle w:val="FirstParagraph"/>
      </w:pPr>
      <w:r>
        <w:t xml:space="preserve">단순성(Simplicity)은 다각형의 꼭짓점 개수를 기반으로 계산되며, 다각형이 얼마나 단순한지를 평가하는 지표이다.</w:t>
      </w:r>
    </w:p>
    <w:p>
      <w:pPr>
        <w:pStyle w:val="BodyText"/>
      </w:pPr>
      <m:oMathPara>
        <m:oMathParaPr>
          <m:jc m:val="center"/>
        </m:oMathParaPr>
        <m:oMath>
          <m:r>
            <m:t>S</m:t>
          </m:r>
          <m:r>
            <m:rPr>
              <m:sty m:val="p"/>
            </m:rPr>
            <m:t>=</m:t>
          </m:r>
          <m:f>
            <m:fPr>
              <m:type m:val="bar"/>
            </m:fPr>
            <m:num>
              <m:r>
                <m:t>4</m:t>
              </m:r>
            </m:num>
            <m:den>
              <m:r>
                <m:t>V</m:t>
              </m:r>
            </m:den>
          </m:f>
          <m:r>
            <m:t> </m:t>
          </m:r>
          <m:r>
            <m:rPr>
              <m:nor/>
              <m:sty m:val="p"/>
            </m:rPr>
            <m:t>if</m:t>
          </m:r>
          <m:r>
            <m:t> </m:t>
          </m:r>
          <m:r>
            <m:t>V</m:t>
          </m:r>
          <m:r>
            <m:rPr>
              <m:sty m:val="p"/>
            </m:rPr>
            <m:t>≥</m:t>
          </m:r>
          <m:r>
            <m:t>4</m:t>
          </m:r>
          <m:r>
            <m:t> </m:t>
          </m:r>
          <m:r>
            <m:rPr>
              <m:nor/>
              <m:sty m:val="p"/>
            </m:rPr>
            <m:t>else</m:t>
          </m:r>
          <m:r>
            <m:t> </m:t>
          </m:r>
          <m:r>
            <m:t>1.0</m:t>
          </m:r>
        </m:oMath>
      </m:oMathPara>
    </w:p>
    <w:p>
      <w:pPr>
        <w:pStyle w:val="FirstParagraph"/>
      </w:pPr>
      <w:r>
        <w:t xml:space="preserve">여기서 V는 꼭짓점의 개수이다.</w:t>
      </w:r>
    </w:p>
    <w:bookmarkEnd w:id="30"/>
    <w:bookmarkStart w:id="31" w:name="공간의-형태에-따른-평가-방법-1"/>
    <w:p>
      <w:pPr>
        <w:pStyle w:val="Heading3"/>
      </w:pPr>
      <w:r>
        <w:rPr>
          <w:b/>
          <w:bCs/>
        </w:rPr>
        <w:t xml:space="preserve">4.3 공간의 형태에 따른 평가 방법</w:t>
      </w:r>
    </w:p>
    <w:p>
      <w:pPr>
        <w:pStyle w:val="FirstParagraph"/>
      </w:pPr>
      <w:r>
        <w:t xml:space="preserve">개별 공간의 기하학적 형상 평가를 위해 네 가지 주요 적합도 메트릭을 사용하였다. 이를 위해 격자 기반의 방 배치를 다각형(Polygon) 구조로 변환하는 과정을 설명한다.</w:t>
      </w:r>
    </w:p>
    <w:bookmarkEnd w:id="31"/>
    <w:bookmarkStart w:id="36" w:name="격자-공간을-다각형으로-변환"/>
    <w:p>
      <w:pPr>
        <w:pStyle w:val="Heading3"/>
      </w:pPr>
      <w:r>
        <w:rPr>
          <w:b/>
          <w:bCs/>
        </w:rPr>
        <w:t xml:space="preserve">4.3.1 격자 공간을 다각형으로 변환</w:t>
      </w:r>
    </w:p>
    <w:p>
      <w:pPr>
        <w:pStyle w:val="FirstParagraph"/>
      </w:pPr>
      <w:r>
        <w:t xml:space="preserve">각 방의 형상 평가를 위해서는 2D 격자 기반 평면보다는 다각형 구조가 유리하다. 격자 셀의 집합 구조보다는 방의 외곽선을 정의하는 꼭지점 좌표를 이용하여 기하학적 특성을 정밀하게 평가할 수 있기 때문이다. 다각형 기반의 형상 정보는 직사각형성, 정규성, 단순성 등을 측정하는 데 유용하며, 이를 통해 정량적 평가가 가능해진다. 또한, 다각형 구조는 건축 모델로 변환되어 배치도를 시각적으로 표현하거나, 세밀한 조정이 가능하게 한다.</w:t>
      </w:r>
    </w:p>
    <w:p>
      <w:pPr>
        <w:pStyle w:val="BodyText"/>
      </w:pPr>
      <w:r>
        <w:t xml:space="preserve">다음은 격자 기반 공간을 다각형 구조로 변환하는 과정을 설명한다.</w:t>
      </w:r>
    </w:p>
    <w:bookmarkStart w:id="32" w:name="셀-꼭지점-좌표-집합-생성"/>
    <w:p>
      <w:pPr>
        <w:pStyle w:val="Heading4"/>
      </w:pPr>
      <w:r>
        <w:rPr>
          <w:b/>
          <w:bCs/>
        </w:rPr>
        <w:t xml:space="preserve">1. 셀 꼭지점 좌표 집합 생성</w:t>
      </w:r>
    </w:p>
    <w:p>
      <w:pPr>
        <w:pStyle w:val="FirstParagraph"/>
      </w:pPr>
      <w:r>
        <w:t xml:space="preserve">각 방을 구성하는 모든 격자 셀에 대해 네 개의 꼭지점 좌표 집합을 생성한다. 이를 통해 방을 구성하는 전체 좌표 집합 C를 정의할 수 있다. 각 셀 r_i의 네 꼭지점 좌표는 다음과 같다:</w:t>
      </w:r>
    </w:p>
    <w:p>
      <w:pPr>
        <w:pStyle w:val="BodyText"/>
      </w:pPr>
      <m:oMathPara>
        <m:oMathParaPr>
          <m:jc m:val="center"/>
        </m:oMathParaPr>
        <m:oMath>
          <m:r>
            <m:rPr>
              <m:nor/>
              <m:sty m:val="p"/>
            </m:rPr>
            <m:t>Corners</m:t>
          </m:r>
          <m:d>
            <m:dPr>
              <m:begChr m:val="("/>
              <m:endChr m:val=")"/>
              <m:sepChr m:val=""/>
              <m:grow/>
            </m:dPr>
            <m:e>
              <m:sSub>
                <m:e>
                  <m:r>
                    <m:t>r</m:t>
                  </m:r>
                </m:e>
                <m:sub>
                  <m:r>
                    <m:t>i</m:t>
                  </m:r>
                </m:sub>
              </m:sSub>
            </m:e>
          </m:d>
          <m:r>
            <m:rPr>
              <m:sty m:val="p"/>
            </m:rPr>
            <m:t>=</m:t>
          </m:r>
          <m:d>
            <m:dPr>
              <m:begChr m:val="{"/>
              <m:endChr m:val="}"/>
              <m:sepChr m:val=""/>
              <m:grow/>
            </m:dPr>
            <m:e>
              <m:d>
                <m:dPr>
                  <m:begChr m:val="("/>
                  <m:endChr m:val=")"/>
                  <m:sepChr m:val=""/>
                  <m:grow/>
                </m:dPr>
                <m:e>
                  <m:sSub>
                    <m:e>
                      <m:r>
                        <m:t>x</m:t>
                      </m:r>
                    </m:e>
                    <m:sub>
                      <m:r>
                        <m:t>i</m:t>
                      </m:r>
                    </m:sub>
                  </m:sSub>
                  <m:r>
                    <m:rPr>
                      <m:sty m:val="p"/>
                    </m:rPr>
                    <m:t>,</m:t>
                  </m:r>
                  <m:sSub>
                    <m:e>
                      <m:r>
                        <m:t>y</m:t>
                      </m:r>
                    </m:e>
                    <m:sub>
                      <m:r>
                        <m:t>i</m:t>
                      </m:r>
                    </m:sub>
                  </m:sSub>
                </m:e>
              </m:d>
              <m:r>
                <m:rPr>
                  <m:sty m:val="p"/>
                </m:rPr>
                <m:t>,</m:t>
              </m:r>
              <m:d>
                <m:dPr>
                  <m:begChr m:val="("/>
                  <m:endChr m:val=")"/>
                  <m:sepChr m:val=""/>
                  <m:grow/>
                </m:dPr>
                <m:e>
                  <m:sSub>
                    <m:e>
                      <m:r>
                        <m:t>x</m:t>
                      </m:r>
                    </m:e>
                    <m:sub>
                      <m:r>
                        <m:t>i</m:t>
                      </m:r>
                    </m:sub>
                  </m:sSub>
                  <m:r>
                    <m:rPr>
                      <m:sty m:val="p"/>
                    </m:rPr>
                    <m:t>,</m:t>
                  </m:r>
                  <m:sSub>
                    <m:e>
                      <m:r>
                        <m:t>y</m:t>
                      </m:r>
                    </m:e>
                    <m:sub>
                      <m:r>
                        <m:t>i</m:t>
                      </m:r>
                    </m:sub>
                  </m:sSub>
                  <m:r>
                    <m:rPr>
                      <m:sty m:val="p"/>
                    </m:rPr>
                    <m:t>+</m:t>
                  </m:r>
                  <m:r>
                    <m:t>1</m:t>
                  </m:r>
                </m:e>
              </m:d>
              <m:r>
                <m:rPr>
                  <m:sty m:val="p"/>
                </m:rPr>
                <m:t>,</m:t>
              </m:r>
              <m:d>
                <m:dPr>
                  <m:begChr m:val="("/>
                  <m:endChr m:val=")"/>
                  <m:sepChr m:val=""/>
                  <m:grow/>
                </m:dPr>
                <m:e>
                  <m:sSub>
                    <m:e>
                      <m:r>
                        <m:t>x</m:t>
                      </m:r>
                    </m:e>
                    <m:sub>
                      <m:r>
                        <m:t>i</m:t>
                      </m:r>
                    </m:sub>
                  </m:sSub>
                  <m:r>
                    <m:rPr>
                      <m:sty m:val="p"/>
                    </m:rPr>
                    <m:t>+</m:t>
                  </m:r>
                  <m:r>
                    <m:t>1</m:t>
                  </m:r>
                  <m:r>
                    <m:rPr>
                      <m:sty m:val="p"/>
                    </m:rPr>
                    <m:t>,</m:t>
                  </m:r>
                  <m:sSub>
                    <m:e>
                      <m:r>
                        <m:t>y</m:t>
                      </m:r>
                    </m:e>
                    <m:sub>
                      <m:r>
                        <m:t>i</m:t>
                      </m:r>
                    </m:sub>
                  </m:sSub>
                  <m:r>
                    <m:rPr>
                      <m:sty m:val="p"/>
                    </m:rPr>
                    <m:t>+</m:t>
                  </m:r>
                  <m:r>
                    <m:t>1</m:t>
                  </m:r>
                </m:e>
              </m:d>
              <m:r>
                <m:rPr>
                  <m:sty m:val="p"/>
                </m:rPr>
                <m:t>,</m:t>
              </m:r>
              <m:d>
                <m:dPr>
                  <m:begChr m:val="("/>
                  <m:endChr m:val=")"/>
                  <m:sepChr m:val=""/>
                  <m:grow/>
                </m:dPr>
                <m:e>
                  <m:sSub>
                    <m:e>
                      <m:r>
                        <m:t>x</m:t>
                      </m:r>
                    </m:e>
                    <m:sub>
                      <m:r>
                        <m:t>i</m:t>
                      </m:r>
                    </m:sub>
                  </m:sSub>
                  <m:r>
                    <m:rPr>
                      <m:sty m:val="p"/>
                    </m:rPr>
                    <m:t>+</m:t>
                  </m:r>
                  <m:r>
                    <m:t>1</m:t>
                  </m:r>
                  <m:r>
                    <m:rPr>
                      <m:sty m:val="p"/>
                    </m:rPr>
                    <m:t>,</m:t>
                  </m:r>
                  <m:sSub>
                    <m:e>
                      <m:r>
                        <m:t>y</m:t>
                      </m:r>
                    </m:e>
                    <m:sub>
                      <m:r>
                        <m:t>i</m:t>
                      </m:r>
                    </m:sub>
                  </m:sSub>
                </m:e>
              </m:d>
            </m:e>
          </m:d>
        </m:oMath>
      </m:oMathPara>
    </w:p>
    <w:p>
      <w:pPr>
        <w:pStyle w:val="FirstParagraph"/>
      </w:pPr>
      <w:r>
        <w:t xml:space="preserve">따라서 전체 좌표 집합 C는 각 셀 r_i의 꼭지점 좌표들의 합집합으로 정의된다:</w:t>
      </w:r>
    </w:p>
    <w:p>
      <w:pPr>
        <w:pStyle w:val="BodyText"/>
      </w:pPr>
      <m:oMathPara>
        <m:oMathParaPr>
          <m:jc m:val="center"/>
        </m:oMathParaPr>
        <m:oMath>
          <m:r>
            <m:t>C</m:t>
          </m:r>
          <m:r>
            <m:rPr>
              <m:sty m:val="p"/>
            </m:rPr>
            <m:t>=</m:t>
          </m:r>
          <m:limLow>
            <m:e>
              <m:limUpp>
                <m:e>
                  <m:r>
                    <m:rPr>
                      <m:sty m:val="p"/>
                    </m:rPr>
                    <m:t>⋃</m:t>
                  </m:r>
                </m:e>
                <m:lim>
                  <m:r>
                    <m:t>k</m:t>
                  </m:r>
                </m:lim>
              </m:limUpp>
            </m:e>
            <m:lim>
              <m:r>
                <m:t>i</m:t>
              </m:r>
              <m:r>
                <m:rPr>
                  <m:sty m:val="p"/>
                </m:rPr>
                <m:t>=</m:t>
              </m:r>
              <m:r>
                <m:t>1</m:t>
              </m:r>
            </m:lim>
          </m:limLow>
          <m:r>
            <m:rPr>
              <m:nor/>
              <m:sty m:val="p"/>
            </m:rPr>
            <m:t>Corners</m:t>
          </m:r>
          <m:d>
            <m:dPr>
              <m:begChr m:val="("/>
              <m:endChr m:val=")"/>
              <m:sepChr m:val=""/>
              <m:grow/>
            </m:dPr>
            <m:e>
              <m:sSub>
                <m:e>
                  <m:r>
                    <m:t>r</m:t>
                  </m:r>
                </m:e>
                <m:sub>
                  <m:r>
                    <m:t>i</m:t>
                  </m:r>
                </m:sub>
              </m:sSub>
            </m:e>
          </m:d>
        </m:oMath>
      </m:oMathPara>
    </w:p>
    <w:bookmarkEnd w:id="32"/>
    <w:bookmarkStart w:id="33" w:name="중복-횟수-카운팅-및-경계-결정"/>
    <w:p>
      <w:pPr>
        <w:pStyle w:val="Heading4"/>
      </w:pPr>
      <w:r>
        <w:rPr>
          <w:b/>
          <w:bCs/>
        </w:rPr>
        <w:t xml:space="preserve">2. 중복 횟수 카운팅 및 경계 결정</w:t>
      </w:r>
    </w:p>
    <w:p>
      <w:pPr>
        <w:pStyle w:val="FirstParagraph"/>
      </w:pPr>
      <w:r>
        <w:t xml:space="preserve">각 좌표의 중복 횟수를 카운팅하여 좌표와 그 중복 횟수의 쌍으로 이루어진 집합 Q를 생성한다:</w:t>
      </w:r>
    </w:p>
    <w:p>
      <w:pPr>
        <w:pStyle w:val="BodyText"/>
      </w:pPr>
      <m:oMathPara>
        <m:oMathParaPr>
          <m:jc m:val="center"/>
        </m:oMathParaPr>
        <m:oMath>
          <m:r>
            <m:t>Q</m:t>
          </m:r>
          <m:r>
            <m:rPr>
              <m:sty m:val="p"/>
            </m:rPr>
            <m:t>=</m:t>
          </m:r>
          <m:d>
            <m:dPr>
              <m:begChr m:val="{"/>
              <m:endChr m:val="}"/>
              <m:sepChr m:val=""/>
              <m:grow/>
            </m:dPr>
            <m:e>
              <m:d>
                <m:dPr>
                  <m:begChr m:val="("/>
                  <m:endChr m:val=")"/>
                  <m:sepChr m:val=""/>
                  <m:grow/>
                </m:dPr>
                <m:e>
                  <m:r>
                    <m:t>c</m:t>
                  </m:r>
                  <m:r>
                    <m:rPr>
                      <m:sty m:val="p"/>
                    </m:rPr>
                    <m:t>,</m:t>
                  </m:r>
                  <m:r>
                    <m:rPr>
                      <m:nor/>
                      <m:sty m:val="p"/>
                    </m:rPr>
                    <m:t>count</m:t>
                  </m:r>
                  <m:d>
                    <m:dPr>
                      <m:begChr m:val="("/>
                      <m:endChr m:val=")"/>
                      <m:sepChr m:val=""/>
                      <m:grow/>
                    </m:dPr>
                    <m:e>
                      <m:r>
                        <m:t>c</m:t>
                      </m:r>
                      <m:r>
                        <m:rPr>
                          <m:sty m:val="p"/>
                        </m:rPr>
                        <m:t>,</m:t>
                      </m:r>
                      <m:r>
                        <m:t>C</m:t>
                      </m:r>
                    </m:e>
                  </m:d>
                </m:e>
              </m:d>
              <m:r>
                <m:rPr>
                  <m:sty m:val="p"/>
                </m:rPr>
                <m:t>∣</m:t>
              </m:r>
              <m:r>
                <m:t>c</m:t>
              </m:r>
              <m:r>
                <m:rPr>
                  <m:sty m:val="p"/>
                </m:rPr>
                <m:t>∈</m:t>
              </m:r>
              <m:r>
                <m:t>C</m:t>
              </m:r>
            </m:e>
          </m:d>
        </m:oMath>
      </m:oMathPara>
    </w:p>
    <w:p>
      <w:pPr>
        <w:pStyle w:val="FirstParagraph"/>
      </w:pPr>
      <w:r>
        <w:t xml:space="preserve">여기서</w:t>
      </w:r>
      <w:r>
        <w:t xml:space="preserve"> </w:t>
      </w:r>
      <w:r>
        <w:t xml:space="preserve">(c, C)는 좌표 c가 집합 C 내에서 등장한 횟수를 나타낸다. 중복 횟수가 한 번 또는 세 번 발생한 좌표는 경계를 나타내는 꼭지점으로 판단된다. 발생 횟수에 따른 해석은 다음과 같다:</w:t>
      </w:r>
      <w:r>
        <w:t xml:space="preserve"> </w:t>
      </w:r>
      <w:r>
        <w:t xml:space="preserve">- 1: 외부 경계에 해당하는 꼭지점</w:t>
      </w:r>
      <w:r>
        <w:t xml:space="preserve"> </w:t>
      </w:r>
      <w:r>
        <w:t xml:space="preserve">- 3: 오목한 부분에 위치한 꼭지점</w:t>
      </w:r>
      <w:r>
        <w:t xml:space="preserve"> </w:t>
      </w:r>
      <w:r>
        <w:t xml:space="preserve">- 2, 4: 내부 또는 직선 경계에 위치한 비경계점</w:t>
      </w:r>
    </w:p>
    <w:bookmarkEnd w:id="33"/>
    <w:bookmarkStart w:id="34" w:name="중복-제거-및-다각형-꼭지점-집합-구성"/>
    <w:p>
      <w:pPr>
        <w:pStyle w:val="Heading4"/>
      </w:pPr>
      <w:r>
        <w:rPr>
          <w:b/>
          <w:bCs/>
        </w:rPr>
        <w:t xml:space="preserve">3. 중복 제거 및 다각형 꼭지점 집합 구성</w:t>
      </w:r>
    </w:p>
    <w:p>
      <w:pPr>
        <w:pStyle w:val="FirstParagraph"/>
      </w:pPr>
      <w:r>
        <w:t xml:space="preserve">한 번 또는 세 번 등장한 좌표만을 남기고, 중복을 제거하여 다각형을 형성할 수 있는 꼭지점 집합 B를 구성한다:</w:t>
      </w:r>
    </w:p>
    <w:p>
      <w:pPr>
        <w:pStyle w:val="BodyText"/>
      </w:pPr>
      <m:oMathPara>
        <m:oMathParaPr>
          <m:jc m:val="center"/>
        </m:oMathParaPr>
        <m:oMath>
          <m:r>
            <m:t>B</m:t>
          </m:r>
          <m:r>
            <m:rPr>
              <m:sty m:val="p"/>
            </m:rPr>
            <m:t>=</m:t>
          </m:r>
          <m:d>
            <m:dPr>
              <m:begChr m:val="{"/>
              <m:endChr m:val="}"/>
              <m:sepChr m:val=""/>
              <m:grow/>
            </m:dPr>
            <m:e>
              <m:r>
                <m:t>c</m:t>
              </m:r>
              <m:r>
                <m:rPr>
                  <m:sty m:val="p"/>
                </m:rPr>
                <m:t>∣</m:t>
              </m:r>
              <m:r>
                <m:rPr>
                  <m:nor/>
                  <m:sty m:val="p"/>
                </m:rPr>
                <m:t>count</m:t>
              </m:r>
              <m:d>
                <m:dPr>
                  <m:begChr m:val="("/>
                  <m:endChr m:val=")"/>
                  <m:sepChr m:val=""/>
                  <m:grow/>
                </m:dPr>
                <m:e>
                  <m:r>
                    <m:t>c</m:t>
                  </m:r>
                  <m:r>
                    <m:rPr>
                      <m:sty m:val="p"/>
                    </m:rPr>
                    <m:t>,</m:t>
                  </m:r>
                  <m:r>
                    <m:t>C</m:t>
                  </m:r>
                </m:e>
              </m:d>
              <m:r>
                <m:rPr>
                  <m:sty m:val="p"/>
                </m:rPr>
                <m:t>=</m:t>
              </m:r>
              <m:r>
                <m:t>1</m:t>
              </m:r>
              <m:r>
                <m:rPr>
                  <m:nor/>
                  <m:sty m:val="p"/>
                </m:rPr>
                <m:t> 또는 </m:t>
              </m:r>
              <m:r>
                <m:t>3</m:t>
              </m:r>
            </m:e>
          </m:d>
        </m:oMath>
      </m:oMathPara>
    </w:p>
    <w:p>
      <w:pPr>
        <w:pStyle w:val="FirstParagraph"/>
      </w:pPr>
      <w:r>
        <w:t xml:space="preserve">이 단계에서는 아직 좌표들을 연결하는 순서가 정해지지 않았기 때문에, 실제로 다각형을 형성하지는 않는다.</w:t>
      </w:r>
    </w:p>
    <w:bookmarkEnd w:id="34"/>
    <w:bookmarkStart w:id="35" w:name="다각형-형성-순서-결정"/>
    <w:p>
      <w:pPr>
        <w:pStyle w:val="Heading4"/>
      </w:pPr>
      <w:r>
        <w:rPr>
          <w:b/>
          <w:bCs/>
        </w:rPr>
        <w:t xml:space="preserve">4. 다각형 형성 순서 결정</w:t>
      </w:r>
    </w:p>
    <w:p>
      <w:pPr>
        <w:pStyle w:val="FirstParagraph"/>
      </w:pPr>
      <w:r>
        <w:t xml:space="preserve">다각형을 형성하려면 좌표를 연결하는 순서를 결정해야 한다. 좌측 최상단에 위치한 꼭지점을 시작점으로 선택한 뒤, 수평과 수직 방향을 번갈아 가며 인접 좌표를 따라 확장해 나가며 경계선을 구성한다. 먼저 수평 방향으로 같은 x 좌표에 있는 가장 가까운 좌표를 선택한 후, 수직 방향으로 같은 y 좌표에 있는 좌표를 선택하는 방식으로 경계를 형성한다. 이를 반복하여 방의 외곽선을 따라 다각형을 완성한다.</w:t>
      </w:r>
    </w:p>
    <w:p>
      <w:r>
        <w:pict>
          <v:rect style="width:0;height:1.5pt" o:hralign="center" o:hrstd="t" o:hr="t"/>
        </w:pict>
      </w:r>
    </w:p>
    <w:bookmarkEnd w:id="35"/>
    <w:bookmarkEnd w:id="36"/>
    <w:bookmarkStart w:id="40" w:name="직사각형성rectangularity"/>
    <w:p>
      <w:pPr>
        <w:pStyle w:val="Heading3"/>
      </w:pPr>
      <w:r>
        <w:rPr>
          <w:b/>
          <w:bCs/>
        </w:rPr>
        <w:t xml:space="preserve">4.3.4 직사각형성(Rectangularity)</w:t>
      </w:r>
    </w:p>
    <w:p>
      <w:pPr>
        <w:pStyle w:val="FirstParagraph"/>
      </w:pPr>
      <w:r>
        <w:t xml:space="preserve">직사각형성(Rectangularity)은 다각형의 면적(Area)과 최소 바운딩 박스(Bounding Box, 이하 BB)의 면적 비율로 정의된다. 직사각형성은 다각형이 직사각형에 얼마나 가까운지를 평가하는 지표로 사용되며, 다음과 같이 표현된다:</w:t>
      </w:r>
    </w:p>
    <w:p>
      <w:pPr>
        <w:pStyle w:val="BodyText"/>
      </w:pPr>
      <m:oMathPara>
        <m:oMathParaPr>
          <m:jc m:val="center"/>
        </m:oMathParaPr>
        <m:oMath>
          <m:r>
            <m:t>R</m:t>
          </m:r>
          <m:r>
            <m:rPr>
              <m:sty m:val="p"/>
            </m:rPr>
            <m:t>=</m:t>
          </m:r>
          <m:f>
            <m:fPr>
              <m:type m:val="bar"/>
            </m:fPr>
            <m:num>
              <m:sSub>
                <m:e>
                  <m:r>
                    <m:t>A</m:t>
                  </m:r>
                </m:e>
                <m:sub>
                  <m:r>
                    <m:rPr>
                      <m:nor/>
                      <m:sty m:val="p"/>
                    </m:rPr>
                    <m:t>polygon</m:t>
                  </m:r>
                </m:sub>
              </m:sSub>
            </m:num>
            <m:den>
              <m:sSub>
                <m:e>
                  <m:r>
                    <m:t>A</m:t>
                  </m:r>
                </m:e>
                <m:sub>
                  <m:r>
                    <m:rPr>
                      <m:nor/>
                      <m:sty m:val="p"/>
                    </m:rPr>
                    <m:t>BB</m:t>
                  </m:r>
                </m:sub>
              </m:sSub>
            </m:den>
          </m:f>
        </m:oMath>
      </m:oMathPara>
    </w:p>
    <w:p>
      <w:pPr>
        <w:pStyle w:val="FirstParagraph"/>
      </w:pPr>
      <w:r>
        <w:t xml:space="preserve">여기서 A_{</w:t>
      </w:r>
      <w:r>
        <w:t xml:space="preserve">}은 다각형의 면적을, A_{</w:t>
      </w:r>
      <w:r>
        <w:t xml:space="preserve">}는 해당 다각형을 포함하는 최소 바운딩 박스의 면적을 나타낸다.</w:t>
      </w:r>
    </w:p>
    <w:bookmarkStart w:id="37" w:name="정규성regularity"/>
    <w:p>
      <w:pPr>
        <w:pStyle w:val="Heading4"/>
      </w:pPr>
      <w:r>
        <w:rPr>
          <w:b/>
          <w:bCs/>
        </w:rPr>
        <w:t xml:space="preserve">4.3.5 정규성(Regularity)</w:t>
      </w:r>
    </w:p>
    <w:p>
      <w:pPr>
        <w:pStyle w:val="FirstParagraph"/>
      </w:pPr>
      <w:r>
        <w:t xml:space="preserve">정규성(Regularity)은 다각형의 직사각형성과 바운딩 박스의 종횡비(Aspect Ratio)를 결합하여 규칙성을 평가하는 지표이다:</w:t>
      </w:r>
    </w:p>
    <w:p>
      <w:pPr>
        <w:pStyle w:val="BodyText"/>
      </w:pPr>
      <m:oMathPara>
        <m:oMathParaPr>
          <m:jc m:val="center"/>
        </m:oMathParaPr>
        <m:oMath>
          <m:r>
            <m:t>R</m:t>
          </m:r>
          <m:r>
            <m:t>e</m:t>
          </m:r>
          <m:r>
            <m:t>g</m:t>
          </m:r>
          <m:r>
            <m:rPr>
              <m:sty m:val="p"/>
            </m:rPr>
            <m:t>=</m:t>
          </m:r>
          <m:r>
            <m:t>R</m:t>
          </m:r>
          <m:r>
            <m:rPr>
              <m:sty m:val="p"/>
            </m:rPr>
            <m:t>×</m:t>
          </m:r>
          <m:r>
            <m:t>A</m:t>
          </m:r>
          <m:sSub>
            <m:e>
              <m:r>
                <m:t>R</m:t>
              </m:r>
            </m:e>
            <m:sub>
              <m:r>
                <m:rPr>
                  <m:nor/>
                  <m:sty m:val="p"/>
                </m:rPr>
                <m:t>BB</m:t>
              </m:r>
            </m:sub>
          </m:sSub>
        </m:oMath>
      </m:oMathPara>
    </w:p>
    <w:p>
      <w:pPr>
        <w:pStyle w:val="FirstParagraph"/>
      </w:pPr>
      <w:r>
        <w:t xml:space="preserve">여기서 R은 직사각형성, AR_{</w:t>
      </w:r>
      <w:r>
        <w:t xml:space="preserve">}는 바운딩 박스의 가로 길이와 세로 길이의 비율로 정의된다.</w:t>
      </w:r>
    </w:p>
    <w:bookmarkEnd w:id="37"/>
    <w:bookmarkStart w:id="38" w:name="둘레-면적-비율perimeter-area-ratio"/>
    <w:p>
      <w:pPr>
        <w:pStyle w:val="Heading4"/>
      </w:pPr>
      <w:r>
        <w:rPr>
          <w:b/>
          <w:bCs/>
        </w:rPr>
        <w:t xml:space="preserve">4.3.6 둘레-면적 비율(Perimeter-Area Ratio)</w:t>
      </w:r>
    </w:p>
    <w:p>
      <w:pPr>
        <w:pStyle w:val="FirstParagraph"/>
      </w:pPr>
      <w:r>
        <w:t xml:space="preserve">둘레-면적 비율은 다각형의 압축성을 평가하는 지표로, 면적과 둘레의 비율을 통해 계산된다:</w:t>
      </w:r>
    </w:p>
    <w:p>
      <w:pPr>
        <w:pStyle w:val="BodyText"/>
      </w:pPr>
      <m:oMathPara>
        <m:oMathParaPr>
          <m:jc m:val="center"/>
        </m:oMathParaPr>
        <m:oMath>
          <m:r>
            <m:t>P</m:t>
          </m:r>
          <m:sSub>
            <m:e>
              <m:r>
                <m:t>A</m:t>
              </m:r>
            </m:e>
            <m:sub>
              <m:r>
                <m:rPr>
                  <m:nor/>
                  <m:sty m:val="p"/>
                </m:rPr>
                <m:t>ratio</m:t>
              </m:r>
            </m:sub>
          </m:sSub>
          <m:r>
            <m:rPr>
              <m:sty m:val="p"/>
            </m:rPr>
            <m:t>=</m:t>
          </m:r>
          <m:f>
            <m:fPr>
              <m:type m:val="bar"/>
            </m:fPr>
            <m:num>
              <m:r>
                <m:t>16</m:t>
              </m:r>
              <m:r>
                <m:rPr>
                  <m:sty m:val="p"/>
                </m:rPr>
                <m:t>×</m:t>
              </m:r>
              <m:sSub>
                <m:e>
                  <m:r>
                    <m:t>A</m:t>
                  </m:r>
                </m:e>
                <m:sub>
                  <m:r>
                    <m:rPr>
                      <m:nor/>
                      <m:sty m:val="p"/>
                    </m:rPr>
                    <m:t>polygon</m:t>
                  </m:r>
                </m:sub>
              </m:sSub>
            </m:num>
            <m:den>
              <m:sSubSup>
                <m:e>
                  <m:r>
                    <m:t>P</m:t>
                  </m:r>
                </m:e>
                <m:sub>
                  <m:r>
                    <m:rPr>
                      <m:nor/>
                      <m:sty m:val="p"/>
                    </m:rPr>
                    <m:t>polygon</m:t>
                  </m:r>
                </m:sub>
                <m:sup>
                  <m:r>
                    <m:t>2</m:t>
                  </m:r>
                </m:sup>
              </m:sSubSup>
            </m:den>
          </m:f>
        </m:oMath>
      </m:oMathPara>
    </w:p>
    <w:p>
      <w:pPr>
        <w:pStyle w:val="FirstParagraph"/>
      </w:pPr>
      <w:r>
        <w:t xml:space="preserve">여기서 A_{</w:t>
      </w:r>
      <w:r>
        <w:t xml:space="preserve">}은 다각형의 면적, P_{</w:t>
      </w:r>
      <w:r>
        <w:t xml:space="preserve">}은 둘레 길이를 나타낸다.</w:t>
      </w:r>
    </w:p>
    <w:bookmarkEnd w:id="38"/>
    <w:bookmarkStart w:id="39" w:name="단순성simplicity"/>
    <w:p>
      <w:pPr>
        <w:pStyle w:val="Heading4"/>
      </w:pPr>
      <w:r>
        <w:rPr>
          <w:b/>
          <w:bCs/>
        </w:rPr>
        <w:t xml:space="preserve">4.3.7 단순성(Simplicity)</w:t>
      </w:r>
    </w:p>
    <w:p>
      <w:pPr>
        <w:pStyle w:val="FirstParagraph"/>
      </w:pPr>
      <w:r>
        <w:t xml:space="preserve">단순성(Simplicity)은 다각형의 꼭짓점 수를 기반으로, 다각형이 얼마나 단순한지를 평가한다:</w:t>
      </w:r>
    </w:p>
    <w:p>
      <w:pPr>
        <w:pStyle w:val="BodyText"/>
      </w:pPr>
      <m:oMathPara>
        <m:oMathParaPr>
          <m:jc m:val="center"/>
        </m:oMathParaPr>
        <m:oMath>
          <m:r>
            <m:t>S</m:t>
          </m:r>
          <m:r>
            <m:rPr>
              <m:sty m:val="p"/>
            </m:rPr>
            <m:t>=</m:t>
          </m:r>
          <m:f>
            <m:fPr>
              <m:type m:val="bar"/>
            </m:fPr>
            <m:num>
              <m:r>
                <m:t>4</m:t>
              </m:r>
            </m:num>
            <m:den>
              <m:r>
                <m:t>V</m:t>
              </m:r>
            </m:den>
          </m:f>
          <m:r>
            <m:t> </m:t>
          </m:r>
          <m:r>
            <m:rPr>
              <m:nor/>
              <m:sty m:val="p"/>
            </m:rPr>
            <m:t>if</m:t>
          </m:r>
          <m:r>
            <m:t> </m:t>
          </m:r>
          <m:r>
            <m:t>V</m:t>
          </m:r>
          <m:r>
            <m:rPr>
              <m:sty m:val="p"/>
            </m:rPr>
            <m:t>≥</m:t>
          </m:r>
          <m:r>
            <m:t>4</m:t>
          </m:r>
          <m:r>
            <m:t> </m:t>
          </m:r>
          <m:r>
            <m:rPr>
              <m:nor/>
              <m:sty m:val="p"/>
            </m:rPr>
            <m:t>else</m:t>
          </m:r>
          <m:r>
            <m:t> </m:t>
          </m:r>
          <m:r>
            <m:t>1.0</m:t>
          </m:r>
        </m:oMath>
      </m:oMathPara>
    </w:p>
    <w:p>
      <w:pPr>
        <w:pStyle w:val="FirstParagraph"/>
      </w:pPr>
      <w:r>
        <w:t xml:space="preserve">여기서 V는 꼭짓점의 개수이다.</w:t>
      </w:r>
    </w:p>
    <w:p>
      <w:r>
        <w:pict>
          <v:rect style="width:0;height:1.5pt" o:hralign="center" o:hrstd="t" o:hr="t"/>
        </w:pic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2024-09-13T15:34:15Z</dcterms:created>
  <dcterms:modified xsi:type="dcterms:W3CDTF">2024-09-13T15:34:15Z</dcterms:modified>
</cp:coreProperties>
</file>

<file path=docProps/custom.xml><?xml version="1.0" encoding="utf-8"?>
<Properties xmlns="http://schemas.openxmlformats.org/officeDocument/2006/custom-properties" xmlns:vt="http://schemas.openxmlformats.org/officeDocument/2006/docPropsVTypes"/>
</file>