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iwhyr2w12zw" w:id="0"/>
      <w:bookmarkEnd w:id="0"/>
      <w:r w:rsidDel="00000000" w:rsidR="00000000" w:rsidRPr="00000000">
        <w:rPr>
          <w:b w:val="1"/>
          <w:bCs w:val="1"/>
          <w:sz w:val="34"/>
          <w:szCs w:val="34"/>
          <w:rtl w:val="0"/>
        </w:rPr>
        <w:t xml:space="preserve">2. Literature Review</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Automatic analysis of Qur’anic recitation has developed through several related research directions, including automatic speech recognition (ASR), reciter identification, Qira’at and Riwayah recognition, and automatic Tajweed assessment. Although these research areas operate on the same speech signal, their objectives differ fundamentally. ASR primarily determines </w:t>
      </w:r>
      <w:r w:rsidDel="00000000" w:rsidR="00000000" w:rsidRPr="00000000">
        <w:rPr>
          <w:b w:val="1"/>
          <w:bCs w:val="1"/>
          <w:i w:val="1"/>
          <w:iCs w:val="1"/>
          <w:rtl w:val="0"/>
        </w:rPr>
        <w:t xml:space="preserve">what</w:t>
      </w:r>
      <w:r w:rsidDel="00000000" w:rsidR="00000000" w:rsidRPr="00000000">
        <w:rPr>
          <w:b w:val="1"/>
          <w:bCs w:val="1"/>
          <w:rtl w:val="0"/>
        </w:rPr>
        <w:t xml:space="preserve"> was recited, whereas Tajweed assessment concerns </w:t>
      </w:r>
      <w:r w:rsidDel="00000000" w:rsidR="00000000" w:rsidRPr="00000000">
        <w:rPr>
          <w:b w:val="1"/>
          <w:bCs w:val="1"/>
          <w:i w:val="1"/>
          <w:iCs w:val="1"/>
          <w:rtl w:val="0"/>
        </w:rPr>
        <w:t xml:space="preserve">how</w:t>
      </w:r>
      <w:r w:rsidDel="00000000" w:rsidR="00000000" w:rsidRPr="00000000">
        <w:rPr>
          <w:b w:val="1"/>
          <w:bCs w:val="1"/>
          <w:rtl w:val="0"/>
        </w:rPr>
        <w:t xml:space="preserve"> it was pronounced. Consequently, accurate transcription does not necessarily imply correct Tajweed realization, since a reciter may produce a recognizable Qur’anic word while violating a pronunciation rule. This distinction is particularly important for automatic detection of phonetic phenomena such as Idgham and Qalqalah, which require acoustic information beyond the textual transcript.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x3z3ws0o465" w:id="1"/>
      <w:bookmarkEnd w:id="1"/>
      <w:r w:rsidDel="00000000" w:rsidR="00000000" w:rsidRPr="00000000">
        <w:rPr>
          <w:b w:val="1"/>
          <w:bCs w:val="1"/>
          <w:color w:val="000000"/>
          <w:sz w:val="26"/>
          <w:szCs w:val="26"/>
          <w:rtl w:val="0"/>
        </w:rPr>
        <w:t xml:space="preserve">2.1. Qur’anic Speech Processing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development of Qur’anic speech corpora has substantially increased the availability of audio data for computational research. However, existing resources differ considerably in corpus scale, speaker diversity, recording conditions, annotation granularity, and intended application. Early repositories such as EveryAyah provide extensive verse-level recordings from professional reciters and are valuable for Qur’anic speech processing because the recordings are associated directly with Qur’anic verses. Nevertheless, such repositories were not primarily designed for automatic Tajweed assessment and generally lack systematic temporal annotation of individual Tajweed phenomena.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The Tarteel Dataset introduced by Khan et al. [1] represents a different approach, emphasizing diversity of speakers and realistic recording conditions. It contains approximately 25,000 verse-level recordings totaling 67.39 h from more than 1,200 individuals. The recordings include variations in age, gender, proficiency, recitation speed, hesitation, repetition, and environmental noise. This diversity makes the corpus particularly useful for developing robust Qur’anic ASR systems. However, its annotations primarily connect audio recordings to Qur’anic text rather than identifying the temporal boundaries or acoustic realization of individual Tajweed rules. Therefore, despite its substantial speaker diversity, it does not directly provide the rule-level supervision required for fine-grained Tajweed detection.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Ar-DAD corpus provides another example of a relatively large and diverse Qur’anic speech resource. It contains 15,810 audio clips from 30 Qur’anic reciters, together with 397 recordings from 12 skilled imitators. Its matched textual material across speakers is particularly useful for speaker identification and reciter-verification experiments. However, its annotation framework is centered primarily on speaker and reciter characteristics rather than the temporal realization of Tajweed phenomena. Consequently, its usefulness for automatic rule detection is indirect.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QDAT constitutes an important step toward pronunciation-oriented Qur’anic speech analysis. It contains more than 1,500 WAV recordings from over 150 readers, with expert annotations concerning the correct realization of three Tajweed rules. Compared with conventional ASR corpora, this design is more closely aligned with pronunciation assessment. Nevertheless, its relatively narrow rule coverage and heterogeneous recording conditions limit its suitability as a comprehensive corpus for rule-specific acoustic modelling.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Quranic Audio Dataset further increases speaker diversity, containing approximately 7,000 recitations from 1,287 participants across more than 11 non-Arabic-speaking countries. A subset of 1,166 recordings was annotated into six categories, with reported crowd accuracy of 0.77 and inter-rater agreement of 0.63. Although such diversity is valuable for studying recitation by speakers with different linguistic backgrounds, the annotations remain category-level rather than a comprehensive set of temporally localized Tajweed events.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More recent resources have focused strongly on large-scale Qur’anic ASR. The Quran Recitations ASR Corpus contains 581,216 ayah-level recordings, approximately 2,882 h of speech, and recordings from 44 reciters. Similarly, the Quran-Ayah-Corpus contains 263,263 verse-level recordings from 44 reciters and employs speaker-disjoint training, validation, and testing partitions. These corpora provide considerably greater scale than most Tajweed-specific datasets and are therefore valuable for ASR and speaker-independent evaluation. However, their fundamental target remains transcription rather than pronunciation correctness.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Annotated Quranic Qira’at Dataset (AQQD) introduced by Smail et al. [5] extends this research toward transmission-aware Qur’anic speech processing. AQQD contains 24,183 WAV recordings from 309 reciters covering 70 surahs and multiple canonical Qira’at styles. In addition to audio and textual information, it incorporates Qira’at and phonetic-variation metadata. This makes it more appropriate for studying transmission-related variation than conventional ASR corpora. However, its annotations do not provide exhaustive temporal supervision for individual Tajweed phenomena such as Idgham and Qalqalah.</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evolution of Qur’anic ASR has also demonstrated the usefulness of modern pretrained speech representations. Riwaya-ID, for example, uses more than 700 h of Qur’anic recitation and pretrained encoders such as wav2vec 2.0 and Whisper to distinguish Warsh from Hafs, reporting 82% binary classification accuracy. Although such work demonstrates that speech representations contain information related to Riwayah, the prediction target is the transmission tradition itself rather than a specific Tajweed realization.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Collectively, these resources demonstrate a fundamental trade-off. Large ASR corpora provide extensive lexical and speaker coverage but generally lack rule-level pronunciation annotation. Crowdsourced corpora provide greater acoustic and speaker variability but may introduce recording and annotation uncertainty. Tajweed-oriented datasets provide more relevant supervision but generally contain fewer speakers, fewer rules, or more restricted recording conditions. Qira’at-oriented resources introduce valuable transmission information but do not necessarily provide temporally localized Tajweed labels. Thus, increasing corpus size alone does not resolve the requirements of automatic Tajweed recognition.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svofyh1rh7v" w:id="2"/>
      <w:bookmarkEnd w:id="2"/>
      <w:r w:rsidDel="00000000" w:rsidR="00000000" w:rsidRPr="00000000">
        <w:rPr>
          <w:b w:val="1"/>
          <w:bCs w:val="1"/>
          <w:color w:val="000000"/>
          <w:sz w:val="26"/>
          <w:szCs w:val="26"/>
          <w:rtl w:val="0"/>
        </w:rPr>
        <w:t xml:space="preserve">2.2. Automatic Tajweed Recognition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Automatic Tajweed assessment has traditionally relied on acoustic characteristics that distinguish correct from incorrect realizations of specific rules. Early work by Mohammed, Sunar, and Salam [10] investigated Madd and Ghunnah using phoneme-duration analysis on recordings from ten Qur’anic reciters. Their approach demonstrated that temporal characteristics can provide interpretable information for Tajweed assessment. However, duration is strongly affected by speaking rate and recitation style and is insufficient to describe phenomena involving assimilation, consonantal release, spectral variation, or other articulatory changes.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Qalqalah has received particular attention in acoustic Tajweed research. Earlier work investigated MFCC representations combined with vector quantization, while subsequent research employed multilayer perceptrons for Qalqalah Kubra. These studies indicate that Qalqalah produces acoustic characteristics that can be captured through spectral features and conventional machine-learning classifiers. Nevertheless, their experimental settings were comparatively constrained, which limits conclusions regarding robustness across speakers, recording environments, and continuous Qur’anic recitation.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Smartajweed proposed by Alagrami and Eljazzar [11] formulated Tajweed recognition as multiple binary acoustic classification problems. The system addressed Idgham Meem, Ikhfaa Meem, Tafkheem Lam, and Tarqeeq Lam using filter-bank features, radial-basis-function SVM classifiers, and threshold-based scoring. A validation accuracy of 99% was reported. Despite this strong result, the restricted experimental conditions and limited information concerning speaker and Riwayah diversity make it difficult to determine whether the learned representations capture general Tajweed characteristics or dataset-specific acoustic patterns. Thus, the study provides convincing evidence of feasibility but less evidence of cross-speaker or cross-Riwayah generalization.</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Deep-learning methods have subsequently been introduced to learn more complex acoustic representations. Omran, Fawzi, and Kandil [12] investigated Qalqalah using MFCC features and a convolutional neural network (CNN). Their corpus contained 3,322 samples from four professional reciters, with the highest reported validation accuracy reaching 90.8% for recordings associated with Ayman Swayed. CNN-based modelling therefore demonstrates the potential of learned spectral representations for Qalqalah detection. However, the variation in performance associated with individual reciters also illustrates a critical issue: a model trained on a small number of speakers may learn speaker-dependent characteristics in addition to the acoustic properties of the target Tajweed rule.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Recurrent architectures have also been investigated because several Tajweed phenomena develop over time. Al-ahjal, Elmasallati, and Essa [13] employed MFCC features with independent LSTM models for Al-Madd al-Munfasil, Al-Ghunnah al-Mushaddadah, and Al-Ikhfaa using more than 1,500 samples from QDAT. The reported accuracies were 77.0%, 59.4%, and 66.1%, respectively. The relatively different performance across rules demonstrates that Tajweed phenomena are not equally separable acoustically and that model performance depends strongly on the characteristics of each pronunciation phenomenon. Moreover, the high precision reported for Ghunnah despite its lower overall accuracy indicates that accuracy alone is insufficient for evaluating Tajweed classifiers, particularly when class distributions or acoustic difficulty differ between rules.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 further development combines ASR and acoustic classification. TajweedAI uses ASR and forced alignment to locate relevant words before applying a dedicated acoustic classifier for Qalqalah. Although the system achieved 100% accuracy on a specialized internal validation set after hard-negative mining, performance decreased to 57.14% on an external evaluation. This difference provides an important methodological observation: high performance under controlled conditions does not necessarily indicate robust generalization to unseen speakers, recordings, or acoustic environments.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Within this literature, Idgham and Qalqalah remain particularly important but insufficiently investigated as a combined research problem. Existing Idgham-oriented work has mainly considered specific forms or restricted rule configurations, such as Idgham Meem, while Qalqalah has been studied through MFCC-based statistical methods, neural classifiers, CNNs, and hybrid ASR-classification pipelines. These studies establish that both rules contain potentially discriminative acoustic information, but they do not provide a unified framework for examining their realization across multiple reciters and transmission traditions.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 methodological progression from handcrafted features to deep neural models is therefore important, but model architecture is not the only determinant of Tajweed recognition performance. MFCC-, SVM-, HMM-, CNN-, and LSTM-based systems can all demonstrate useful performance under particular conditions. The recurring limitation is the availability of sufficiently diverse, temporally localized, rule-specific speech annotations. Without such data, increasing model complexity may improve performance on a restricted dataset without necessarily improving generalization.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pxccl3y26aj" w:id="3"/>
      <w:bookmarkEnd w:id="3"/>
      <w:r w:rsidDel="00000000" w:rsidR="00000000" w:rsidRPr="00000000">
        <w:rPr>
          <w:b w:val="1"/>
          <w:bCs w:val="1"/>
          <w:color w:val="000000"/>
          <w:sz w:val="26"/>
          <w:szCs w:val="26"/>
          <w:rtl w:val="0"/>
        </w:rPr>
        <w:t xml:space="preserve">2.3. Research Gap</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Despite substantial progress in Qur’anic speech processing, existing datasets remain poorly matched to the requirements of fine-grained automatic Tajweed detection. Large resources such as the Tarteel Dataset, Quran Recitations ASR Corpus, and Quran-Ayah-Corpus primarily provide verse-level textual supervision. Their objective is fundamentally different from Tajweed assessment because the transcript does not encode whether a pronunciation rule was correctly realized. A recording may therefore be transcribed correctly even when the acoustic realization of a Tajweed rule is incorrect.</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 second limitation concerns the absence of specialized rule-level annotation. Existing Tajweed-oriented resources provide substantially more relevant supervision than ASR corpora, but their coverage is generally restricted to a small number of rules or categorical judgments. In particular, the literature lacks sufficiently systematic temporal annotation that identifies where an individual Tajweed phenomenon occurs in continuous Qur’anic speech. This limits the ability of supervised models to learn the acoustic realization of a rule independently from the surrounding speech context.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 third limitation is the relatively small scale of many rule-specific datasets in terms of speaker diversity. For example, the Qalqalah CNN study relies on 3,322 samples from only four professional reciters, whereas QDAT provides more than 1,500 recordings from over 150 readers but under heterogeneous online recording conditions. These contrasting designs illustrate the difficulty of simultaneously obtaining rule-specific annotation, speaker diversity, and controlled acoustic conditions. A model trained on a small number of professional reciters may inadvertently learn speaker characteristics, while heterogeneous crowdsourced recordings may introduce additional acoustic variability unrelated to the Tajweed phenomenon itself.</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A fourth and more specific gap concerns Idgham and Qalqalah. Previous studies have demonstrated the feasibility of detecting individual Tajweed rules, but investigations remain fragmented across different datasets, rules, feature representations, and experimental conditions. Qalqalah has received comparatively more direct acoustic attention, whereas Idgham has often been investigated only through particular subtypes or restricted classification settings. The literature therefore lacks a systematic experimental framework in which these two rules are examined using consistent data preparation, temporal localization, acoustic representation, and machine-learning methodology.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Finally, the interaction between Tajweed realization and Riwayah remains insufficiently explored. Previous research has demonstrated that Qur’anic speech contains sufficient acoustic information to distinguish transmission traditions such as Hafs and Warsh. However, Riwayah recognition is generally formulated as a global classification task rather than as a factor that may influence the acoustic realization of individual Tajweed rules. Consequently, a model trained for Tajweed detection in one Riwayah cannot automatically be assumed to generalize to another, particularly when the prescribed phonetic realization differs.</w:t>
        <w:br w:type="textWrapping"/>
        <w:t xml:space="preserve">These limitations identify a specific research problem: automatic detection of Tajweed should be formulated as a fine-grained acoustic classification problem rather than merely as an extension of Qur’anic ASR. Such a formulation requires speech data in which the target phenomena are explicitly identified and temporally localized, while speaker and Riwayah variability are retained rather than removed from the dataset. This is particularly important for Idgham and Qalqalah because their realization is associated with articulatory and acoustic changes that cannot be inferred reliably from the transcript alone.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The proposed work addresses this gap by focusing specifically on Idgham and Qalqalah within a rule-annotated Qur’anic speech corpus. Rather than treating the complete Qur’anic verse as the sole experimental unit, the proposed framework retains information about individual rule occurrences and their temporal locations. The dataset also preserves reciter and Riwayah information, enabling the analysis to consider recordings from Hafs, Warsh, and Qalun rather than assuming that a Tajweed model trained under one transmission tradition will generalize automatically to others. The underlying annotations include rule families, temporal boundaries, alignment information, and acoustic descriptors, providing a substantially more appropriate basis for supervised investigation of rule-specific speech characteristics.</w:t>
        <w:br w:type="textWrapping"/>
        <w:t xml:space="preserve">Accordingly, the contribution of the proposed study is not simply the application of a more sophisticated classifier. Its principal contribution is the formulation of Idgham and Qalqalah detection as a Riwayah-aware, fine-grained acoustic learning problem. This formulation enables investigation of whether machine-learning models can identify these Tajweed phenomena from their acoustic realization while remaining robust to differences among reciters and transmission traditions. In this respect, the proposed work bridges the gap between large-scale Qur’anic ASR research and the more limited body of rule-specific Tajweed assessment studies.</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