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3.5 Machine Learning Models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automatic Tajweed-recognition task was formulated as a supervised multiclass classification problem in which each segmented speech instance was assigned to one of five Tajweed classes: Idgham bi-Ghunnah, Idgham bila-Ghunnah, Qalqalah Mushaddadah, Qalqalah Sughra, and Qalqalah Wusta. The input to the classifiers consisted of the extracted acoustic descriptors, while the output corresponded to the Tajweed-rule category associated with each speech segment.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Five complementary machine-learning algorithms were investigated: Support Vector Machine (SVM), Random Forest (RF), k-Nearest Neighbors (KNN), Extreme Gradient Boosting (XGBoost), and Multilayer Perceptron (MLP). The selection was intended to cover different learning paradigms, including maximum-margin classification, ensemble decision trees, instance-based learning, gradient-boosted trees, and nonlinear neural classification.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3.5.1 Support Vector Machine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SVM was included because of its effectiveness in high-dimensional feature spaces and its ability to construct nonlinear decision boundaries through kernel functions. Given training observations \(\{(\mathbf{x}_i,y_i)\}_{i=1}^{N}\), the binary soft-margin SVM can be formulated 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\min_{\mathbf{w},b,\boldsymbol{\xi}} \frac{1}{2}\|\mathbf{w}\|^2+C\sum_{i=1}^{N}\xi_i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subject 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y_i(\mathbf{w}^{T}\phi(\mathbf{x}_i)+b)\geq1-\xi_i, \qquad \xi_i\geq0,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where \(C\) controls the trade-off between model complexity and classification errors, \(\phi(\cdot)\) denotes the feature-space transformation, and \(\xi_i\) are slack variables.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multiclass Tajweed recognition, the binary decision functions are combined to assign each observation to one of the five target classes. SVM is particularly suitable when Tajweed categories are represented by relatively compact acoustic descriptors and the number of observations is moderate. Its principal limitation is that performance can depend strongly on feature scaling and kernel/hyperparameter selection.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3.5.2 Random Forest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Random Forest was selected as a nonlinear ensemble method capable of modelling complex interactions between acoustic descriptors without requiring an explicit parametric relationship between features and classes. A Random Forest consists of multiple decision trees trained using bootstrap samples and randomized feature subsets.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an input vector \(\mathbf{x}\), the ensemble prediction can be expressed 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\hat{y}=\operatorname{mode} \left\{T_b(\mathbf{x})\right\}_{b=1}^{B},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where \(T_b\) represents the \(b\)-th decision tree and \(B\) is the number of trees.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method is attractive for Tajweed classification because acoustic properties such as duration, spectral characteristics, nasality, and signal-energy descriptors may interact in nonlinear ways. Furthermore, tree ensembles provide feature-importance estimates that can support interpretation of the acoustic cues exploited by the classifier. However, Random Forest may be less effective when classes require highly fine-grained boundaries or when minority classes are insufficiently represented in the training data.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3.5.3 k-Nearest Neighbors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KNN was used as an instance-based baseline that makes minimal assumptions about the underlying class distributions. Given a test observation \(\mathbf{x}\), KNN determines its \(k\) nearest training observations according to a predefined distance function and assigns the class receiving the largest number of votes: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\hat{y}= \operatorname{mode} \{y_i:\mathbf{x}_i\in\mathcal{N}_k(\mathbf{x})\}.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inclusion of KNN provides an informative comparison because its predictions are directly determined by local acoustic similarity. This is relevant to Tajweed recognition, where acoustically similar realizations of different rules may occur. Its limitations include sensitivity to feature scaling, the selected neighborhood size, irrelevant or correlated descriptors, and local class imbalance.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3.5.4 XGBoost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XGBoost was selected as a gradient-boosting ensemble method capable of representing nonlinear relationships and higher-order interactions among acoustic features. The model constructs an additive ensemble of decision trees: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\hat{y}_i= \sum_{t=1}^{T}f_t(\mathbf{x}_i), \qquad f_t\in\mathcal{F},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where \(T\) is the number of boosting iterations and \(\mathcal{F}\) denotes the space of regression trees.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optimization objective combines a training loss with a regularization term: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\mathcal{L} = \sum_i l(y_i,\hat{y}_i) + \sum_t\Omega(f_t).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regularized boosting formulation is well suited to Tajweed classification because the acoustic realization of a rule may depend jointly on temporal, spectral, articulatory-related, and phonatory characteristics. XGBoost can capture such interactions while remaining effective for relatively small tabular feature sets. Its main limitations are sensitivity to hyperparameter configuration and the potential to overfit when the training data contain correlated observations or insufficiently represented classes.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3.5.5 Multilayer Perceptron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MLP was included to provide a feed-forward neural-network comparison with the tree-based and distance-based approaches. For a hidden layer, the transformation can be represented 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\mathbf{h} = \sigma(\mathbf{W}\mathbf{x}+\mathbf{b}),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where \(\mathbf{W}\) and \(\mathbf{b}\) are the learned weights and biases and \(\sigma(\cdot)\) is a nonlinear activation function. For the five-class output layer, the predicted class probabilities are obtained using the softmax function: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P(y=k|\mathbf{x}) = \frac{\exp(z_k)} {\sum_{j=1}^{5}\exp(z_j)}.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MLP is suitable for evaluating whether nonlinear combinations of the handcrafted acoustic descriptors provide additional discriminative information. Nevertheless, neural models generally require careful normalization and regularization and may be sensitive to dataset size and class imbalance. These considerations are particularly relevant when training on a relatively compact acoustic corpus.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Collectively, these five classifiers provide complementary modelling assumptions and therefore enable evaluation of whether the proposed acoustic representation remains effective across substantially different learning paradigms.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3.6 Experimental Setup</w:t>
      </w:r>
    </w:p>
    <w:p w:rsidR="00000000" w:rsidDel="00000000" w:rsidP="00000000" w:rsidRDefault="00000000" w:rsidRPr="00000000" w14:paraId="00000046">
      <w:pPr>
        <w:rPr/>
      </w:pPr>
      <w:r w:rsidDel="00000000" w:rsidR="00000000" w:rsidRPr="00000000">
        <w:rPr>
          <w:rtl w:val="0"/>
        </w:rPr>
        <w:t xml:space="preserve">3.6.1 Dataset Preparation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experimental dataset consisted of segmented Quranic-recitation speech instances annotated according to the five target Tajweed categories. The supplied class-distribution analysis distinguishes the raw extraction from the cleaned dataset and shows that cleaning reduced the number of observations across all five classes. The reduction was particularly visible for the more frequently represented classes, while the minority class, Idgham bila-Ghunnah, remained substantially less represented than the principal Qalqalah classes.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supplied results establish that a cleaning stage was applied before model training. However, the exact operational criteria used for filtering, the duplicate-detection procedure, the handling of corrupted segments, and the precise number of retained observations are not included in the current experimental outputs. Consequently, these methodological details cannot yet be reported without the original notebook or preprocessing specification.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Similarly, the exact audio preprocessing parameters, including sampling rate, amplitude normalization, frame configuration, silence removal, or other signal-processing operations, are not contained in the supplied tables and therefore are not specified here.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3.6.2 Acoustic Feature Representation and Normalization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proposed representation comprises eight handcrafted acoustic descriptors: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RMS mean,</w:t>
      </w:r>
    </w:p>
    <w:p w:rsidR="00000000" w:rsidDel="00000000" w:rsidP="00000000" w:rsidRDefault="00000000" w:rsidRPr="00000000" w14:paraId="00000053">
      <w:pPr>
        <w:rPr/>
      </w:pPr>
      <w:r w:rsidDel="00000000" w:rsidR="00000000" w:rsidRPr="00000000">
        <w:rPr>
          <w:rtl w:val="0"/>
        </w:rPr>
        <w:t xml:space="preserve">zero-crossing-rate mean,</w:t>
      </w:r>
    </w:p>
    <w:p w:rsidR="00000000" w:rsidDel="00000000" w:rsidP="00000000" w:rsidRDefault="00000000" w:rsidRPr="00000000" w14:paraId="00000054">
      <w:pPr>
        <w:rPr/>
      </w:pPr>
      <w:r w:rsidDel="00000000" w:rsidR="00000000" w:rsidRPr="00000000">
        <w:rPr>
          <w:rtl w:val="0"/>
        </w:rPr>
        <w:t xml:space="preserve">spectral-centroid mean,</w:t>
      </w:r>
    </w:p>
    <w:p w:rsidR="00000000" w:rsidDel="00000000" w:rsidP="00000000" w:rsidRDefault="00000000" w:rsidRPr="00000000" w14:paraId="00000055">
      <w:pPr>
        <w:rPr/>
      </w:pPr>
      <w:r w:rsidDel="00000000" w:rsidR="00000000" w:rsidRPr="00000000">
        <w:rPr>
          <w:rtl w:val="0"/>
        </w:rPr>
        <w:t xml:space="preserve">spectral-flux mean,</w:t>
      </w:r>
    </w:p>
    <w:p w:rsidR="00000000" w:rsidDel="00000000" w:rsidP="00000000" w:rsidRDefault="00000000" w:rsidRPr="00000000" w14:paraId="00000056">
      <w:pPr>
        <w:rPr/>
      </w:pPr>
      <w:r w:rsidDel="00000000" w:rsidR="00000000" w:rsidRPr="00000000">
        <w:rPr>
          <w:rtl w:val="0"/>
        </w:rPr>
        <w:t xml:space="preserve">mean nasality,</w:t>
      </w:r>
    </w:p>
    <w:p w:rsidR="00000000" w:rsidDel="00000000" w:rsidP="00000000" w:rsidRDefault="00000000" w:rsidRPr="00000000" w14:paraId="00000057">
      <w:pPr>
        <w:rPr/>
      </w:pPr>
      <w:r w:rsidDel="00000000" w:rsidR="00000000" w:rsidRPr="00000000">
        <w:rPr>
          <w:rtl w:val="0"/>
        </w:rPr>
        <w:t xml:space="preserve">peak nasality,</w:t>
      </w:r>
    </w:p>
    <w:p w:rsidR="00000000" w:rsidDel="00000000" w:rsidP="00000000" w:rsidRDefault="00000000" w:rsidRPr="00000000" w14:paraId="00000058">
      <w:pPr>
        <w:rPr/>
      </w:pPr>
      <w:r w:rsidDel="00000000" w:rsidR="00000000" w:rsidRPr="00000000">
        <w:rPr>
          <w:rtl w:val="0"/>
        </w:rPr>
        <w:t xml:space="preserve">depth metric,</w:t>
      </w:r>
    </w:p>
    <w:p w:rsidR="00000000" w:rsidDel="00000000" w:rsidP="00000000" w:rsidRDefault="00000000" w:rsidRPr="00000000" w14:paraId="00000059">
      <w:pPr>
        <w:rPr/>
      </w:pPr>
      <w:r w:rsidDel="00000000" w:rsidR="00000000" w:rsidRPr="00000000">
        <w:rPr>
          <w:rtl w:val="0"/>
        </w:rPr>
        <w:t xml:space="preserve">duration.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feature-correlation analysis indicates that some descriptors are strongly correlated. In particular,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\rho(\mathrm{ZCR},\mathrm{SpectralCentroid})=0.98,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while mean nasality and peak nasality exhibit a positive correlation of approximately \(0.63\). Spectral centroid and spectral flux also show a moderate positive relationship.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Such correlations motivate appropriate feature normalization and highlight the importance of evaluating feature subsets rather than assuming that every descriptor contributes independently.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a standardized feature \(x_j\), normalization can generally be expressed as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z_j=\frac{x_j-\mu_j}{\sigma_j},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where \(\mu_j\) and \(\sigma_j\) are calculated from the training data only. Standardization is particularly important for distance- and margin-based models such as KNN and SVM because features with larger numerical ranges can otherwise dominate the distance or optimization objective.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Important: the supplied material does not specify the exact normalization method actually implemented in the notebook. Therefore, the precise normalization procedure should be inserted after the notebook is provided.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3.6.3 Dataset Splitting and Validation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experiments use a held-out test set for final evaluation. The supplied statistical-analysis table explicitly indicates a 5-fold cross-validation procedure for the comparison between the unbalanced and SMOTE configurations.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However, the exact train/test proportion, random seed, whether the train/test split was performed at the segment, verse, chapter, or reciter level, and whether stratification was applied during the primary split are not available in the supplied outputs.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These details are particularly important for Quranic speech because segments originating from the same reciter or recitation session can exhibit strong acoustic similarity. Therefore, the precise splitting strategy should be explicitly documented in the final manuscript to exclude possible speaker- or recording-level leakage.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3.6.4 Hyperparameter Search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experiments involve multiple classifiers and therefore require model-specific hyperparameter configuration. However, the supplied files do not contain the actual parameter grids, optimization ranges, selected parameter values, or the criterion used to select the final model.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Consequently, the exact hyperparameter-search procedure cannot yet be reported without the notebook.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final version should specify, for each classifier, the searched parameters, candidate values, cross-validation strategy, scoring function, and final selected configuration.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3.6.5 Class-Imbalance Handling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Class imbalance was explicitly investigated through several configurations: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original/unbalanced training;</w:t>
      </w:r>
    </w:p>
    <w:p w:rsidR="00000000" w:rsidDel="00000000" w:rsidP="00000000" w:rsidRDefault="00000000" w:rsidRPr="00000000" w14:paraId="00000080">
      <w:pPr>
        <w:rPr/>
      </w:pPr>
      <w:r w:rsidDel="00000000" w:rsidR="00000000" w:rsidRPr="00000000">
        <w:rPr>
          <w:rtl w:val="0"/>
        </w:rPr>
        <w:t xml:space="preserve">class weighting;</w:t>
      </w:r>
    </w:p>
    <w:p w:rsidR="00000000" w:rsidDel="00000000" w:rsidP="00000000" w:rsidRDefault="00000000" w:rsidRPr="00000000" w14:paraId="00000081">
      <w:pPr>
        <w:rPr/>
      </w:pPr>
      <w:r w:rsidDel="00000000" w:rsidR="00000000" w:rsidRPr="00000000">
        <w:rPr>
          <w:rtl w:val="0"/>
        </w:rPr>
        <w:t xml:space="preserve">SMOTE;</w:t>
      </w:r>
    </w:p>
    <w:p w:rsidR="00000000" w:rsidDel="00000000" w:rsidP="00000000" w:rsidRDefault="00000000" w:rsidRPr="00000000" w14:paraId="00000082">
      <w:pPr>
        <w:rPr/>
      </w:pPr>
      <w:r w:rsidDel="00000000" w:rsidR="00000000" w:rsidRPr="00000000">
        <w:rPr>
          <w:rtl w:val="0"/>
        </w:rPr>
        <w:t xml:space="preserve">Borderline-SMOTE;</w:t>
      </w:r>
    </w:p>
    <w:p w:rsidR="00000000" w:rsidDel="00000000" w:rsidP="00000000" w:rsidRDefault="00000000" w:rsidRPr="00000000" w14:paraId="00000083">
      <w:pPr>
        <w:rPr/>
      </w:pPr>
      <w:r w:rsidDel="00000000" w:rsidR="00000000" w:rsidRPr="00000000">
        <w:rPr>
          <w:rtl w:val="0"/>
        </w:rPr>
        <w:t xml:space="preserve">SMOTE combined with class weighting.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SMOTE generates synthetic minority observations by interpolating between minority-class samples. For a minority observation \(\mathbf{x}_i\) and one of its minority neighbors \(\mathbf{x}_{nn}\), a synthetic observation can be expressed 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\mathbf{x}_{new} = \mathbf{x}_i+ \lambda(\mathbf{x}_{nn}-\mathbf{x}_i), \qquad \lambda\in[0,1].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Borderline-SMOTE instead focuses synthetic generation on minority observations located near class boundaries.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balancing experiments are evaluated using both conventional accuracy and imbalance-sensitive measures such as balanced accuracy and Macro-F1. This distinction is important because a model can obtain relatively high overall accuracy while exhibiting poor recognition of the underrepresented Tajweed categories.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3.6.6 Evaluation Metrics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Performance was evaluated using accuracy, precision, recall, F1-score, Macro-F1, weighted F1, balanced accuracy, and ROC-AUC where applicable.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Accuracy is defined as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Accuracy=\frac{TP+TN}{TP+TN+FP+FN}.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class \(k\),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Precision_k=\frac{TP_k}{TP_k+FP_k}, $$ $$ Recall_k=\frac{TP_k}{TP_k+FN_k},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F1_k= 2\frac{Precision_k Recall_k} {Precision_k+Recall_k}.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Macro-F1 gives equal importance to every class: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Macro\text{-}F1= \frac{1}{K}\sum_{k=1}^{K}F1_k,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where \(K=5\).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Balanced accuracy is calculated as the arithmetic mean of the per-class recalls: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Balanced\ Accuracy= \frac{1}{K}\sum_{k=1}^{K}Recall_k.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ROC-AUC was additionally calculated using a one-vs-rest formulation. Precision-recall curves were examined because PR analysis is particularly informative for imbalanced multiclass problems in which the positive class may be relatively rare.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3.6.7 Software and Hardware Environment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exact software versions, Python version, machine-learning libraries, operating system, CPU, GPU, RAM, and execution environment are not included in the supplied outputs.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These details therefore cannot be reported accurately at this stage.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3.6.8 Reproducibility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reported experiments comprise baseline comparisons, feature ablation, balancing strategies, MFCC comparison, cross-Riwayah evaluation, confusion-matrix analysis, ROC/PR analysis, and bootstrap estimation. The final manuscript should additionally report the random seed, exact feature-extraction implementation, data split, model configurations, hyperparameter grids, library versions, and preprocessing parameters to ensure full reproducibility.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5. Results and Discussion</w:t>
      </w:r>
    </w:p>
    <w:p w:rsidR="00000000" w:rsidDel="00000000" w:rsidP="00000000" w:rsidRDefault="00000000" w:rsidRPr="00000000" w14:paraId="000000B4">
      <w:pPr>
        <w:rPr/>
      </w:pPr>
      <w:r w:rsidDel="00000000" w:rsidR="00000000" w:rsidRPr="00000000">
        <w:rPr>
          <w:rtl w:val="0"/>
        </w:rPr>
        <w:t xml:space="preserve">5.1 Overall Classifier Performance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baseline comparison demonstrates that the proposed handcrafted representation supports competitive performance across all five classifiers. XGBoost achieved the highest Macro-F1 of 0.6935, closely followed by SVM with 0.6920. KNN achieved 0.6687, Random Forest 0.6683, and MLP 0.6219.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Model</w:t>
        <w:tab/>
        <w:t xml:space="preserve">Accuracy</w:t>
        <w:tab/>
        <w:t xml:space="preserve">Balanced Accuracy</w:t>
        <w:tab/>
        <w:t xml:space="preserve">Precision</w:t>
        <w:tab/>
        <w:t xml:space="preserve">Recall</w:t>
        <w:tab/>
        <w:t xml:space="preserve">Macro-F1</w:t>
        <w:tab/>
        <w:t xml:space="preserve">Weighted-F1</w:t>
      </w:r>
    </w:p>
    <w:p w:rsidR="00000000" w:rsidDel="00000000" w:rsidP="00000000" w:rsidRDefault="00000000" w:rsidRPr="00000000" w14:paraId="000000B9">
      <w:pPr>
        <w:rPr/>
      </w:pPr>
      <w:r w:rsidDel="00000000" w:rsidR="00000000" w:rsidRPr="00000000">
        <w:rPr>
          <w:rtl w:val="0"/>
        </w:rPr>
        <w:t xml:space="preserve">SVM</w:t>
        <w:tab/>
        <w:t xml:space="preserve">0.7083</w:t>
        <w:tab/>
        <w:t xml:space="preserve">0.7126</w:t>
        <w:tab/>
        <w:t xml:space="preserve">0.6902</w:t>
        <w:tab/>
        <w:t xml:space="preserve">0.7126</w:t>
        <w:tab/>
        <w:t xml:space="preserve">0.6920</w:t>
        <w:tab/>
        <w:t xml:space="preserve">0.7080</w:t>
      </w:r>
    </w:p>
    <w:p w:rsidR="00000000" w:rsidDel="00000000" w:rsidP="00000000" w:rsidRDefault="00000000" w:rsidRPr="00000000" w14:paraId="000000BA">
      <w:pPr>
        <w:rPr/>
      </w:pPr>
      <w:r w:rsidDel="00000000" w:rsidR="00000000" w:rsidRPr="00000000">
        <w:rPr>
          <w:rtl w:val="0"/>
        </w:rPr>
        <w:t xml:space="preserve">Random Forest</w:t>
        <w:tab/>
        <w:t xml:space="preserve">0.7298</w:t>
        <w:tab/>
        <w:t xml:space="preserve">0.6668</w:t>
        <w:tab/>
        <w:t xml:space="preserve">0.7036</w:t>
        <w:tab/>
        <w:t xml:space="preserve">0.6668</w:t>
        <w:tab/>
        <w:t xml:space="preserve">0.6683</w:t>
        <w:tab/>
        <w:t xml:space="preserve">0.7192</w:t>
      </w:r>
    </w:p>
    <w:p w:rsidR="00000000" w:rsidDel="00000000" w:rsidP="00000000" w:rsidRDefault="00000000" w:rsidRPr="00000000" w14:paraId="000000BB">
      <w:pPr>
        <w:rPr/>
      </w:pPr>
      <w:r w:rsidDel="00000000" w:rsidR="00000000" w:rsidRPr="00000000">
        <w:rPr>
          <w:rtl w:val="0"/>
        </w:rPr>
        <w:t xml:space="preserve">KNN</w:t>
        <w:tab/>
        <w:t xml:space="preserve">0.7179</w:t>
        <w:tab/>
        <w:t xml:space="preserve">0.6632</w:t>
        <w:tab/>
        <w:t xml:space="preserve">0.6872</w:t>
        <w:tab/>
        <w:t xml:space="preserve">0.6632</w:t>
        <w:tab/>
        <w:t xml:space="preserve">0.6687</w:t>
        <w:tab/>
        <w:t xml:space="preserve">0.7125</w:t>
      </w:r>
    </w:p>
    <w:p w:rsidR="00000000" w:rsidDel="00000000" w:rsidP="00000000" w:rsidRDefault="00000000" w:rsidRPr="00000000" w14:paraId="000000BC">
      <w:pPr>
        <w:rPr/>
      </w:pPr>
      <w:r w:rsidDel="00000000" w:rsidR="00000000" w:rsidRPr="00000000">
        <w:rPr>
          <w:rtl w:val="0"/>
        </w:rPr>
        <w:t xml:space="preserve">XGBoost</w:t>
        <w:tab/>
        <w:t xml:space="preserve">0.7202</w:t>
        <w:tab/>
        <w:t xml:space="preserve">0.6953</w:t>
        <w:tab/>
        <w:t xml:space="preserve">0.6951</w:t>
        <w:tab/>
        <w:t xml:space="preserve">0.6953</w:t>
        <w:tab/>
        <w:t xml:space="preserve">0.6935</w:t>
        <w:tab/>
        <w:t xml:space="preserve">0.7195</w:t>
      </w:r>
    </w:p>
    <w:p w:rsidR="00000000" w:rsidDel="00000000" w:rsidP="00000000" w:rsidRDefault="00000000" w:rsidRPr="00000000" w14:paraId="000000BD">
      <w:pPr>
        <w:rPr/>
      </w:pPr>
      <w:r w:rsidDel="00000000" w:rsidR="00000000" w:rsidRPr="00000000">
        <w:rPr>
          <w:rtl w:val="0"/>
        </w:rPr>
        <w:t xml:space="preserve">MLP</w:t>
        <w:tab/>
        <w:t xml:space="preserve">0.7071</w:t>
        <w:tab/>
        <w:t xml:space="preserve">0.6356</w:t>
        <w:tab/>
        <w:t xml:space="preserve">0.7001</w:t>
        <w:tab/>
        <w:t xml:space="preserve">0.6356</w:t>
        <w:tab/>
        <w:t xml:space="preserve">0.6219</w:t>
        <w:tab/>
        <w:t xml:space="preserve">0.6873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results reveal an important distinction between overall accuracy and balanced classification quality. Random Forest obtained the highest accuracy (0.7298), but its Macro-F1 (0.6683) was substantially below that of XGBoost. Conversely, SVM achieved the highest balanced accuracy (0.7126) while XGBoost obtained the highest Macro-F1 (0.6935).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This discrepancy indicates that accuracy alone does not adequately characterize the classification problem. Because the classes are unevenly distributed, the Macro-F1 and balanced accuracy provide a more informative assessment of whether the classifier performs consistently across Tajweed categories.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XGBoost provides the strongest overall compromise among the reported metrics, achieving the highest Macro-F1 while maintaining an accuracy of 0.7202 and balanced accuracy of 0.6953. SVM is particularly competitive from the perspective of class-balanced recall.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5.2 Proposed Acoustic Features Versus MFCC Baseline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most substantial finding concerns the comparison between the proposed handcrafted representation and the conventional MFCC + Delta + Delta-Delta representation.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Model</w:t>
        <w:tab/>
        <w:t xml:space="preserve">Proposed Macro-F1</w:t>
        <w:tab/>
        <w:t xml:space="preserve">MFCC Macro-F1</w:t>
        <w:tab/>
        <w:t xml:space="preserve">Absolute Gain</w:t>
      </w:r>
    </w:p>
    <w:p w:rsidR="00000000" w:rsidDel="00000000" w:rsidP="00000000" w:rsidRDefault="00000000" w:rsidRPr="00000000" w14:paraId="000000CA">
      <w:pPr>
        <w:rPr/>
      </w:pPr>
      <w:r w:rsidDel="00000000" w:rsidR="00000000" w:rsidRPr="00000000">
        <w:rPr>
          <w:rtl w:val="0"/>
        </w:rPr>
        <w:t xml:space="preserve">SVM</w:t>
        <w:tab/>
        <w:t xml:space="preserve">0.6920</w:t>
        <w:tab/>
        <w:t xml:space="preserve">0.6473</w:t>
        <w:tab/>
        <w:t xml:space="preserve">+0.0447</w:t>
      </w:r>
    </w:p>
    <w:p w:rsidR="00000000" w:rsidDel="00000000" w:rsidP="00000000" w:rsidRDefault="00000000" w:rsidRPr="00000000" w14:paraId="000000CB">
      <w:pPr>
        <w:rPr/>
      </w:pPr>
      <w:r w:rsidDel="00000000" w:rsidR="00000000" w:rsidRPr="00000000">
        <w:rPr>
          <w:rtl w:val="0"/>
        </w:rPr>
        <w:t xml:space="preserve">Random Forest</w:t>
        <w:tab/>
        <w:t xml:space="preserve">0.6683</w:t>
        <w:tab/>
        <w:t xml:space="preserve">0.5335</w:t>
        <w:tab/>
        <w:t xml:space="preserve">+0.1348</w:t>
      </w:r>
    </w:p>
    <w:p w:rsidR="00000000" w:rsidDel="00000000" w:rsidP="00000000" w:rsidRDefault="00000000" w:rsidRPr="00000000" w14:paraId="000000CC">
      <w:pPr>
        <w:rPr/>
      </w:pPr>
      <w:r w:rsidDel="00000000" w:rsidR="00000000" w:rsidRPr="00000000">
        <w:rPr>
          <w:rtl w:val="0"/>
        </w:rPr>
        <w:t xml:space="preserve">KNN</w:t>
        <w:tab/>
        <w:t xml:space="preserve">0.6687</w:t>
        <w:tab/>
        <w:t xml:space="preserve">0.5351</w:t>
        <w:tab/>
        <w:t xml:space="preserve">+0.1336</w:t>
      </w:r>
    </w:p>
    <w:p w:rsidR="00000000" w:rsidDel="00000000" w:rsidP="00000000" w:rsidRDefault="00000000" w:rsidRPr="00000000" w14:paraId="000000CD">
      <w:pPr>
        <w:rPr/>
      </w:pPr>
      <w:r w:rsidDel="00000000" w:rsidR="00000000" w:rsidRPr="00000000">
        <w:rPr>
          <w:rtl w:val="0"/>
        </w:rPr>
        <w:t xml:space="preserve">XGBoost</w:t>
        <w:tab/>
        <w:t xml:space="preserve">0.6935</w:t>
        <w:tab/>
        <w:t xml:space="preserve">0.5744</w:t>
        <w:tab/>
        <w:t xml:space="preserve">+0.1191</w:t>
      </w:r>
    </w:p>
    <w:p w:rsidR="00000000" w:rsidDel="00000000" w:rsidP="00000000" w:rsidRDefault="00000000" w:rsidRPr="00000000" w14:paraId="000000CE">
      <w:pPr>
        <w:rPr/>
      </w:pPr>
      <w:r w:rsidDel="00000000" w:rsidR="00000000" w:rsidRPr="00000000">
        <w:rPr>
          <w:rtl w:val="0"/>
        </w:rPr>
        <w:t xml:space="preserve">MLP</w:t>
        <w:tab/>
        <w:t xml:space="preserve">0.6219</w:t>
        <w:tab/>
        <w:t xml:space="preserve">0.5646</w:t>
        <w:tab/>
        <w:t xml:space="preserve">+0.0573</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proposed features improved Macro-F1 for every evaluated classifier. The largest improvement occurred for Random Forest (+0.1348), followed very closely by KNN (+0.1336), while XGBoost improved by +0.1191.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improvement is also evident in accuracy. Random Forest increased from 0.5869 to 0.7298, while KNN increased from 0.5774 to 0.7179 and XGBoost from 0.6119 to 0.7202.</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result is theoretically plausible because MFCCs primarily encode short-time spectral-envelope information designed for general speech recognition, whereas the proposed representation explicitly incorporates characteristics more closely related to Tajweed realization, including duration, nasality, spectral dynamics, signal-energy characteristics, and the depth-related descriptor.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Importantly, this finding should not be interpreted as evidence that MFCCs are universally inferior. Rather, it demonstrates that, for this specific Tajweed classification task, a compact set of linguistically and acoustically motivated descriptors provides more discriminative information than the evaluated MFCC configuration.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5.3 Per-Class Behaviour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confusion matrices reveal substantial differences between Tajweed categories.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most consistently recognized class is Idgham bi-Ghunnah. Across the five classifiers, its diagonal value is essentially 1.00 or very close to it. This indicates that the acoustic representation captures highly distinctive characteristics associated with this class.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strongest remaining class is generally Qalqalah Wusta, with diagonal recall values around 0.88–0.92 across the classifiers. The relative consistency suggests that this category has acoustic characteristics that remain identifiable despite differences in classifier architecture.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Qalqalah Mushaddadah also exhibits comparatively strong recognition, with diagonal values approximately between 0.58 and 0.72. Its performance is therefore substantially better than that of Idgham bila-Ghunnah but less stable than the strongest categories.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most difficult category is Idgham bila-Ghunnah. Its diagonal recall ranges from approximately 0.017 for MLP to 0.49 for SVM. XGBoost obtains approximately 0.34 recall for this class. The low recognition rate is particularly important because the class is also comparatively underrepresented in the cleaned dataset.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confusion matrices indicate that errors involving Idgham bila-Ghunnah are distributed among several other categories rather than being concentrated in a single competing class. This suggests that its acoustic realization overlaps with multiple Tajweed categories under the current feature representation.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5.4 Confusion-Matrix Analysis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XGBoost confusion matrix is particularly informative. The diagonal recalls are approximately: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Idgham bi-Ghunnah: 1.00</w:t>
      </w:r>
    </w:p>
    <w:p w:rsidR="00000000" w:rsidDel="00000000" w:rsidP="00000000" w:rsidRDefault="00000000" w:rsidRPr="00000000" w14:paraId="000000EB">
      <w:pPr>
        <w:rPr/>
      </w:pPr>
      <w:r w:rsidDel="00000000" w:rsidR="00000000" w:rsidRPr="00000000">
        <w:rPr>
          <w:rtl w:val="0"/>
        </w:rPr>
        <w:t xml:space="preserve">Idgham bila-Ghunnah: 0.34</w:t>
      </w:r>
    </w:p>
    <w:p w:rsidR="00000000" w:rsidDel="00000000" w:rsidP="00000000" w:rsidRDefault="00000000" w:rsidRPr="00000000" w14:paraId="000000EC">
      <w:pPr>
        <w:rPr/>
      </w:pPr>
      <w:r w:rsidDel="00000000" w:rsidR="00000000" w:rsidRPr="00000000">
        <w:rPr>
          <w:rtl w:val="0"/>
        </w:rPr>
        <w:t xml:space="preserve">Qalqalah Mushaddadah: 0.68</w:t>
      </w:r>
    </w:p>
    <w:p w:rsidR="00000000" w:rsidDel="00000000" w:rsidP="00000000" w:rsidRDefault="00000000" w:rsidRPr="00000000" w14:paraId="000000ED">
      <w:pPr>
        <w:rPr/>
      </w:pPr>
      <w:r w:rsidDel="00000000" w:rsidR="00000000" w:rsidRPr="00000000">
        <w:rPr>
          <w:rtl w:val="0"/>
        </w:rPr>
        <w:t xml:space="preserve">Qalqalah Sughra: 0.55</w:t>
      </w:r>
    </w:p>
    <w:p w:rsidR="00000000" w:rsidDel="00000000" w:rsidP="00000000" w:rsidRDefault="00000000" w:rsidRPr="00000000" w14:paraId="000000EE">
      <w:pPr>
        <w:rPr/>
      </w:pPr>
      <w:r w:rsidDel="00000000" w:rsidR="00000000" w:rsidRPr="00000000">
        <w:rPr>
          <w:rtl w:val="0"/>
        </w:rPr>
        <w:t xml:space="preserve">Qalqalah Wusta: 0.91</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model therefore separates Idgham bi-Ghunnah and Qalqalah Wusta very effectively, while Qalqalah Sughra and particularly Idgham bila-Ghunnah remain challenging.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SVM confusion matrix provides a useful contrast. SVM reaches approximately 0.49 recall for Idgham bila-Ghunnah, substantially exceeding XGBoost, while also obtaining strong recall for Qalqalah Mushaddadah. This helps explain why SVM achieves the highest balanced accuracy despite XGBoost obtaining the highest Macro-F1.</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MLP exhibits the weakest recognition of Idgham bila-Ghunnah, with only approximately 0.017 recall, which substantially depresses its Macro-F1. Thus, the poor MLP result cannot simply be attributed to its overall accuracy; it is primarily associated with its inability to recognize the minority class reliably.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5.5 ROC and Precision-Recall Analysis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XGBoost ROC curves provide additional evidence of strong separability for selected Tajweed categories.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Class</w:t>
        <w:tab/>
        <w:t xml:space="preserve">ROC-AUC</w:t>
      </w:r>
    </w:p>
    <w:p w:rsidR="00000000" w:rsidDel="00000000" w:rsidP="00000000" w:rsidRDefault="00000000" w:rsidRPr="00000000" w14:paraId="000000FB">
      <w:pPr>
        <w:rPr/>
      </w:pPr>
      <w:r w:rsidDel="00000000" w:rsidR="00000000" w:rsidRPr="00000000">
        <w:rPr>
          <w:rtl w:val="0"/>
        </w:rPr>
        <w:t xml:space="preserve">Idgham bi-Ghunnah</w:t>
        <w:tab/>
        <w:t xml:space="preserve">1.00</w:t>
      </w:r>
    </w:p>
    <w:p w:rsidR="00000000" w:rsidDel="00000000" w:rsidP="00000000" w:rsidRDefault="00000000" w:rsidRPr="00000000" w14:paraId="000000FC">
      <w:pPr>
        <w:rPr/>
      </w:pPr>
      <w:r w:rsidDel="00000000" w:rsidR="00000000" w:rsidRPr="00000000">
        <w:rPr>
          <w:rtl w:val="0"/>
        </w:rPr>
        <w:t xml:space="preserve">Qalqalah Wusta</w:t>
        <w:tab/>
        <w:t xml:space="preserve">0.99</w:t>
      </w:r>
    </w:p>
    <w:p w:rsidR="00000000" w:rsidDel="00000000" w:rsidP="00000000" w:rsidRDefault="00000000" w:rsidRPr="00000000" w14:paraId="000000FD">
      <w:pPr>
        <w:rPr/>
      </w:pPr>
      <w:r w:rsidDel="00000000" w:rsidR="00000000" w:rsidRPr="00000000">
        <w:rPr>
          <w:rtl w:val="0"/>
        </w:rPr>
        <w:t xml:space="preserve">Qalqalah Mushaddadah</w:t>
        <w:tab/>
        <w:t xml:space="preserve">0.89</w:t>
      </w:r>
    </w:p>
    <w:p w:rsidR="00000000" w:rsidDel="00000000" w:rsidP="00000000" w:rsidRDefault="00000000" w:rsidRPr="00000000" w14:paraId="000000FE">
      <w:pPr>
        <w:rPr/>
      </w:pPr>
      <w:r w:rsidDel="00000000" w:rsidR="00000000" w:rsidRPr="00000000">
        <w:rPr>
          <w:rtl w:val="0"/>
        </w:rPr>
        <w:t xml:space="preserve">Idgham bila-Ghunnah</w:t>
        <w:tab/>
        <w:t xml:space="preserve">0.87</w:t>
      </w:r>
    </w:p>
    <w:p w:rsidR="00000000" w:rsidDel="00000000" w:rsidP="00000000" w:rsidRDefault="00000000" w:rsidRPr="00000000" w14:paraId="000000FF">
      <w:pPr>
        <w:rPr/>
      </w:pPr>
      <w:r w:rsidDel="00000000" w:rsidR="00000000" w:rsidRPr="00000000">
        <w:rPr>
          <w:rtl w:val="0"/>
        </w:rPr>
        <w:t xml:space="preserve">Qalqalah Sughra</w:t>
        <w:tab/>
        <w:t xml:space="preserve">0.84</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near-perfect ROC-AUC values for Idgham bi-Ghunnah and Qalqalah Wusta are consistent with their high diagonal confusion-matrix values. Qalqalah Sughra has the lowest ROC-AUC (0.84), indicating greater overlap between this category and the remaining classes.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precision-recall curves provide a more demanding view of minority-class performance. In particular, the Idgham bila-Ghunnah curve shows a pronounced reduction in precision as recall increases. This is consistent with the class's difficulty and limited representation. Consequently, the relatively strong ROC-AUC of 0.87 should not be interpreted as evidence of uniformly strong classification performance.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For an imbalanced multiclass problem, ROC-AUC can remain relatively high even when positive predictive performance deteriorates at practical operating points. The PR analysis therefore complements the ROC analysis and provides stronger evidence of the limitations affecting the minority class.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5.6 Feature Importance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feature-importance analysis provides strong evidence that temporal and depth-related descriptors play a central role in the tree-based models.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For XGBoost, duration is by far the dominant feature, with an importance of approximately 0.52, followed by the depth metric at approximately 0.21. The remaining descriptors each contribute considerably smaller proportions.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For Random Forest, the distribution is less concentrated, although depth metric and duration remain the two most influential variables, with approximate importance values of 0.33 and 0.24, respectively.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This consistency across two independent tree-based models is important. It suggests that temporal structure and the depth-related acoustic descriptor capture information that is particularly discriminative for Tajweed-rule classification.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prominence of duration is compatible with speech-production theory because Tajweed rules can modify the temporal organization of consonantal and neighboring vocalic material. Similarly, the importance of the depth metric suggests that spectral or articulatory-related information represented by this descriptor may distinguish phonetic realizations that cannot be captured sufficiently by generic spectral-envelope descriptors alone.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correlation matrix also indicates that some features contain overlapping information. In particular, ZCR and spectral centroid exhibit a correlation of 0.98. Therefore, high importance assigned to one of these variables should not necessarily be interpreted as evidence that the other carries no information; correlated predictors can distribute importance unevenly.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5.7 Feature Ablation Study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ablation experiment demonstrates that the proposed feature set benefits from the combined representation.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Configuration</w:t>
        <w:tab/>
        <w:t xml:space="preserve">Accuracy</w:t>
        <w:tab/>
        <w:t xml:space="preserve">Balanced Accuracy</w:t>
        <w:tab/>
        <w:t xml:space="preserve">Macro-F1</w:t>
      </w:r>
    </w:p>
    <w:p w:rsidR="00000000" w:rsidDel="00000000" w:rsidP="00000000" w:rsidRDefault="00000000" w:rsidRPr="00000000" w14:paraId="0000011A">
      <w:pPr>
        <w:rPr/>
      </w:pPr>
      <w:r w:rsidDel="00000000" w:rsidR="00000000" w:rsidRPr="00000000">
        <w:rPr>
          <w:rtl w:val="0"/>
        </w:rPr>
        <w:t xml:space="preserve">All features</w:t>
        <w:tab/>
        <w:t xml:space="preserve">0.7202</w:t>
        <w:tab/>
        <w:t xml:space="preserve">0.6953</w:t>
        <w:tab/>
        <w:t xml:space="preserve">0.6935</w:t>
      </w:r>
    </w:p>
    <w:p w:rsidR="00000000" w:rsidDel="00000000" w:rsidP="00000000" w:rsidRDefault="00000000" w:rsidRPr="00000000" w14:paraId="0000011B">
      <w:pPr>
        <w:rPr/>
      </w:pPr>
      <w:r w:rsidDel="00000000" w:rsidR="00000000" w:rsidRPr="00000000">
        <w:rPr>
          <w:rtl w:val="0"/>
        </w:rPr>
        <w:t xml:space="preserve">Remove nasality</w:t>
        <w:tab/>
        <w:t xml:space="preserve">0.6964</w:t>
        <w:tab/>
        <w:t xml:space="preserve">0.6580</w:t>
        <w:tab/>
        <w:t xml:space="preserve">0.6544</w:t>
      </w:r>
    </w:p>
    <w:p w:rsidR="00000000" w:rsidDel="00000000" w:rsidP="00000000" w:rsidRDefault="00000000" w:rsidRPr="00000000" w14:paraId="0000011C">
      <w:pPr>
        <w:rPr/>
      </w:pPr>
      <w:r w:rsidDel="00000000" w:rsidR="00000000" w:rsidRPr="00000000">
        <w:rPr>
          <w:rtl w:val="0"/>
        </w:rPr>
        <w:t xml:space="preserve">Remove duration</w:t>
        <w:tab/>
        <w:t xml:space="preserve">0.5798</w:t>
        <w:tab/>
        <w:t xml:space="preserve">0.5572</w:t>
        <w:tab/>
        <w:t xml:space="preserve">0.5587</w:t>
      </w:r>
    </w:p>
    <w:p w:rsidR="00000000" w:rsidDel="00000000" w:rsidP="00000000" w:rsidRDefault="00000000" w:rsidRPr="00000000" w14:paraId="0000011D">
      <w:pPr>
        <w:rPr/>
      </w:pPr>
      <w:r w:rsidDel="00000000" w:rsidR="00000000" w:rsidRPr="00000000">
        <w:rPr>
          <w:rtl w:val="0"/>
        </w:rPr>
        <w:t xml:space="preserve">Remove depth metric</w:t>
        <w:tab/>
        <w:t xml:space="preserve">0.5571</w:t>
        <w:tab/>
        <w:t xml:space="preserve">0.5222</w:t>
        <w:tab/>
        <w:t xml:space="preserve">0.5169</w:t>
      </w:r>
    </w:p>
    <w:p w:rsidR="00000000" w:rsidDel="00000000" w:rsidP="00000000" w:rsidRDefault="00000000" w:rsidRPr="00000000" w14:paraId="0000011E">
      <w:pPr>
        <w:rPr/>
      </w:pPr>
      <w:r w:rsidDel="00000000" w:rsidR="00000000" w:rsidRPr="00000000">
        <w:rPr>
          <w:rtl w:val="0"/>
        </w:rPr>
        <w:t xml:space="preserve">Remove spectral</w:t>
        <w:tab/>
        <w:t xml:space="preserve">0.6905</w:t>
        <w:tab/>
        <w:t xml:space="preserve">0.6519</w:t>
        <w:tab/>
        <w:t xml:space="preserve">0.6512</w:t>
      </w:r>
    </w:p>
    <w:p w:rsidR="00000000" w:rsidDel="00000000" w:rsidP="00000000" w:rsidRDefault="00000000" w:rsidRPr="00000000" w14:paraId="0000011F">
      <w:pPr>
        <w:rPr/>
      </w:pPr>
      <w:r w:rsidDel="00000000" w:rsidR="00000000" w:rsidRPr="00000000">
        <w:rPr>
          <w:rtl w:val="0"/>
        </w:rPr>
        <w:t xml:space="preserve">Nasality only</w:t>
        <w:tab/>
        <w:t xml:space="preserve">0.2393</w:t>
        <w:tab/>
        <w:t xml:space="preserve">0.2415</w:t>
        <w:tab/>
        <w:t xml:space="preserve">0.2290</w:t>
      </w:r>
    </w:p>
    <w:p w:rsidR="00000000" w:rsidDel="00000000" w:rsidP="00000000" w:rsidRDefault="00000000" w:rsidRPr="00000000" w14:paraId="00000120">
      <w:pPr>
        <w:rPr/>
      </w:pPr>
      <w:r w:rsidDel="00000000" w:rsidR="00000000" w:rsidRPr="00000000">
        <w:rPr>
          <w:rtl w:val="0"/>
        </w:rPr>
        <w:t xml:space="preserve">Depth + duration only</w:t>
        <w:tab/>
        <w:t xml:space="preserve">0.6571</w:t>
        <w:tab/>
        <w:t xml:space="preserve">0.6713</w:t>
        <w:tab/>
        <w:t xml:space="preserve">0.6424</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strongest evidence comes from removing the depth metric, which reduces Macro-F1 from 0.6935 to 0.5169, a decrease of 0.1766. Removing duration reduces Macro-F1 to 0.5587, corresponding to a decrease of 0.1348.</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These reductions are consistent with the feature-importance analysis and provide a stronger argument than feature importance alone because they demonstrate that removing these descriptors materially degrades predictive performance.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Interestingly, the two-feature depth + duration configuration retains a Macro-F1 of 0.6424, substantially higher than the nasality-only configuration (0.2290). This confirms that temporal and depth-related information contains considerable discriminative information.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At the same time, the full feature set remains superior, indicating that the remaining descriptors provide complementary information even when their individual feature importance is comparatively small.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5.8 Class-Balancing Experiments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balancing experiment provides an important distinction between conventional accuracy and minority-class sensitivity.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Configuration</w:t>
        <w:tab/>
        <w:t xml:space="preserve">Accuracy</w:t>
        <w:tab/>
        <w:t xml:space="preserve">Balanced Accuracy</w:t>
        <w:tab/>
        <w:t xml:space="preserve">Macro-F1</w:t>
        <w:tab/>
        <w:t xml:space="preserve">Bila-Ghunnah Recall</w:t>
        <w:tab/>
        <w:t xml:space="preserve">Bila-Ghunnah F1</w:t>
      </w:r>
    </w:p>
    <w:p w:rsidR="00000000" w:rsidDel="00000000" w:rsidP="00000000" w:rsidRDefault="00000000" w:rsidRPr="00000000" w14:paraId="0000012F">
      <w:pPr>
        <w:rPr/>
      </w:pPr>
      <w:r w:rsidDel="00000000" w:rsidR="00000000" w:rsidRPr="00000000">
        <w:rPr>
          <w:rtl w:val="0"/>
        </w:rPr>
        <w:t xml:space="preserve">Original</w:t>
        <w:tab/>
        <w:t xml:space="preserve">0.7357</w:t>
        <w:tab/>
        <w:t xml:space="preserve">0.6617</w:t>
        <w:tab/>
        <w:t xml:space="preserve">0.6592</w:t>
        <w:tab/>
        <w:t xml:space="preserve">0.0678</w:t>
        <w:tab/>
        <w:t xml:space="preserve">0.1111</w:t>
      </w:r>
    </w:p>
    <w:p w:rsidR="00000000" w:rsidDel="00000000" w:rsidP="00000000" w:rsidRDefault="00000000" w:rsidRPr="00000000" w14:paraId="00000130">
      <w:pPr>
        <w:rPr/>
      </w:pPr>
      <w:r w:rsidDel="00000000" w:rsidR="00000000" w:rsidRPr="00000000">
        <w:rPr>
          <w:rtl w:val="0"/>
        </w:rPr>
        <w:t xml:space="preserve">Class weighting</w:t>
        <w:tab/>
        <w:t xml:space="preserve">0.7202</w:t>
        <w:tab/>
        <w:t xml:space="preserve">0.6953</w:t>
        <w:tab/>
        <w:t xml:space="preserve">0.6935</w:t>
        <w:tab/>
        <w:t xml:space="preserve">0.3390</w:t>
        <w:tab/>
        <w:t xml:space="preserve">0.3478</w:t>
      </w:r>
    </w:p>
    <w:p w:rsidR="00000000" w:rsidDel="00000000" w:rsidP="00000000" w:rsidRDefault="00000000" w:rsidRPr="00000000" w14:paraId="00000131">
      <w:pPr>
        <w:rPr/>
      </w:pPr>
      <w:r w:rsidDel="00000000" w:rsidR="00000000" w:rsidRPr="00000000">
        <w:rPr>
          <w:rtl w:val="0"/>
        </w:rPr>
        <w:t xml:space="preserve">SMOTE</w:t>
        <w:tab/>
        <w:t xml:space="preserve">0.7119</w:t>
        <w:tab/>
        <w:t xml:space="preserve">0.7121</w:t>
        <w:tab/>
        <w:t xml:space="preserve">0.6951</w:t>
        <w:tab/>
        <w:t xml:space="preserve">0.4915</w:t>
        <w:tab/>
        <w:t xml:space="preserve">0.3742</w:t>
      </w:r>
    </w:p>
    <w:p w:rsidR="00000000" w:rsidDel="00000000" w:rsidP="00000000" w:rsidRDefault="00000000" w:rsidRPr="00000000" w14:paraId="00000132">
      <w:pPr>
        <w:rPr/>
      </w:pPr>
      <w:r w:rsidDel="00000000" w:rsidR="00000000" w:rsidRPr="00000000">
        <w:rPr>
          <w:rtl w:val="0"/>
        </w:rPr>
        <w:t xml:space="preserve">Borderline-SMOTE</w:t>
        <w:tab/>
        <w:t xml:space="preserve">0.7071</w:t>
        <w:tab/>
        <w:t xml:space="preserve">0.6899</w:t>
        <w:tab/>
        <w:t xml:space="preserve">0.6812</w:t>
        <w:tab/>
        <w:t xml:space="preserve">0.3559</w:t>
        <w:tab/>
        <w:t xml:space="preserve">0.3307</w:t>
      </w:r>
    </w:p>
    <w:p w:rsidR="00000000" w:rsidDel="00000000" w:rsidP="00000000" w:rsidRDefault="00000000" w:rsidRPr="00000000" w14:paraId="00000133">
      <w:pPr>
        <w:rPr/>
      </w:pPr>
      <w:r w:rsidDel="00000000" w:rsidR="00000000" w:rsidRPr="00000000">
        <w:rPr>
          <w:rtl w:val="0"/>
        </w:rPr>
        <w:t xml:space="preserve">SMOTE + weighting</w:t>
        <w:tab/>
        <w:t xml:space="preserve">0.7119</w:t>
        <w:tab/>
        <w:t xml:space="preserve">0.7121</w:t>
        <w:tab/>
        <w:t xml:space="preserve">0.6951</w:t>
        <w:tab/>
        <w:t xml:space="preserve">0.4915</w:t>
        <w:tab/>
        <w:t xml:space="preserve">0.3742</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original configuration produces the highest accuracy (0.7357) but performs poorly in balanced terms. Most notably, Idgham bila-Ghunnah recall is only 0.0678, and its F1-score is 0.1111.</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Class weighting substantially increases minority-class recall to 0.3390 and Macro-F1 to 0.6935, while reducing accuracy by approximately 1.55 percentage points.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SMOTE produces the strongest improvement in balanced performance. Balanced accuracy rises from 0.6617 to 0.7121, while Macro-F1 increases from 0.6592 to 0.6951. Most importantly, Idgham bila-Ghunnah recall increases from 0.0678 to 0.4915, an improvement of approximately 42.4 percentage points.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demonstrates why accuracy alone is insufficient for this dataset. The decrease in accuracy from 0.7357 to 0.7119 accompanies a substantial improvement in minority-class recognition.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Borderline-SMOTE performs less effectively than standard SMOTE in the reported experiment. This may indicate that focusing synthesis around boundary samples does not provide as effective a representation of the minority-class distribution for the present feature space.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identical reported results for SMOTE and SMOTE + weighting indicate that, under the supplied configuration, adding class weighting after SMOTE did not produce an additional measurable improvement.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5.9 Cross-Riwayah Generalization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Cross-Riwayah experiments were performed by training on one Riwayah and evaluating on another. The results are: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Training → Testing</w:t>
        <w:tab/>
        <w:t xml:space="preserve">Accuracy</w:t>
        <w:tab/>
        <w:t xml:space="preserve">Balanced Accuracy</w:t>
        <w:tab/>
        <w:t xml:space="preserve">Macro-F1</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Qalun → Hafs</w:t>
        <w:tab/>
        <w:t xml:space="preserve">0.6884</w:t>
        <w:tab/>
        <w:t xml:space="preserve">0.6588</w:t>
        <w:tab/>
        <w:t xml:space="preserve">0.6584</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Qalun → Warsh</w:t>
        <w:tab/>
        <w:t xml:space="preserve">0.7064</w:t>
        <w:tab/>
        <w:t xml:space="preserve">0.6576</w:t>
        <w:tab/>
        <w:t xml:space="preserve">0.6718</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Hafs → Qalun</w:t>
        <w:tab/>
        <w:t xml:space="preserve">0.6857</w:t>
        <w:tab/>
        <w:t xml:space="preserve">0.6685</w:t>
        <w:tab/>
        <w:t xml:space="preserve">0.6686</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Hafs → Warsh</w:t>
        <w:tab/>
        <w:t xml:space="preserve">0.7110</w:t>
        <w:tab/>
        <w:t xml:space="preserve">0.6530</w:t>
        <w:tab/>
        <w:t xml:space="preserve">0.6602</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Warsh → Qalun</w:t>
        <w:tab/>
        <w:t xml:space="preserve">0.6829</w:t>
        <w:tab/>
        <w:t xml:space="preserve">0.6738</w:t>
        <w:tab/>
        <w:t xml:space="preserve">0.6626</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Warsh → Hafs</w:t>
        <w:tab/>
        <w:t xml:space="preserve">0.6966</w:t>
        <w:tab/>
        <w:t xml:space="preserve">0.6723</w:t>
        <w:tab/>
        <w:t xml:space="preserve">0.6712</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Macro-F1 values range from 0.6584 to 0.6718, demonstrating that performance remains reasonably stable when the training and testing Riwayah differ, although performance is consistently below the best within-distribution XGBoost result.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The highest cross-Riwayah Macro-F1 is obtained for Qalun → Warsh (0.6718), closely followed by Warsh → Hafs (0.6712). The lowest value occurs for Qalun → Hafs (0.6584).</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relatively narrow Macro-F1 range of approximately 0.0134 across the six transfer directions suggests that the proposed acoustic representation captures information that is not completely dependent on a single Riwayah. This is encouraging for cross-Riwayah Tajweed recognition.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Nevertheless, the degradation relative to within-distribution performance demonstrates that Riwayah-specific acoustic characteristics remain relevant. Differences in articulation, timing, melodic realization, recitation style, and recording conditions may introduce distribution shifts that prevent complete transferability.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5.10 Statistical and Uncertainty Analysis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Bootstrap analysis of the XGBoost test-set Macro-F1 produced a mean of 0.6934, with a 95% bootstrap confidence interval of</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[0.6604,\;0.7240].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distribution is concentrated around the reported mean, indicating that the observed Macro-F1 is not associated with an extremely narrow or unstable bootstrap distribution.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However, the interval also demonstrates that the expected performance varies appreciably across resampled test sets. This is particularly relevant given the class imbalance and the relatively difficult minority categories.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supplied statistical-test table identifies two additional analyses: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XGBoost versus SVM using McNemar's test;</w:t>
      </w:r>
    </w:p>
    <w:p w:rsidR="00000000" w:rsidDel="00000000" w:rsidP="00000000" w:rsidRDefault="00000000" w:rsidRPr="00000000" w14:paraId="00000162">
      <w:pPr>
        <w:rPr/>
      </w:pPr>
      <w:r w:rsidDel="00000000" w:rsidR="00000000" w:rsidRPr="00000000">
        <w:rPr>
          <w:rtl w:val="0"/>
        </w:rPr>
        <w:t xml:space="preserve">unbalanced versus SMOTE using a Wilcoxon test over 5-fold cross-validation.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However, the actual test statistics and p-values are not contained in the supplied table. Therefore, statistical significance cannot responsibly be claimed at this stage.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Statistical significance table</w:t>
      </w:r>
    </w:p>
    <w:p w:rsidR="00000000" w:rsidDel="00000000" w:rsidP="00000000" w:rsidRDefault="00000000" w:rsidRPr="00000000" w14:paraId="00000167">
      <w:pPr>
        <w:rPr/>
      </w:pPr>
      <w:r w:rsidDel="00000000" w:rsidR="00000000" w:rsidRPr="00000000">
        <w:rPr>
          <w:rtl w:val="0"/>
        </w:rPr>
        <w:t xml:space="preserve">Comparison</w:t>
        <w:tab/>
        <w:t xml:space="preserve">Test</w:t>
        <w:tab/>
        <w:t xml:space="preserve">Metric</w:t>
        <w:tab/>
        <w:t xml:space="preserve">Reportable result</w:t>
      </w:r>
    </w:p>
    <w:p w:rsidR="00000000" w:rsidDel="00000000" w:rsidP="00000000" w:rsidRDefault="00000000" w:rsidRPr="00000000" w14:paraId="00000168">
      <w:pPr>
        <w:rPr/>
      </w:pPr>
      <w:r w:rsidDel="00000000" w:rsidR="00000000" w:rsidRPr="00000000">
        <w:rPr>
          <w:rtl w:val="0"/>
        </w:rPr>
        <w:t xml:space="preserve">XGBoost vs. SVM</w:t>
        <w:tab/>
        <w:t xml:space="preserve">McNemar</w:t>
        <w:tab/>
        <w:t xml:space="preserve">Paired correctness</w:t>
        <w:tab/>
        <w:t xml:space="preserve">p-value not supplied</w:t>
      </w:r>
    </w:p>
    <w:p w:rsidR="00000000" w:rsidDel="00000000" w:rsidP="00000000" w:rsidRDefault="00000000" w:rsidRPr="00000000" w14:paraId="00000169">
      <w:pPr>
        <w:rPr/>
      </w:pPr>
      <w:r w:rsidDel="00000000" w:rsidR="00000000" w:rsidRPr="00000000">
        <w:rPr>
          <w:rtl w:val="0"/>
        </w:rPr>
        <w:t xml:space="preserve">Original vs. SMOTE</w:t>
        <w:tab/>
        <w:t xml:space="preserve">Wilcoxon, 5-fold CV</w:t>
        <w:tab/>
        <w:t xml:space="preserve">Accuracy</w:t>
        <w:tab/>
        <w:t xml:space="preserve">p-value not supplied</w:t>
      </w:r>
    </w:p>
    <w:p w:rsidR="00000000" w:rsidDel="00000000" w:rsidP="00000000" w:rsidRDefault="00000000" w:rsidRPr="00000000" w14:paraId="0000016A">
      <w:pPr>
        <w:rPr/>
      </w:pPr>
      <w:r w:rsidDel="00000000" w:rsidR="00000000" w:rsidRPr="00000000">
        <w:rPr>
          <w:rtl w:val="0"/>
        </w:rPr>
        <w:t xml:space="preserve">XGBoost</w:t>
        <w:tab/>
        <w:t xml:space="preserve">Bootstrap, 1000 resamples</w:t>
        <w:tab/>
        <w:t xml:space="preserve">Macro-F1</w:t>
        <w:tab/>
        <w:t xml:space="preserve">Mean = 0.6934; 95% CI = [0.6604, 0.7240]</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final manuscript should insert the exact test statistics and p-values before making claims of statistical significance.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5.11 Critical Interpretation of the Main Findings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Taken together, the experiments indicate that the proposed acoustic representation is more informative for Tajweed classification than the evaluated MFCC baseline. The improvement is consistent across all five classifiers, which is important because it reduces the likelihood that the observed gain is simply an artifact of a particular learning algorithm.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strongest evidence is provided by the ablation study. Duration and the depth metric are not merely highly ranked by tree-based feature-importance measures; their removal causes substantial performance degradation. This convergence between model interpretation and controlled feature removal strengthens the conclusion that these descriptors contain meaningful information for Tajweed discrimination.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results are also consistent with the acoustic nature of Tajweed. Some rules are associated with changes in temporal realization, resonance, consonantal constriction, and spectral structure. A feature representation that explicitly incorporates these dimensions can therefore be expected to complement conventional spectral-envelope representations such as MFCCs.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Nevertheless, the minority-class results show that the problem remains far from solved. Idgham bila-Ghunnah remains substantially more difficult than the other classes, particularly in the absence of balancing. The strong improvement obtained through SMOTE demonstrates that part of the problem is related to data distribution rather than purely inadequate acoustic representation.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cross-Riwayah results further indicate that the learned patterns are not entirely Riwayah-specific. However, the performance reduction under cross-Riwayah evaluation confirms that generalization across recitation traditions remains a nontrivial challenge.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5.12 Comparison With Previous Studies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 precise comparison with the literature reviewed in Section 2 cannot yet be completed from the supplied material, because the actual references, datasets, evaluation protocols, class definitions, and reported metrics from Section 2 were not provided in the current message.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This comparison should not be fabricated because reported accuracy or F1 values from different Quranic-speech studies may not be directly comparable when they differ in: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number of Tajweed classes;</w:t>
      </w:r>
    </w:p>
    <w:p w:rsidR="00000000" w:rsidDel="00000000" w:rsidP="00000000" w:rsidRDefault="00000000" w:rsidRPr="00000000" w14:paraId="00000181">
      <w:pPr>
        <w:rPr/>
      </w:pPr>
      <w:r w:rsidDel="00000000" w:rsidR="00000000" w:rsidRPr="00000000">
        <w:rPr>
          <w:rtl w:val="0"/>
        </w:rPr>
        <w:t xml:space="preserve">number of reciters;</w:t>
      </w:r>
    </w:p>
    <w:p w:rsidR="00000000" w:rsidDel="00000000" w:rsidP="00000000" w:rsidRDefault="00000000" w:rsidRPr="00000000" w14:paraId="00000182">
      <w:pPr>
        <w:rPr/>
      </w:pPr>
      <w:r w:rsidDel="00000000" w:rsidR="00000000" w:rsidRPr="00000000">
        <w:rPr>
          <w:rtl w:val="0"/>
        </w:rPr>
        <w:t xml:space="preserve">Riwayah coverage;</w:t>
      </w:r>
    </w:p>
    <w:p w:rsidR="00000000" w:rsidDel="00000000" w:rsidP="00000000" w:rsidRDefault="00000000" w:rsidRPr="00000000" w14:paraId="00000183">
      <w:pPr>
        <w:rPr/>
      </w:pPr>
      <w:r w:rsidDel="00000000" w:rsidR="00000000" w:rsidRPr="00000000">
        <w:rPr>
          <w:rtl w:val="0"/>
        </w:rPr>
        <w:t xml:space="preserve">segment definition;</w:t>
      </w:r>
    </w:p>
    <w:p w:rsidR="00000000" w:rsidDel="00000000" w:rsidP="00000000" w:rsidRDefault="00000000" w:rsidRPr="00000000" w14:paraId="00000184">
      <w:pPr>
        <w:rPr/>
      </w:pPr>
      <w:r w:rsidDel="00000000" w:rsidR="00000000" w:rsidRPr="00000000">
        <w:rPr>
          <w:rtl w:val="0"/>
        </w:rPr>
        <w:t xml:space="preserve">annotation protocol;</w:t>
      </w:r>
    </w:p>
    <w:p w:rsidR="00000000" w:rsidDel="00000000" w:rsidP="00000000" w:rsidRDefault="00000000" w:rsidRPr="00000000" w14:paraId="00000185">
      <w:pPr>
        <w:rPr/>
      </w:pPr>
      <w:r w:rsidDel="00000000" w:rsidR="00000000" w:rsidRPr="00000000">
        <w:rPr>
          <w:rtl w:val="0"/>
        </w:rPr>
        <w:t xml:space="preserve">train/test splitting;</w:t>
      </w:r>
    </w:p>
    <w:p w:rsidR="00000000" w:rsidDel="00000000" w:rsidP="00000000" w:rsidRDefault="00000000" w:rsidRPr="00000000" w14:paraId="00000186">
      <w:pPr>
        <w:rPr/>
      </w:pPr>
      <w:r w:rsidDel="00000000" w:rsidR="00000000" w:rsidRPr="00000000">
        <w:rPr>
          <w:rtl w:val="0"/>
        </w:rPr>
        <w:t xml:space="preserve">speaker independence;</w:t>
      </w:r>
    </w:p>
    <w:p w:rsidR="00000000" w:rsidDel="00000000" w:rsidP="00000000" w:rsidRDefault="00000000" w:rsidRPr="00000000" w14:paraId="00000187">
      <w:pPr>
        <w:rPr/>
      </w:pPr>
      <w:r w:rsidDel="00000000" w:rsidR="00000000" w:rsidRPr="00000000">
        <w:rPr>
          <w:rtl w:val="0"/>
        </w:rPr>
        <w:t xml:space="preserve">feature representation;</w:t>
      </w:r>
    </w:p>
    <w:p w:rsidR="00000000" w:rsidDel="00000000" w:rsidP="00000000" w:rsidRDefault="00000000" w:rsidRPr="00000000" w14:paraId="00000188">
      <w:pPr>
        <w:rPr/>
      </w:pPr>
      <w:r w:rsidDel="00000000" w:rsidR="00000000" w:rsidRPr="00000000">
        <w:rPr>
          <w:rtl w:val="0"/>
        </w:rPr>
        <w:t xml:space="preserve">class distribution;</w:t>
      </w:r>
    </w:p>
    <w:p w:rsidR="00000000" w:rsidDel="00000000" w:rsidP="00000000" w:rsidRDefault="00000000" w:rsidRPr="00000000" w14:paraId="00000189">
      <w:pPr>
        <w:rPr/>
      </w:pPr>
      <w:r w:rsidDel="00000000" w:rsidR="00000000" w:rsidRPr="00000000">
        <w:rPr>
          <w:rtl w:val="0"/>
        </w:rPr>
        <w:t xml:space="preserve">evaluation metric.</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Once Section 2 or the literature table is supplied, the discussion can explicitly position the present results against previous Tajweed-recognition systems and identify whether the proposed representation provides an improvement under comparable experimental conditions.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5.13 Limitations</w:t>
      </w:r>
    </w:p>
    <w:p w:rsidR="00000000" w:rsidDel="00000000" w:rsidP="00000000" w:rsidRDefault="00000000" w:rsidRPr="00000000" w14:paraId="0000018E">
      <w:pPr>
        <w:rPr/>
      </w:pPr>
      <w:r w:rsidDel="00000000" w:rsidR="00000000" w:rsidRPr="00000000">
        <w:rPr>
          <w:rtl w:val="0"/>
        </w:rPr>
        <w:t xml:space="preserve">5.13.1 Corpus Size and Distribution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class-distribution analysis demonstrates that the dataset is not uniformly distributed across Tajweed categories. This imbalance limits the reliability of conventional accuracy as a sole evaluation criterion and increases the variance of performance estimates for minority classes.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5.13.2 Minority Classes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Idgham bila-Ghunnah remains particularly difficult to classify. Its low recall in the original configuration indicates that additional examples and/or more discriminative acoustic modelling may be required.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5.13.3 Riwayah Coverage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Although cross-Riwayah experiments cover all pairwise directions among Hafs, Qalun, and Warsh, the generalization analysis remains restricted to these three Riwayat. Broader coverage would be necessary to establish general Tajweed-recognition robustness across the wider diversity of Quranic recitation traditions.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5.13.4 Annotation Limitations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quality of supervised learning is inherently dependent on the accuracy of the Tajweed annotations. Even small boundary or rule-assignment errors can introduce label noise, particularly for rules whose acoustic realization overlaps temporally with neighboring phonetic events.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current supplied material does not provide an inter-annotator agreement statistic or detailed annotation-error analysis. Such information would strengthen the reliability assessment of the corpus.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5.13.5 Feature Correlation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correlation analysis identifies substantial redundancy among some descriptors, particularly the 0.98 correlation between ZCR and spectral centroid. Although the ablation results demonstrate the usefulness of the overall representation, further feature-selection or regularization analysis could investigate whether a smaller, less redundant representation can achieve comparable performance.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5.13.6 Statistical Validation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bootstrap confidence interval provides an uncertainty estimate for XGBoost Macro-F1, but the supplied statistical-testing table does not contain the McNemar or Wilcoxon p-values. Consequently, definitive claims concerning statistical superiority should be deferred until those values are reported.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5.14 Conclusion of the Experimental Results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experimental results demonstrate that the proposed handcrafted acoustic representation provides consistently stronger performance than the evaluated MFCC + Delta + Delta-Delta baseline across all five classifiers. XGBoost achieved the highest Macro-F1 (0.6935), while SVM obtained the highest balanced accuracy (0.7126) and Random Forest achieved the highest overall accuracy (0.7298).</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ablation experiments identify duration and depth metric as particularly important descriptors, with their removal causing substantial degradation in Macro-F1. The balancing experiments further demonstrate that improving minority-class representation is essential: SMOTE increased balanced accuracy from 0.6617 to 0.7121 and raised Idgham bila-Ghunnah recall from 0.0678 to 0.4915, although at the cost of lower overall accuracy.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cross-Riwayah experiments produced Macro-F1 values between 0.6584 and 0.6718, indicating meaningful but incomplete transferability across Hafs, Qalun, and Warsh. Finally, the XGBoost bootstrap analysis yielded a Macro-F1 estimate of 0.6934 with a 95% confidence interval of [0.6604, 0.7240].</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Overall, the findings support the central hypothesis that Tajweed-oriented acoustic descriptors can provide substantially more discriminative information for automatic Tajweed recognition than a conventional MFCC representation alone. However, the persistent difficulty of Idgham bila-Ghunnah, the effect of class imbalance, and the degradation under cross-Riwayah evaluation indicate that further work is required before such systems can be considered fully robust for diverse Quranic-recitation conditions.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Recommended Publication Figures and Captions</w:t>
      </w:r>
    </w:p>
    <w:p w:rsidR="00000000" w:rsidDel="00000000" w:rsidP="00000000" w:rsidRDefault="00000000" w:rsidRPr="00000000" w14:paraId="000001B3">
      <w:pPr>
        <w:rPr/>
      </w:pPr>
      <w:r w:rsidDel="00000000" w:rsidR="00000000" w:rsidRPr="00000000">
        <w:rPr>
          <w:rtl w:val="0"/>
        </w:rPr>
        <w:t xml:space="preserve">Figure — Class distribution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Figure X. Class distribution before and after dataset cleaning.</w:t>
      </w:r>
    </w:p>
    <w:p w:rsidR="00000000" w:rsidDel="00000000" w:rsidP="00000000" w:rsidRDefault="00000000" w:rsidRPr="00000000" w14:paraId="000001B6">
      <w:pPr>
        <w:rPr/>
      </w:pPr>
      <w:r w:rsidDel="00000000" w:rsidR="00000000" w:rsidRPr="00000000">
        <w:rPr>
          <w:rtl w:val="0"/>
        </w:rPr>
        <w:t xml:space="preserve">The figure compares the number of extracted instances with the number retained after cleaning for the five Tajweed categories. The reduction in instances across categories illustrates the effect of the data-cleaning stage and highlights the persistent imbalance between the majority and minority classes. In particular, Idgham bila-Ghunnah remains substantially less represented than Qalqalah Sughra and Qalqalah Mushaddadah, motivating the subsequent imbalance-handling experiments.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Figure — Feature correlation matrix</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Figure X. Correlation matrix of the proposed acoustic descriptors.</w:t>
      </w:r>
    </w:p>
    <w:p w:rsidR="00000000" w:rsidDel="00000000" w:rsidP="00000000" w:rsidRDefault="00000000" w:rsidRPr="00000000" w14:paraId="000001BB">
      <w:pPr>
        <w:rPr/>
      </w:pPr>
      <w:r w:rsidDel="00000000" w:rsidR="00000000" w:rsidRPr="00000000">
        <w:rPr>
          <w:rtl w:val="0"/>
        </w:rPr>
        <w:t xml:space="preserve">The correlation matrix shows relationships among the eight handcrafted features. A particularly strong correlation is observed between zero-crossing rate and spectral centroid (\(r=0.98\)), while mean and peak nasality exhibit a moderate positive correlation (\(r=0.63\)). These relationships indicate partial redundancy among descriptors but do not necessarily imply that correlated variables are interchangeable, since they may contribute differently to nonlinear classifiers.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Figure — Feature importance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Figure X. Feature importance obtained from Random Forest and XGBoost.</w:t>
      </w:r>
    </w:p>
    <w:p w:rsidR="00000000" w:rsidDel="00000000" w:rsidP="00000000" w:rsidRDefault="00000000" w:rsidRPr="00000000" w14:paraId="000001C0">
      <w:pPr>
        <w:rPr/>
      </w:pPr>
      <w:r w:rsidDel="00000000" w:rsidR="00000000" w:rsidRPr="00000000">
        <w:rPr>
          <w:rtl w:val="0"/>
        </w:rPr>
        <w:t xml:space="preserve">Duration and the depth metric represent the dominant predictors in both tree-based models. XGBoost assigns particularly high importance to duration, whereas Random Forest distributes importance more broadly while still ranking depth and duration among the most influential variables. The consistency between these models suggests that temporal and depth-related acoustic characteristics provide important discriminative cues for Tajweed classification.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Figure — Proposed features versus MFCC</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Figure X. Macro-F1 comparison between the proposed handcrafted representation and the MFCC + Delta + Delta-Delta baseline.</w:t>
      </w:r>
    </w:p>
    <w:p w:rsidR="00000000" w:rsidDel="00000000" w:rsidP="00000000" w:rsidRDefault="00000000" w:rsidRPr="00000000" w14:paraId="000001C5">
      <w:pPr>
        <w:rPr/>
      </w:pPr>
      <w:r w:rsidDel="00000000" w:rsidR="00000000" w:rsidRPr="00000000">
        <w:rPr>
          <w:rtl w:val="0"/>
        </w:rPr>
        <w:t xml:space="preserve">The proposed representation consistently outperforms the MFCC-based representation for all five classifiers. The improvement is particularly pronounced for Random Forest and KNN, indicating that the proposed descriptors provide information that is highly relevant to the acoustic distinctions required for Tajweed-rule classification.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Figure — Confusion matrices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Figure X. Normalized confusion matrices for SVM, Random Forest, KNN, XGBoost, and MLP.</w:t>
      </w:r>
    </w:p>
    <w:p w:rsidR="00000000" w:rsidDel="00000000" w:rsidP="00000000" w:rsidRDefault="00000000" w:rsidRPr="00000000" w14:paraId="000001CA">
      <w:pPr>
        <w:rPr/>
      </w:pPr>
      <w:r w:rsidDel="00000000" w:rsidR="00000000" w:rsidRPr="00000000">
        <w:rPr>
          <w:rtl w:val="0"/>
        </w:rPr>
        <w:t xml:space="preserve">The matrices show strong recognition of Idgham bi-Ghunnah across all classifiers and comparatively high recognition of Qalqalah Wusta. In contrast, Idgham bila-Ghunnah exhibits substantial confusion with other categories, particularly for MLP and Random Forest. These observations explain the differences between overall accuracy and Macro-F1 and demonstrate the importance of class-sensitive evaluation.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Figure — ROC curves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Figure X. One-vs-rest ROC curves for XGBoost.</w:t>
      </w:r>
    </w:p>
    <w:p w:rsidR="00000000" w:rsidDel="00000000" w:rsidP="00000000" w:rsidRDefault="00000000" w:rsidRPr="00000000" w14:paraId="000001CF">
      <w:pPr>
        <w:rPr/>
      </w:pPr>
      <w:r w:rsidDel="00000000" w:rsidR="00000000" w:rsidRPr="00000000">
        <w:rPr>
          <w:rtl w:val="0"/>
        </w:rPr>
        <w:t xml:space="preserve">XGBoost achieves near-perfect discrimination for Idgham bi-Ghunnah and Qalqalah Wusta, with ROC-AUC values of 1.00 and 0.99, respectively. The remaining classes show lower but still clearly above-chance discrimination, with AUC values between 0.84 and 0.89.</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Figure — Precision-recall curves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Figure X. One-vs-rest precision-recall curves for XGBoost.</w:t>
      </w:r>
    </w:p>
    <w:p w:rsidR="00000000" w:rsidDel="00000000" w:rsidP="00000000" w:rsidRDefault="00000000" w:rsidRPr="00000000" w14:paraId="000001D4">
      <w:pPr>
        <w:rPr/>
      </w:pPr>
      <w:r w:rsidDel="00000000" w:rsidR="00000000" w:rsidRPr="00000000">
        <w:rPr>
          <w:rtl w:val="0"/>
        </w:rPr>
        <w:t xml:space="preserve">The precision-recall analysis highlights the difficulty of maintaining high precision for Idgham bila-Ghunnah as recall increases. This behaviour is consistent with the class imbalance and confusion-matrix results and demonstrates why PR analysis is particularly valuable for evaluating minority Tajweed categories.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Figure — Ablation study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Figure X. Feature ablation results measured using Macro-F1.</w:t>
      </w:r>
    </w:p>
    <w:p w:rsidR="00000000" w:rsidDel="00000000" w:rsidP="00000000" w:rsidRDefault="00000000" w:rsidRPr="00000000" w14:paraId="000001D9">
      <w:pPr>
        <w:rPr/>
      </w:pPr>
      <w:r w:rsidDel="00000000" w:rsidR="00000000" w:rsidRPr="00000000">
        <w:rPr>
          <w:rtl w:val="0"/>
        </w:rPr>
        <w:t xml:space="preserve">The removal of the depth metric and duration causes the largest reductions in Macro-F1, confirming their importance to Tajweed classification. The poor performance of the nasality-only configuration further demonstrates that no individual feature family is sufficient to reproduce the performance of the complete representation.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Figure — Cross-Riwayah heatmap</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Figure X. Cross-Riwayah generalization measured using Macro-F1.</w:t>
      </w:r>
    </w:p>
    <w:p w:rsidR="00000000" w:rsidDel="00000000" w:rsidP="00000000" w:rsidRDefault="00000000" w:rsidRPr="00000000" w14:paraId="000001DE">
      <w:pPr>
        <w:rPr/>
      </w:pPr>
      <w:r w:rsidDel="00000000" w:rsidR="00000000" w:rsidRPr="00000000">
        <w:rPr>
          <w:rtl w:val="0"/>
        </w:rPr>
        <w:t xml:space="preserve">The heatmap summarizes performance when training and testing are performed across different Riwayat. Macro-F1 remains within the range 0.6584–0.6718, indicating relatively stable but imperfect transferability. The results suggest that the proposed representation captures partially Riwayah-independent acoustic information while remaining affected by distributional differences between recitation traditions.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Figure — Bootstrap distribution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Figure X. Bootstrap distribution of XGBoost Macro-F1 on the test set.</w:t>
      </w:r>
    </w:p>
    <w:p w:rsidR="00000000" w:rsidDel="00000000" w:rsidP="00000000" w:rsidRDefault="00000000" w:rsidRPr="00000000" w14:paraId="000001E3">
      <w:pPr>
        <w:rPr/>
      </w:pPr>
      <w:r w:rsidDel="00000000" w:rsidR="00000000" w:rsidRPr="00000000">
        <w:rPr>
          <w:rtl w:val="0"/>
        </w:rPr>
        <w:t xml:space="preserve">The bootstrap distribution is centered around a Macro-F1 of 0.6934. The estimated 95% confidence interval ranges from 0.6604 to 0.7240, providing an uncertainty estimate for the reported test-set performance.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Tables that should appear in the paper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 recommend the following final table structure: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Table X: Dataset statistics after cleaning — requires exact counts from the notebook/data.</w:t>
      </w:r>
    </w:p>
    <w:p w:rsidR="00000000" w:rsidDel="00000000" w:rsidP="00000000" w:rsidRDefault="00000000" w:rsidRPr="00000000" w14:paraId="000001EA">
      <w:pPr>
        <w:rPr/>
      </w:pPr>
      <w:r w:rsidDel="00000000" w:rsidR="00000000" w:rsidRPr="00000000">
        <w:rPr>
          <w:rtl w:val="0"/>
        </w:rPr>
        <w:t xml:space="preserve">Table X: Classifier configurations and hyperparameters — cannot yet be completed because the notebook/configuration file was not supplied.</w:t>
      </w:r>
    </w:p>
    <w:p w:rsidR="00000000" w:rsidDel="00000000" w:rsidP="00000000" w:rsidRDefault="00000000" w:rsidRPr="00000000" w14:paraId="000001EB">
      <w:pPr>
        <w:rPr/>
      </w:pPr>
      <w:r w:rsidDel="00000000" w:rsidR="00000000" w:rsidRPr="00000000">
        <w:rPr>
          <w:rtl w:val="0"/>
        </w:rPr>
        <w:t xml:space="preserve">Table X: Overall model comparison — available above.</w:t>
      </w:r>
    </w:p>
    <w:p w:rsidR="00000000" w:rsidDel="00000000" w:rsidP="00000000" w:rsidRDefault="00000000" w:rsidRPr="00000000" w14:paraId="000001EC">
      <w:pPr>
        <w:rPr/>
      </w:pPr>
      <w:r w:rsidDel="00000000" w:rsidR="00000000" w:rsidRPr="00000000">
        <w:rPr>
          <w:rtl w:val="0"/>
        </w:rPr>
        <w:t xml:space="preserve">Table X: Proposed features vs. MFCC baseline — available above.</w:t>
      </w:r>
    </w:p>
    <w:p w:rsidR="00000000" w:rsidDel="00000000" w:rsidP="00000000" w:rsidRDefault="00000000" w:rsidRPr="00000000" w14:paraId="000001ED">
      <w:pPr>
        <w:rPr/>
      </w:pPr>
      <w:r w:rsidDel="00000000" w:rsidR="00000000" w:rsidRPr="00000000">
        <w:rPr>
          <w:rtl w:val="0"/>
        </w:rPr>
        <w:t xml:space="preserve">Table X: Feature ablation — available above.</w:t>
      </w:r>
    </w:p>
    <w:p w:rsidR="00000000" w:rsidDel="00000000" w:rsidP="00000000" w:rsidRDefault="00000000" w:rsidRPr="00000000" w14:paraId="000001EE">
      <w:pPr>
        <w:rPr/>
      </w:pPr>
      <w:r w:rsidDel="00000000" w:rsidR="00000000" w:rsidRPr="00000000">
        <w:rPr>
          <w:rtl w:val="0"/>
        </w:rPr>
        <w:t xml:space="preserve">Table X: Class-balancing experiments — available above.</w:t>
      </w:r>
    </w:p>
    <w:p w:rsidR="00000000" w:rsidDel="00000000" w:rsidP="00000000" w:rsidRDefault="00000000" w:rsidRPr="00000000" w14:paraId="000001EF">
      <w:pPr>
        <w:rPr/>
      </w:pPr>
      <w:r w:rsidDel="00000000" w:rsidR="00000000" w:rsidRPr="00000000">
        <w:rPr>
          <w:rtl w:val="0"/>
        </w:rPr>
        <w:t xml:space="preserve">Table X: Cross-Riwayah generalization — available above.</w:t>
      </w:r>
    </w:p>
    <w:p w:rsidR="00000000" w:rsidDel="00000000" w:rsidP="00000000" w:rsidRDefault="00000000" w:rsidRPr="00000000" w14:paraId="000001F0">
      <w:pPr>
        <w:rPr/>
      </w:pPr>
      <w:r w:rsidDel="00000000" w:rsidR="00000000" w:rsidRPr="00000000">
        <w:rPr>
          <w:rtl w:val="0"/>
        </w:rPr>
        <w:t xml:space="preserve">Table X: Statistical significance and confidence intervals — partially available; McNemar/Wilcoxon statistics and p-values are still missing.</w:t>
      </w:r>
    </w:p>
    <w:p w:rsidR="00000000" w:rsidDel="00000000" w:rsidP="00000000" w:rsidRDefault="00000000" w:rsidRPr="00000000" w14:paraId="000001F1">
      <w:pPr>
        <w:rPr/>
      </w:pPr>
      <w:r w:rsidDel="00000000" w:rsidR="00000000" w:rsidRPr="00000000">
        <w:rPr>
          <w:rtl w:val="0"/>
        </w:rPr>
        <w:t xml:space="preserve">One important methodological point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 would not submit the current paper yet with invented details for Section 3.6. The results are sufficiently detailed to write Sections 3.5 and 5, but the following items need to come from your notebook before the methodology is genuinely reproducible: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exact dataset size after cleaning;</w:t>
      </w:r>
    </w:p>
    <w:p w:rsidR="00000000" w:rsidDel="00000000" w:rsidP="00000000" w:rsidRDefault="00000000" w:rsidRPr="00000000" w14:paraId="000001F6">
      <w:pPr>
        <w:rPr/>
      </w:pPr>
      <w:r w:rsidDel="00000000" w:rsidR="00000000" w:rsidRPr="00000000">
        <w:rPr>
          <w:rtl w:val="0"/>
        </w:rPr>
        <w:t xml:space="preserve">exact train/test split;</w:t>
      </w:r>
    </w:p>
    <w:p w:rsidR="00000000" w:rsidDel="00000000" w:rsidP="00000000" w:rsidRDefault="00000000" w:rsidRPr="00000000" w14:paraId="000001F7">
      <w:pPr>
        <w:rPr/>
      </w:pPr>
      <w:r w:rsidDel="00000000" w:rsidR="00000000" w:rsidRPr="00000000">
        <w:rPr>
          <w:rtl w:val="0"/>
        </w:rPr>
        <w:t xml:space="preserve">whether splitting is speaker/reciter-independent;</w:t>
      </w:r>
    </w:p>
    <w:p w:rsidR="00000000" w:rsidDel="00000000" w:rsidP="00000000" w:rsidRDefault="00000000" w:rsidRPr="00000000" w14:paraId="000001F8">
      <w:pPr>
        <w:rPr/>
      </w:pPr>
      <w:r w:rsidDel="00000000" w:rsidR="00000000" w:rsidRPr="00000000">
        <w:rPr>
          <w:rtl w:val="0"/>
        </w:rPr>
        <w:t xml:space="preserve">random seed;</w:t>
      </w:r>
    </w:p>
    <w:p w:rsidR="00000000" w:rsidDel="00000000" w:rsidP="00000000" w:rsidRDefault="00000000" w:rsidRPr="00000000" w14:paraId="000001F9">
      <w:pPr>
        <w:rPr/>
      </w:pPr>
      <w:r w:rsidDel="00000000" w:rsidR="00000000" w:rsidRPr="00000000">
        <w:rPr>
          <w:rtl w:val="0"/>
        </w:rPr>
        <w:t xml:space="preserve">normalization method and implementation;</w:t>
      </w:r>
    </w:p>
    <w:p w:rsidR="00000000" w:rsidDel="00000000" w:rsidP="00000000" w:rsidRDefault="00000000" w:rsidRPr="00000000" w14:paraId="000001FA">
      <w:pPr>
        <w:rPr/>
      </w:pPr>
      <w:r w:rsidDel="00000000" w:rsidR="00000000" w:rsidRPr="00000000">
        <w:rPr>
          <w:rtl w:val="0"/>
        </w:rPr>
        <w:t xml:space="preserve">exact feature-extraction parameters;</w:t>
      </w:r>
    </w:p>
    <w:p w:rsidR="00000000" w:rsidDel="00000000" w:rsidP="00000000" w:rsidRDefault="00000000" w:rsidRPr="00000000" w14:paraId="000001FB">
      <w:pPr>
        <w:rPr/>
      </w:pPr>
      <w:r w:rsidDel="00000000" w:rsidR="00000000" w:rsidRPr="00000000">
        <w:rPr>
          <w:rtl w:val="0"/>
        </w:rPr>
        <w:t xml:space="preserve">all classifier hyperparameters;</w:t>
      </w:r>
    </w:p>
    <w:p w:rsidR="00000000" w:rsidDel="00000000" w:rsidP="00000000" w:rsidRDefault="00000000" w:rsidRPr="00000000" w14:paraId="000001FC">
      <w:pPr>
        <w:rPr/>
      </w:pPr>
      <w:r w:rsidDel="00000000" w:rsidR="00000000" w:rsidRPr="00000000">
        <w:rPr>
          <w:rtl w:val="0"/>
        </w:rPr>
        <w:t xml:space="preserve">hyperparameter search grids;</w:t>
      </w:r>
    </w:p>
    <w:p w:rsidR="00000000" w:rsidDel="00000000" w:rsidP="00000000" w:rsidRDefault="00000000" w:rsidRPr="00000000" w14:paraId="000001FD">
      <w:pPr>
        <w:rPr/>
      </w:pPr>
      <w:r w:rsidDel="00000000" w:rsidR="00000000" w:rsidRPr="00000000">
        <w:rPr>
          <w:rtl w:val="0"/>
        </w:rPr>
        <w:t xml:space="preserve">CV strategy used for model selection;</w:t>
      </w:r>
    </w:p>
    <w:p w:rsidR="00000000" w:rsidDel="00000000" w:rsidP="00000000" w:rsidRDefault="00000000" w:rsidRPr="00000000" w14:paraId="000001FE">
      <w:pPr>
        <w:rPr/>
      </w:pPr>
      <w:r w:rsidDel="00000000" w:rsidR="00000000" w:rsidRPr="00000000">
        <w:rPr>
          <w:rtl w:val="0"/>
        </w:rPr>
        <w:t xml:space="preserve">SMOTE parameters;</w:t>
      </w:r>
    </w:p>
    <w:p w:rsidR="00000000" w:rsidDel="00000000" w:rsidP="00000000" w:rsidRDefault="00000000" w:rsidRPr="00000000" w14:paraId="000001FF">
      <w:pPr>
        <w:rPr/>
      </w:pPr>
      <w:r w:rsidDel="00000000" w:rsidR="00000000" w:rsidRPr="00000000">
        <w:rPr>
          <w:rtl w:val="0"/>
        </w:rPr>
        <w:t xml:space="preserve">Python/library versions;</w:t>
      </w:r>
    </w:p>
    <w:p w:rsidR="00000000" w:rsidDel="00000000" w:rsidP="00000000" w:rsidRDefault="00000000" w:rsidRPr="00000000" w14:paraId="00000200">
      <w:pPr>
        <w:rPr/>
      </w:pPr>
      <w:r w:rsidDel="00000000" w:rsidR="00000000" w:rsidRPr="00000000">
        <w:rPr>
          <w:rtl w:val="0"/>
        </w:rPr>
        <w:t xml:space="preserve">CPU/GPU/RAM information;</w:t>
      </w:r>
    </w:p>
    <w:p w:rsidR="00000000" w:rsidDel="00000000" w:rsidP="00000000" w:rsidRDefault="00000000" w:rsidRPr="00000000" w14:paraId="00000201">
      <w:pPr>
        <w:rPr/>
      </w:pPr>
      <w:r w:rsidDel="00000000" w:rsidR="00000000" w:rsidRPr="00000000">
        <w:rPr>
          <w:rtl w:val="0"/>
        </w:rPr>
        <w:t xml:space="preserve">exact McNemar statistic and \(p\)-value;</w:t>
      </w:r>
    </w:p>
    <w:p w:rsidR="00000000" w:rsidDel="00000000" w:rsidP="00000000" w:rsidRDefault="00000000" w:rsidRPr="00000000" w14:paraId="00000202">
      <w:pPr>
        <w:rPr/>
      </w:pPr>
      <w:r w:rsidDel="00000000" w:rsidR="00000000" w:rsidRPr="00000000">
        <w:rPr>
          <w:rtl w:val="0"/>
        </w:rPr>
        <w:t xml:space="preserve">exact Wilcoxon statistic and \(p\)-value;</w:t>
      </w:r>
    </w:p>
    <w:p w:rsidR="00000000" w:rsidDel="00000000" w:rsidP="00000000" w:rsidRDefault="00000000" w:rsidRPr="00000000" w14:paraId="00000203">
      <w:pPr>
        <w:rPr/>
      </w:pPr>
      <w:r w:rsidDel="00000000" w:rsidR="00000000" w:rsidRPr="00000000">
        <w:rPr>
          <w:rtl w:val="0"/>
        </w:rPr>
        <w:t xml:space="preserve">the references/results from your Section 2 for a defensible literature comparison.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strongest scientific story in your current results is not simply “XGBoost achieved 0.6935.” It is the combination of four findings: (i) handcrafted Tajweed-oriented features consistently outperform MFCCs across every classifier, (ii) duration and depth are strongly supported by both feature importance and ablation analysis, (iii) balancing substantially improves recognition of the difficult Idgham bila-Ghunnah class, and (iv) the representation retains moderate performance across Riwayat. That is a much stronger contribution narrative for a speech-processing paper than reporting a single best accuracy.</w:t>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