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FutureReady MY - Updated Product Requirements Document (PRD)</w:t>
      </w:r>
    </w:p>
    <w:p>
      <w:r>
        <w:rPr>
          <w:i/>
          <w:sz w:val="20"/>
        </w:rPr>
        <w:t>Team XH-Cat - SDC Hackathon 2026 Final - Domain 1 (Aiversecity, Future-Ready Workforce) - SDG 4 (Target 4.4) and SDG 8 (Targets 8.6, 8.2) - 1 November 2026</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val="clear" w:color="auto" w:fill="1F3A5F"/>
          </w:tcPr>
          <w:p>
            <w:r/>
            <w:r>
              <w:rPr>
                <w:b/>
                <w:color w:val="FFFFFF"/>
                <w:sz w:val="19"/>
              </w:rPr>
              <w:t>Item</w:t>
            </w:r>
          </w:p>
        </w:tc>
        <w:tc>
          <w:tcPr>
            <w:tcW w:type="dxa" w:w="4986"/>
            <w:shd w:val="clear" w:color="auto" w:fill="1F3A5F"/>
          </w:tcPr>
          <w:p>
            <w:r/>
            <w:r>
              <w:rPr>
                <w:b/>
                <w:color w:val="FFFFFF"/>
                <w:sz w:val="19"/>
              </w:rPr>
              <w:t>Details</w:t>
            </w:r>
          </w:p>
        </w:tc>
      </w:tr>
      <w:tr>
        <w:tc>
          <w:tcPr>
            <w:tcW w:type="dxa" w:w="4986"/>
          </w:tcPr>
          <w:p>
            <w:r/>
            <w:r>
              <w:rPr>
                <w:sz w:val="18"/>
              </w:rPr>
              <w:t>Product</w:t>
            </w:r>
          </w:p>
        </w:tc>
        <w:tc>
          <w:tcPr>
            <w:tcW w:type="dxa" w:w="4986"/>
          </w:tcPr>
          <w:p>
            <w:r/>
            <w:r>
              <w:rPr>
                <w:sz w:val="18"/>
              </w:rPr>
              <w:t>FutureReady MY</w:t>
            </w:r>
          </w:p>
        </w:tc>
      </w:tr>
      <w:tr>
        <w:tc>
          <w:tcPr>
            <w:tcW w:type="dxa" w:w="4986"/>
            <w:shd w:val="clear" w:color="auto" w:fill="EEF2F7"/>
          </w:tcPr>
          <w:p>
            <w:r/>
            <w:r>
              <w:rPr>
                <w:sz w:val="18"/>
              </w:rPr>
              <w:t>Team</w:t>
            </w:r>
          </w:p>
        </w:tc>
        <w:tc>
          <w:tcPr>
            <w:tcW w:type="dxa" w:w="4986"/>
            <w:shd w:val="clear" w:color="auto" w:fill="EEF2F7"/>
          </w:tcPr>
          <w:p>
            <w:r/>
            <w:r>
              <w:rPr>
                <w:sz w:val="18"/>
              </w:rPr>
              <w:t>XH-Cat (2 members), Multimedia University. Leader: Yip Gui Rong</w:t>
            </w:r>
          </w:p>
        </w:tc>
      </w:tr>
      <w:tr>
        <w:tc>
          <w:tcPr>
            <w:tcW w:type="dxa" w:w="4986"/>
          </w:tcPr>
          <w:p>
            <w:r/>
            <w:r>
              <w:rPr>
                <w:sz w:val="18"/>
              </w:rPr>
              <w:t>Live site</w:t>
            </w:r>
          </w:p>
        </w:tc>
        <w:tc>
          <w:tcPr>
            <w:tcW w:type="dxa" w:w="4986"/>
          </w:tcPr>
          <w:p>
            <w:r/>
            <w:r>
              <w:rPr>
                <w:sz w:val="18"/>
              </w:rPr>
              <w:t>https://futures.grong.my</w:t>
            </w:r>
          </w:p>
        </w:tc>
      </w:tr>
      <w:tr>
        <w:tc>
          <w:tcPr>
            <w:tcW w:type="dxa" w:w="4986"/>
            <w:shd w:val="clear" w:color="auto" w:fill="EEF2F7"/>
          </w:tcPr>
          <w:p>
            <w:r/>
            <w:r>
              <w:rPr>
                <w:sz w:val="18"/>
              </w:rPr>
              <w:t>Code (final)</w:t>
            </w:r>
          </w:p>
        </w:tc>
        <w:tc>
          <w:tcPr>
            <w:tcW w:type="dxa" w:w="4986"/>
            <w:shd w:val="clear" w:color="auto" w:fill="EEF2F7"/>
          </w:tcPr>
          <w:p>
            <w:r/>
            <w:r>
              <w:rPr>
                <w:sz w:val="18"/>
              </w:rPr>
              <w:t>https://github.com/guirong0109/XH-Cat_MyFuture (branch main, 483 commits since 29 Oct 2026)</w:t>
            </w:r>
          </w:p>
        </w:tc>
      </w:tr>
      <w:tr>
        <w:tc>
          <w:tcPr>
            <w:tcW w:type="dxa" w:w="4986"/>
          </w:tcPr>
          <w:p>
            <w:r/>
            <w:r>
              <w:rPr>
                <w:sz w:val="18"/>
              </w:rPr>
              <w:t>Code (preliminary)</w:t>
            </w:r>
          </w:p>
        </w:tc>
        <w:tc>
          <w:tcPr>
            <w:tcW w:type="dxa" w:w="4986"/>
          </w:tcPr>
          <w:p>
            <w:r/>
            <w:r>
              <w:rPr>
                <w:sz w:val="18"/>
              </w:rPr>
              <w:t>https://github.com/guirong0109/XH-Cat_Domain1</w:t>
            </w:r>
          </w:p>
        </w:tc>
      </w:tr>
      <w:tr>
        <w:tc>
          <w:tcPr>
            <w:tcW w:type="dxa" w:w="4986"/>
            <w:shd w:val="clear" w:color="auto" w:fill="EEF2F7"/>
          </w:tcPr>
          <w:p>
            <w:r/>
            <w:r>
              <w:rPr>
                <w:sz w:val="18"/>
              </w:rPr>
              <w:t>Document status</w:t>
            </w:r>
          </w:p>
        </w:tc>
        <w:tc>
          <w:tcPr>
            <w:tcW w:type="dxa" w:w="4986"/>
            <w:shd w:val="clear" w:color="auto" w:fill="EEF2F7"/>
          </w:tcPr>
          <w:p>
            <w:r/>
            <w:r>
              <w:rPr>
                <w:sz w:val="18"/>
              </w:rPr>
              <w:t>Updated PRD for the final round. Replaces the Phase 1 proposal of 25 Oct 2026.</w:t>
            </w:r>
          </w:p>
        </w:tc>
      </w:tr>
    </w:tbl>
    <w:p/>
    <w:p>
      <w:pPr>
        <w:pStyle w:val="Heading1"/>
      </w:pPr>
      <w:r>
        <w:t>1. Product summary</w:t>
      </w:r>
    </w:p>
    <w:p>
      <w:r>
        <w:t>FutureReady MY is a free career-planning web app for Malaysian students and early-career adults who choose courses and jobs while AI changes the labour market. A user builds a confirmed skills profile from a CV or a short form. From that profile the app gives four tools: a Future Skills Radar (how AI touches the user's own jobs, AI research trends and AI news for their study field), Career matching over 1,812 Malaysian eMASCO roles with an explainable Skill Match, a Study pathway with exact, checked course pages, and an Organisation view for HR teams and career centres.</w:t>
      </w:r>
    </w:p>
    <w:p>
      <w:r>
        <w:t>Every list and number shows its source and date. Matching is plain arithmetic on official data, so every result can be explained in one sentence: "you meet 9.2 of 12.05 needed levels, 76%". AI is used only where it helps and is always checked. The app works in English, Bahasa Melayu and Chinese, for guests or with an account.</w:t>
      </w:r>
    </w:p>
    <w:p>
      <w:pPr>
        <w:pStyle w:val="Heading1"/>
      </w:pPr>
      <w:r>
        <w:t>2. Problem and users</w:t>
      </w:r>
    </w:p>
    <w:p>
      <w:pPr>
        <w:pStyle w:val="Heading2"/>
      </w:pPr>
      <w:r>
        <w:t>2.1 Problem</w:t>
      </w:r>
    </w:p>
    <w:p>
      <w:pPr>
        <w:pStyle w:val="ListBullet"/>
      </w:pPr>
      <w:r>
        <w:t>Malaysian youth (ages 15 to 24) unemployment was 10.2% in June 2026 (OpenDOSM, lfs_month_youth).</w:t>
      </w:r>
    </w:p>
    <w:p>
      <w:pPr>
        <w:pStyle w:val="ListBullet"/>
      </w:pPr>
      <w:r>
        <w:t>56% of Malaysian professionals use AI at work, but only 26% have formal AI training (Hays Asia Salary Guide 2025, quoted in the SDC Domain 1 brief).</w:t>
      </w:r>
    </w:p>
    <w:p>
      <w:pPr>
        <w:pStyle w:val="ListBullet"/>
      </w:pPr>
      <w:r>
        <w:t>More than 600,000 workers need reskilling within 3 to 5 years (MOSTI, quoted in the brief).</w:t>
      </w:r>
    </w:p>
    <w:p>
      <w:pPr>
        <w:pStyle w:val="ListBullet"/>
      </w:pPr>
      <w:r>
        <w:t>The facts exist (eMASCO, OpenDOSM, O*NET, ILO and Anthropic AI research, MQA programmes, HRD Corp courses) but they are scattered. A student cannot join them into one answer: "I have these skills. Which roles fit me, and what should I learn first?" Generic advice or a chatbot that guesses is what most get today.</w:t>
      </w:r>
    </w:p>
    <w:p>
      <w:pPr>
        <w:pStyle w:val="Heading2"/>
      </w:pPr>
      <w:r>
        <w:t>2.2 Users</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shd w:val="clear" w:color="auto" w:fill="1F3A5F"/>
          </w:tcPr>
          <w:p>
            <w:r/>
            <w:r>
              <w:rPr>
                <w:b/>
                <w:color w:val="FFFFFF"/>
                <w:sz w:val="19"/>
              </w:rPr>
              <w:t>User</w:t>
            </w:r>
          </w:p>
        </w:tc>
        <w:tc>
          <w:tcPr>
            <w:tcW w:type="dxa" w:w="3324"/>
            <w:shd w:val="clear" w:color="auto" w:fill="1F3A5F"/>
          </w:tcPr>
          <w:p>
            <w:r/>
            <w:r>
              <w:rPr>
                <w:b/>
                <w:color w:val="FFFFFF"/>
                <w:sz w:val="19"/>
              </w:rPr>
              <w:t>Need</w:t>
            </w:r>
          </w:p>
        </w:tc>
        <w:tc>
          <w:tcPr>
            <w:tcW w:type="dxa" w:w="3324"/>
            <w:shd w:val="clear" w:color="auto" w:fill="1F3A5F"/>
          </w:tcPr>
          <w:p>
            <w:r/>
            <w:r>
              <w:rPr>
                <w:b/>
                <w:color w:val="FFFFFF"/>
                <w:sz w:val="19"/>
              </w:rPr>
              <w:t>Where in the app</w:t>
            </w:r>
          </w:p>
        </w:tc>
      </w:tr>
      <w:tr>
        <w:tc>
          <w:tcPr>
            <w:tcW w:type="dxa" w:w="3324"/>
          </w:tcPr>
          <w:p>
            <w:r/>
            <w:r>
              <w:rPr>
                <w:b/>
                <w:sz w:val="18"/>
              </w:rPr>
              <w:t>Final-year diploma, foundation and degree students (first users)</w:t>
            </w:r>
          </w:p>
        </w:tc>
        <w:tc>
          <w:tcPr>
            <w:tcW w:type="dxa" w:w="3324"/>
          </w:tcPr>
          <w:p>
            <w:r/>
            <w:r>
              <w:rPr>
                <w:sz w:val="18"/>
              </w:rPr>
              <w:t>Which roles fit my skills, what is missing, what to study</w:t>
            </w:r>
          </w:p>
        </w:tc>
        <w:tc>
          <w:tcPr>
            <w:tcW w:type="dxa" w:w="3324"/>
          </w:tcPr>
          <w:p>
            <w:r/>
            <w:r>
              <w:rPr>
                <w:sz w:val="18"/>
              </w:rPr>
              <w:t>Profile, Radar, Career matching, Study pathway</w:t>
            </w:r>
          </w:p>
        </w:tc>
      </w:tr>
      <w:tr>
        <w:tc>
          <w:tcPr>
            <w:tcW w:type="dxa" w:w="3324"/>
            <w:shd w:val="clear" w:color="auto" w:fill="EEF2F7"/>
          </w:tcPr>
          <w:p>
            <w:r/>
            <w:r>
              <w:rPr>
                <w:b/>
                <w:sz w:val="18"/>
              </w:rPr>
              <w:t>Early-career and working adults at risk of AI change</w:t>
            </w:r>
          </w:p>
        </w:tc>
        <w:tc>
          <w:tcPr>
            <w:tcW w:type="dxa" w:w="3324"/>
            <w:shd w:val="clear" w:color="auto" w:fill="EEF2F7"/>
          </w:tcPr>
          <w:p>
            <w:r/>
            <w:r>
              <w:rPr>
                <w:sz w:val="18"/>
              </w:rPr>
              <w:t>How AI touches my job; what to reskill in</w:t>
            </w:r>
          </w:p>
        </w:tc>
        <w:tc>
          <w:tcPr>
            <w:tcW w:type="dxa" w:w="3324"/>
            <w:shd w:val="clear" w:color="auto" w:fill="EEF2F7"/>
          </w:tcPr>
          <w:p>
            <w:r/>
            <w:r>
              <w:rPr>
                <w:sz w:val="18"/>
              </w:rPr>
              <w:t>Same, with goal "Switch career"</w:t>
            </w:r>
          </w:p>
        </w:tc>
      </w:tr>
      <w:tr>
        <w:tc>
          <w:tcPr>
            <w:tcW w:type="dxa" w:w="3324"/>
          </w:tcPr>
          <w:p>
            <w:r/>
            <w:r>
              <w:rPr>
                <w:b/>
                <w:sz w:val="18"/>
              </w:rPr>
              <w:t>HR / L&amp;D teams (category C)</w:t>
            </w:r>
          </w:p>
        </w:tc>
        <w:tc>
          <w:tcPr>
            <w:tcW w:type="dxa" w:w="3324"/>
          </w:tcPr>
          <w:p>
            <w:r/>
            <w:r>
              <w:rPr>
                <w:sz w:val="18"/>
              </w:rPr>
              <w:t>A team's skill gaps for target roles</w:t>
            </w:r>
          </w:p>
        </w:tc>
        <w:tc>
          <w:tcPr>
            <w:tcW w:type="dxa" w:w="3324"/>
          </w:tcPr>
          <w:p>
            <w:r/>
            <w:r>
              <w:rPr>
                <w:sz w:val="18"/>
              </w:rPr>
              <w:t>Organisation view (account needed)</w:t>
            </w:r>
          </w:p>
        </w:tc>
      </w:tr>
      <w:tr>
        <w:tc>
          <w:tcPr>
            <w:tcW w:type="dxa" w:w="3324"/>
            <w:shd w:val="clear" w:color="auto" w:fill="EEF2F7"/>
          </w:tcPr>
          <w:p>
            <w:r/>
            <w:r>
              <w:rPr>
                <w:b/>
                <w:sz w:val="18"/>
              </w:rPr>
              <w:t>TVET and university career centres (category D)</w:t>
            </w:r>
          </w:p>
        </w:tc>
        <w:tc>
          <w:tcPr>
            <w:tcW w:type="dxa" w:w="3324"/>
            <w:shd w:val="clear" w:color="auto" w:fill="EEF2F7"/>
          </w:tcPr>
          <w:p>
            <w:r/>
            <w:r>
              <w:rPr>
                <w:sz w:val="18"/>
              </w:rPr>
              <w:t>A cohort's gaps and a reskilling plan</w:t>
            </w:r>
          </w:p>
        </w:tc>
        <w:tc>
          <w:tcPr>
            <w:tcW w:type="dxa" w:w="3324"/>
            <w:shd w:val="clear" w:color="auto" w:fill="EEF2F7"/>
          </w:tcPr>
          <w:p>
            <w:r/>
            <w:r>
              <w:rPr>
                <w:sz w:val="18"/>
              </w:rPr>
              <w:t>Organisation view (account needed)</w:t>
            </w:r>
          </w:p>
        </w:tc>
      </w:tr>
    </w:tbl>
    <w:p/>
    <w:p>
      <w:pPr>
        <w:pStyle w:val="Heading1"/>
      </w:pPr>
      <w:r>
        <w:t>3. Goals and non-goals</w:t>
      </w:r>
    </w:p>
    <w:p>
      <w:pPr>
        <w:pStyle w:val="Heading2"/>
      </w:pPr>
      <w:r>
        <w:t>3.1 Goals</w:t>
      </w:r>
    </w:p>
    <w:p>
      <w:pPr>
        <w:pStyle w:val="ListBullet"/>
      </w:pPr>
      <w:r>
        <w:t>Take a user from "who I am today" to ranked roles and a study plan in one session.</w:t>
      </w:r>
    </w:p>
    <w:p>
      <w:pPr>
        <w:pStyle w:val="ListBullet"/>
      </w:pPr>
      <w:r>
        <w:t>Explain every match: levels met divided by levels needed, item by item.</w:t>
      </w:r>
    </w:p>
    <w:p>
      <w:pPr>
        <w:pStyle w:val="ListBullet"/>
      </w:pPr>
      <w:r>
        <w:t>Show how AI may change each role under two labelled scenarios, without changing the Skill Match.</w:t>
      </w:r>
    </w:p>
    <w:p>
      <w:pPr>
        <w:pStyle w:val="ListBullet"/>
      </w:pPr>
      <w:r>
        <w:t>Give an exact, checked course page for every skill the pathway can suggest.</w:t>
      </w:r>
    </w:p>
    <w:p>
      <w:pPr>
        <w:pStyle w:val="ListBullet"/>
      </w:pPr>
      <w:r>
        <w:t>Show the source and date of every list, number and suggestion on screen.</w:t>
      </w:r>
    </w:p>
    <w:p>
      <w:pPr>
        <w:pStyle w:val="ListBullet"/>
      </w:pPr>
      <w:r>
        <w:t>Keep the running cost low and the user's profile private.</w:t>
      </w:r>
    </w:p>
    <w:p>
      <w:pPr>
        <w:pStyle w:val="Heading2"/>
      </w:pPr>
      <w:r>
        <w:t>3.2 Non-goals</w:t>
      </w:r>
    </w:p>
    <w:p>
      <w:pPr>
        <w:pStyle w:val="ListBullet"/>
      </w:pPr>
      <w:r>
        <w:t>No language model in matching, and no AI-made score, weight or rank.</w:t>
      </w:r>
    </w:p>
    <w:p>
      <w:pPr>
        <w:pStyle w:val="ListBullet"/>
      </w:pPr>
      <w:r>
        <w:t>No guessing: a broken code chain shows "not available" and names the missing step.</w:t>
      </w:r>
    </w:p>
    <w:p>
      <w:pPr>
        <w:pStyle w:val="ListBullet"/>
      </w:pPr>
      <w:r>
        <w:t>No course prices or durations copied into the app (the course sites do not give an open licence; the user reads those on the site).</w:t>
      </w:r>
    </w:p>
    <w:p>
      <w:pPr>
        <w:pStyle w:val="ListBullet"/>
      </w:pPr>
      <w:r>
        <w:t>The app supports a decision; it never decides for the user.</w:t>
      </w:r>
    </w:p>
    <w:p>
      <w:pPr>
        <w:pStyle w:val="ListBullet"/>
      </w:pPr>
      <w:r>
        <w:t>No scoring method from the preliminary project is reused.</w:t>
      </w:r>
    </w:p>
    <w:p>
      <w:pPr>
        <w:pStyle w:val="Heading1"/>
      </w:pPr>
      <w:r>
        <w:t>4. What changed since the preliminary round, and why</w:t>
      </w:r>
    </w:p>
    <w:p>
      <w:r>
        <w:t>The preliminary product (repository XH-Cat_Domain1, proposal of 25 Oct 2026) was a React app that used the bge-m3 embedding model. The final product was written fresh from 29 Oct 2026 on a new repository. The table lists each change and the reason recorded in the repository or the final report.</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493"/>
            <w:shd w:val="clear" w:color="auto" w:fill="1F3A5F"/>
          </w:tcPr>
          <w:p>
            <w:r/>
            <w:r>
              <w:rPr>
                <w:b/>
                <w:color w:val="FFFFFF"/>
                <w:sz w:val="19"/>
              </w:rPr>
              <w:t>Area</w:t>
            </w:r>
          </w:p>
        </w:tc>
        <w:tc>
          <w:tcPr>
            <w:tcW w:type="dxa" w:w="2493"/>
            <w:shd w:val="clear" w:color="auto" w:fill="1F3A5F"/>
          </w:tcPr>
          <w:p>
            <w:r/>
            <w:r>
              <w:rPr>
                <w:b/>
                <w:color w:val="FFFFFF"/>
                <w:sz w:val="19"/>
              </w:rPr>
              <w:t>Preliminary (25 Oct)</w:t>
            </w:r>
          </w:p>
        </w:tc>
        <w:tc>
          <w:tcPr>
            <w:tcW w:type="dxa" w:w="2493"/>
            <w:shd w:val="clear" w:color="auto" w:fill="1F3A5F"/>
          </w:tcPr>
          <w:p>
            <w:r/>
            <w:r>
              <w:rPr>
                <w:b/>
                <w:color w:val="FFFFFF"/>
                <w:sz w:val="19"/>
              </w:rPr>
              <w:t>Final (1 Nov)</w:t>
            </w:r>
          </w:p>
        </w:tc>
        <w:tc>
          <w:tcPr>
            <w:tcW w:type="dxa" w:w="2493"/>
            <w:shd w:val="clear" w:color="auto" w:fill="1F3A5F"/>
          </w:tcPr>
          <w:p>
            <w:r/>
            <w:r>
              <w:rPr>
                <w:b/>
                <w:color w:val="FFFFFF"/>
                <w:sz w:val="19"/>
              </w:rPr>
              <w:t>Why</w:t>
            </w:r>
          </w:p>
        </w:tc>
      </w:tr>
      <w:tr>
        <w:tc>
          <w:tcPr>
            <w:tcW w:type="dxa" w:w="2493"/>
          </w:tcPr>
          <w:p>
            <w:r/>
            <w:r>
              <w:rPr>
                <w:b/>
                <w:sz w:val="18"/>
              </w:rPr>
              <w:t>Matching method</w:t>
            </w:r>
          </w:p>
        </w:tc>
        <w:tc>
          <w:tcPr>
            <w:tcW w:type="dxa" w:w="2493"/>
          </w:tcPr>
          <w:p>
            <w:r/>
            <w:r>
              <w:rPr>
                <w:sz w:val="18"/>
              </w:rPr>
              <w:t>BAAI/bge-m3 embeddings matched CV lines, skills and tasks; Skill Match over the app's own skill list</w:t>
            </w:r>
          </w:p>
        </w:tc>
        <w:tc>
          <w:tcPr>
            <w:tcW w:type="dxa" w:w="2493"/>
          </w:tcPr>
          <w:p>
            <w:r/>
            <w:r>
              <w:rPr>
                <w:sz w:val="18"/>
              </w:rPr>
              <w:t>Skill Match = sum of min(you, needed) / sum of needed, on official O*NET skill and knowledge levels (importance 3.0 or more). Roles reach O*NET only through the official eMASCO &gt; ISCO-08 &gt; SOC 2010 &gt; SOC 2018 &gt; O*NET code chain</w:t>
            </w:r>
          </w:p>
        </w:tc>
        <w:tc>
          <w:tcPr>
            <w:tcW w:type="dxa" w:w="2493"/>
          </w:tcPr>
          <w:p>
            <w:r/>
            <w:r>
              <w:rPr>
                <w:sz w:val="18"/>
              </w:rPr>
              <w:t>Similarity scores cannot be explained on screen. Arithmetic on official levels can ("9.2 of 12.05 levels, 76%"). The 2.2 GB bge-m3 model also could not run on the host</w:t>
            </w:r>
          </w:p>
        </w:tc>
      </w:tr>
      <w:tr>
        <w:tc>
          <w:tcPr>
            <w:tcW w:type="dxa" w:w="2493"/>
            <w:shd w:val="clear" w:color="auto" w:fill="EEF2F7"/>
          </w:tcPr>
          <w:p>
            <w:r/>
            <w:r>
              <w:rPr>
                <w:b/>
                <w:sz w:val="18"/>
              </w:rPr>
              <w:t>Skills list</w:t>
            </w:r>
          </w:p>
        </w:tc>
        <w:tc>
          <w:tcPr>
            <w:tcW w:type="dxa" w:w="2493"/>
            <w:shd w:val="clear" w:color="auto" w:fill="EEF2F7"/>
          </w:tcPr>
          <w:p>
            <w:r/>
            <w:r>
              <w:rPr>
                <w:sz w:val="18"/>
              </w:rPr>
              <w:t>38 app skills</w:t>
            </w:r>
          </w:p>
        </w:tc>
        <w:tc>
          <w:tcPr>
            <w:tcW w:type="dxa" w:w="2493"/>
            <w:shd w:val="clear" w:color="auto" w:fill="EEF2F7"/>
          </w:tcPr>
          <w:p>
            <w:r/>
            <w:r>
              <w:rPr>
                <w:sz w:val="18"/>
              </w:rPr>
              <w:t>All 68 O*NET skill and knowledge items</w:t>
            </w:r>
          </w:p>
        </w:tc>
        <w:tc>
          <w:tcPr>
            <w:tcW w:type="dxa" w:w="2493"/>
            <w:shd w:val="clear" w:color="auto" w:fill="EEF2F7"/>
          </w:tcPr>
          <w:p>
            <w:r/>
            <w:r>
              <w:rPr>
                <w:sz w:val="18"/>
              </w:rPr>
              <w:t>These are the items Skill Match uses, so the pathway and the match speak the same language</w:t>
            </w:r>
          </w:p>
        </w:tc>
      </w:tr>
      <w:tr>
        <w:tc>
          <w:tcPr>
            <w:tcW w:type="dxa" w:w="2493"/>
          </w:tcPr>
          <w:p>
            <w:r/>
            <w:r>
              <w:rPr>
                <w:b/>
                <w:sz w:val="18"/>
              </w:rPr>
              <w:t>Roles</w:t>
            </w:r>
          </w:p>
        </w:tc>
        <w:tc>
          <w:tcPr>
            <w:tcW w:type="dxa" w:w="2493"/>
          </w:tcPr>
          <w:p>
            <w:r/>
            <w:r>
              <w:rPr>
                <w:sz w:val="18"/>
              </w:rPr>
              <w:t>1,766 eMASCO roles</w:t>
            </w:r>
          </w:p>
        </w:tc>
        <w:tc>
          <w:tcPr>
            <w:tcW w:type="dxa" w:w="2493"/>
          </w:tcPr>
          <w:p>
            <w:r/>
            <w:r>
              <w:rPr>
                <w:sz w:val="18"/>
              </w:rPr>
              <w:t>1,812 eMASCO roles (1,766 full pages + 46 task-only pages); 1,261 have a Skill Match</w:t>
            </w:r>
          </w:p>
        </w:tc>
        <w:tc>
          <w:tcPr>
            <w:tcW w:type="dxa" w:w="2493"/>
          </w:tcPr>
          <w:p>
            <w:r/>
            <w:r>
              <w:rPr>
                <w:sz w:val="18"/>
              </w:rPr>
              <w:t>Roles without a full chain to O*NET show "not available" with the missing step, never a guess</w:t>
            </w:r>
          </w:p>
        </w:tc>
      </w:tr>
      <w:tr>
        <w:tc>
          <w:tcPr>
            <w:tcW w:type="dxa" w:w="2493"/>
            <w:shd w:val="clear" w:color="auto" w:fill="EEF2F7"/>
          </w:tcPr>
          <w:p>
            <w:r/>
            <w:r>
              <w:rPr>
                <w:b/>
                <w:sz w:val="18"/>
              </w:rPr>
              <w:t>CV reading</w:t>
            </w:r>
          </w:p>
        </w:tc>
        <w:tc>
          <w:tcPr>
            <w:tcW w:type="dxa" w:w="2493"/>
            <w:shd w:val="clear" w:color="auto" w:fill="EEF2F7"/>
          </w:tcPr>
          <w:p>
            <w:r/>
            <w:r>
              <w:rPr>
                <w:sz w:val="18"/>
              </w:rPr>
              <w:t>Embeddings matched CV lines to skills; held-out precision 0.86, recall 0.60 on 12 made-up CVs</w:t>
            </w:r>
          </w:p>
        </w:tc>
        <w:tc>
          <w:tcPr>
            <w:tcW w:type="dxa" w:w="2493"/>
            <w:shd w:val="clear" w:color="auto" w:fill="EEF2F7"/>
          </w:tcPr>
          <w:p>
            <w:r/>
            <w:r>
              <w:rPr>
                <w:sz w:val="18"/>
              </w:rPr>
              <w:t>A rules reader plus DeepSeek (deepseek-flash) read every CV together. An AI item is kept only if it quotes the CV word for word; the user confirms each "Found by AI" item. 16 synthetic CVs: precision 1.0 on every field, skill recall 0.89, 0 wrong items</w:t>
            </w:r>
          </w:p>
        </w:tc>
        <w:tc>
          <w:tcPr>
            <w:tcW w:type="dxa" w:w="2493"/>
            <w:shd w:val="clear" w:color="auto" w:fill="EEF2F7"/>
          </w:tcPr>
          <w:p>
            <w:r/>
            <w:r>
              <w:rPr>
                <w:sz w:val="18"/>
              </w:rPr>
              <w:t>The rules-only reader missed items; the evidence check stops invented ones</w:t>
            </w:r>
          </w:p>
        </w:tc>
      </w:tr>
      <w:tr>
        <w:tc>
          <w:tcPr>
            <w:tcW w:type="dxa" w:w="2493"/>
          </w:tcPr>
          <w:p>
            <w:r/>
            <w:r>
              <w:rPr>
                <w:b/>
                <w:sz w:val="18"/>
              </w:rPr>
              <w:t>Front end</w:t>
            </w:r>
          </w:p>
        </w:tc>
        <w:tc>
          <w:tcPr>
            <w:tcW w:type="dxa" w:w="2493"/>
          </w:tcPr>
          <w:p>
            <w:r/>
            <w:r>
              <w:rPr>
                <w:sz w:val="18"/>
              </w:rPr>
              <w:t>React 19, Vite 8, Tailwind CSS 4</w:t>
            </w:r>
          </w:p>
        </w:tc>
        <w:tc>
          <w:tcPr>
            <w:tcW w:type="dxa" w:w="2493"/>
          </w:tcPr>
          <w:p>
            <w:r/>
            <w:r>
              <w:rPr>
                <w:sz w:val="18"/>
              </w:rPr>
              <w:t>Plain JavaScript ES modules, no build step; shared pure modules run in both browser and server</w:t>
            </w:r>
          </w:p>
        </w:tc>
        <w:tc>
          <w:tcPr>
            <w:tcW w:type="dxa" w:w="2493"/>
          </w:tcPr>
          <w:p>
            <w:r/>
            <w:r>
              <w:rPr>
                <w:sz w:val="18"/>
              </w:rPr>
              <w:t>The approved mockup was split straight into modules. Shared modules let the browser compute profile-based results, so the profile does not need to leave it</w:t>
            </w:r>
          </w:p>
        </w:tc>
      </w:tr>
      <w:tr>
        <w:tc>
          <w:tcPr>
            <w:tcW w:type="dxa" w:w="2493"/>
            <w:shd w:val="clear" w:color="auto" w:fill="EEF2F7"/>
          </w:tcPr>
          <w:p>
            <w:r/>
            <w:r>
              <w:rPr>
                <w:b/>
                <w:sz w:val="18"/>
              </w:rPr>
              <w:t>AI news</w:t>
            </w:r>
          </w:p>
        </w:tc>
        <w:tc>
          <w:tcPr>
            <w:tcW w:type="dxa" w:w="2493"/>
            <w:shd w:val="clear" w:color="auto" w:fill="EEF2F7"/>
          </w:tcPr>
          <w:p>
            <w:r/>
            <w:r>
              <w:rPr>
                <w:sz w:val="18"/>
              </w:rPr>
              <w:t>Optional model tagging of an information-only news feed</w:t>
            </w:r>
          </w:p>
        </w:tc>
        <w:tc>
          <w:tcPr>
            <w:tcW w:type="dxa" w:w="2493"/>
            <w:shd w:val="clear" w:color="auto" w:fill="EEF2F7"/>
          </w:tcPr>
          <w:p>
            <w:r/>
            <w:r>
              <w:rPr>
                <w:sz w:val="18"/>
              </w:rPr>
              <w:t>DeepSeek Search finds AI news for 10 ISCED-F study fields every 3 hours; deepseek-flash keeps or drops each result. Caps: 10 per run, 80 per day</w:t>
            </w:r>
          </w:p>
        </w:tc>
        <w:tc>
          <w:tcPr>
            <w:tcW w:type="dxa" w:w="2493"/>
            <w:shd w:val="clear" w:color="auto" w:fill="EEF2F7"/>
          </w:tcPr>
          <w:p>
            <w:r/>
            <w:r>
              <w:rPr>
                <w:sz w:val="18"/>
              </w:rPr>
              <w:t>The first real run kept preprint listings and homework pages. The relevance check now drops 6 to 34 non-news results per field per refresh</w:t>
            </w:r>
          </w:p>
        </w:tc>
      </w:tr>
      <w:tr>
        <w:tc>
          <w:tcPr>
            <w:tcW w:type="dxa" w:w="2493"/>
          </w:tcPr>
          <w:p>
            <w:r/>
            <w:r>
              <w:rPr>
                <w:b/>
                <w:sz w:val="18"/>
              </w:rPr>
              <w:t>Overall match</w:t>
            </w:r>
          </w:p>
        </w:tc>
        <w:tc>
          <w:tcPr>
            <w:tcW w:type="dxa" w:w="2493"/>
          </w:tcPr>
          <w:p>
            <w:r/>
            <w:r>
              <w:rPr>
                <w:sz w:val="18"/>
              </w:rPr>
              <w:t>None</w:t>
            </w:r>
          </w:p>
        </w:tc>
        <w:tc>
          <w:tcPr>
            <w:tcW w:type="dxa" w:w="2493"/>
          </w:tcPr>
          <w:p>
            <w:r/>
            <w:r>
              <w:rPr>
                <w:sz w:val="18"/>
              </w:rPr>
              <w:t>Overall = Skill Match x (1 - AI touch) + AI know-how x AI touch. AI know-how comes from 4 yes/no questions based on the UNESCO AI competency framework for students (2024)</w:t>
            </w:r>
          </w:p>
        </w:tc>
        <w:tc>
          <w:tcPr>
            <w:tcW w:type="dxa" w:w="2493"/>
          </w:tcPr>
          <w:p>
            <w:r/>
            <w:r>
              <w:rPr>
                <w:sz w:val="18"/>
              </w:rPr>
              <w:t>Shows how AI skills matter more in roles AI touches more. It never changes the Skill Match or the bands</w:t>
            </w:r>
          </w:p>
        </w:tc>
      </w:tr>
      <w:tr>
        <w:tc>
          <w:tcPr>
            <w:tcW w:type="dxa" w:w="2493"/>
            <w:shd w:val="clear" w:color="auto" w:fill="EEF2F7"/>
          </w:tcPr>
          <w:p>
            <w:r/>
            <w:r>
              <w:rPr>
                <w:b/>
                <w:sz w:val="18"/>
              </w:rPr>
              <w:t>AI scenarios</w:t>
            </w:r>
          </w:p>
        </w:tc>
        <w:tc>
          <w:tcPr>
            <w:tcW w:type="dxa" w:w="2493"/>
            <w:shd w:val="clear" w:color="auto" w:fill="EEF2F7"/>
          </w:tcPr>
          <w:p>
            <w:r/>
            <w:r>
              <w:rPr>
                <w:sz w:val="18"/>
              </w:rPr>
              <w:t>A what-if showing how the match could change</w:t>
            </w:r>
          </w:p>
        </w:tc>
        <w:tc>
          <w:tcPr>
            <w:tcW w:type="dxa" w:w="2493"/>
            <w:shd w:val="clear" w:color="auto" w:fill="EEF2F7"/>
          </w:tcPr>
          <w:p>
            <w:r/>
            <w:r>
              <w:rPr>
                <w:sz w:val="18"/>
              </w:rPr>
              <w:t>Moderate AI (Anthropic Economic Index observed use) and Rapid AI (ILO WP140 exposure) change the outlook band, never the Skill Match. Labelled "estimate"</w:t>
            </w:r>
          </w:p>
        </w:tc>
        <w:tc>
          <w:tcPr>
            <w:tcW w:type="dxa" w:w="2493"/>
            <w:shd w:val="clear" w:color="auto" w:fill="EEF2F7"/>
          </w:tcPr>
          <w:p>
            <w:r/>
            <w:r>
              <w:rPr>
                <w:sz w:val="18"/>
              </w:rPr>
              <w:t>Keeps the explainable match fixed while showing two labelled futures</w:t>
            </w:r>
          </w:p>
        </w:tc>
      </w:tr>
      <w:tr>
        <w:tc>
          <w:tcPr>
            <w:tcW w:type="dxa" w:w="2493"/>
          </w:tcPr>
          <w:p>
            <w:r/>
            <w:r>
              <w:rPr>
                <w:b/>
                <w:sz w:val="18"/>
              </w:rPr>
              <w:t>Organisation view</w:t>
            </w:r>
          </w:p>
        </w:tc>
        <w:tc>
          <w:tcPr>
            <w:tcW w:type="dxa" w:w="2493"/>
          </w:tcPr>
          <w:p>
            <w:r/>
            <w:r>
              <w:rPr>
                <w:sz w:val="18"/>
              </w:rPr>
              <w:t>Listed as a later user group</w:t>
            </w:r>
          </w:p>
        </w:tc>
        <w:tc>
          <w:tcPr>
            <w:tcW w:type="dxa" w:w="2493"/>
          </w:tcPr>
          <w:p>
            <w:r/>
            <w:r>
              <w:rPr>
                <w:sz w:val="18"/>
              </w:rPr>
              <w:t>Built: roster CSV or one-time join links, skills heatmap, team plan per role, band counts under each scenario</w:t>
            </w:r>
          </w:p>
        </w:tc>
        <w:tc>
          <w:tcPr>
            <w:tcW w:type="dxa" w:w="2493"/>
          </w:tcPr>
          <w:p>
            <w:r/>
            <w:r>
              <w:rPr>
                <w:sz w:val="18"/>
              </w:rPr>
              <w:t>Gives HR teams and career centres a use, and a path to fund the free student app</w:t>
            </w:r>
          </w:p>
        </w:tc>
      </w:tr>
      <w:tr>
        <w:tc>
          <w:tcPr>
            <w:tcW w:type="dxa" w:w="2493"/>
            <w:shd w:val="clear" w:color="auto" w:fill="EEF2F7"/>
          </w:tcPr>
          <w:p>
            <w:r/>
            <w:r>
              <w:rPr>
                <w:b/>
                <w:sz w:val="18"/>
              </w:rPr>
              <w:t>Study pathway</w:t>
            </w:r>
          </w:p>
        </w:tc>
        <w:tc>
          <w:tcPr>
            <w:tcW w:type="dxa" w:w="2493"/>
            <w:shd w:val="clear" w:color="auto" w:fill="EEF2F7"/>
          </w:tcPr>
          <w:p>
            <w:r/>
            <w:r>
              <w:rPr>
                <w:sz w:val="18"/>
              </w:rPr>
              <w:t>Ordered steps with the exact HRD Corp e-Latih or MyTVET page</w:t>
            </w:r>
          </w:p>
        </w:tc>
        <w:tc>
          <w:tcPr>
            <w:tcW w:type="dxa" w:w="2493"/>
            <w:shd w:val="clear" w:color="auto" w:fill="EEF2F7"/>
          </w:tcPr>
          <w:p>
            <w:r/>
            <w:r>
              <w:rPr>
                <w:sz w:val="18"/>
              </w:rPr>
              <w:t>Tick several roles; skills to build (biggest gap first), each with team-picked courses from 10 sites (e-LATiH first), plus accredited Malaysian programmes per field of study</w:t>
            </w:r>
          </w:p>
        </w:tc>
        <w:tc>
          <w:tcPr>
            <w:tcW w:type="dxa" w:w="2493"/>
            <w:shd w:val="clear" w:color="auto" w:fill="EEF2F7"/>
          </w:tcPr>
          <w:p>
            <w:r/>
            <w:r>
              <w:rPr>
                <w:sz w:val="18"/>
              </w:rPr>
              <w:t>Users asked for more sites than e-LATiH; programmes answer "what should I study"</w:t>
            </w:r>
          </w:p>
        </w:tc>
      </w:tr>
      <w:tr>
        <w:tc>
          <w:tcPr>
            <w:tcW w:type="dxa" w:w="2493"/>
          </w:tcPr>
          <w:p>
            <w:r/>
            <w:r>
              <w:rPr>
                <w:b/>
                <w:sz w:val="18"/>
              </w:rPr>
              <w:t>Hosting and data store</w:t>
            </w:r>
          </w:p>
        </w:tc>
        <w:tc>
          <w:tcPr>
            <w:tcW w:type="dxa" w:w="2493"/>
          </w:tcPr>
          <w:p>
            <w:r/>
            <w:r>
              <w:rPr>
                <w:sz w:val="18"/>
              </w:rPr>
              <w:t>Replit deployment; JSON files; RunPod GPU used once (22 Oct) to compare 5 embedding models</w:t>
            </w:r>
          </w:p>
        </w:tc>
        <w:tc>
          <w:tcPr>
            <w:tcW w:type="dxa" w:w="2493"/>
          </w:tcPr>
          <w:p>
            <w:r/>
            <w:r>
              <w:rPr>
                <w:sz w:val="18"/>
              </w:rPr>
              <w:t>The team's computer through a Cloudflare Tunnel at https://futures.grong.my; SQLite (node:sqlite) for accounts; JSON store for news. No sponsor resource in the final build</w:t>
            </w:r>
          </w:p>
        </w:tc>
        <w:tc>
          <w:tcPr>
            <w:tcW w:type="dxa" w:w="2493"/>
          </w:tcPr>
          <w:p>
            <w:r/>
            <w:r>
              <w:rPr>
                <w:sz w:val="18"/>
              </w:rPr>
              <w:t>No paid cloud database and no open router ports; the storage interface also runs on Cloudflare D1 for a later move</w:t>
            </w:r>
          </w:p>
        </w:tc>
      </w:tr>
      <w:tr>
        <w:tc>
          <w:tcPr>
            <w:tcW w:type="dxa" w:w="2493"/>
            <w:shd w:val="clear" w:color="auto" w:fill="EEF2F7"/>
          </w:tcPr>
          <w:p>
            <w:r/>
            <w:r>
              <w:rPr>
                <w:b/>
                <w:sz w:val="18"/>
              </w:rPr>
              <w:t>Accounts and languages</w:t>
            </w:r>
          </w:p>
        </w:tc>
        <w:tc>
          <w:tcPr>
            <w:tcW w:type="dxa" w:w="2493"/>
            <w:shd w:val="clear" w:color="auto" w:fill="EEF2F7"/>
          </w:tcPr>
          <w:p>
            <w:r/>
            <w:r>
              <w:rPr>
                <w:sz w:val="18"/>
              </w:rPr>
              <w:t>Not in the proposal</w:t>
            </w:r>
          </w:p>
        </w:tc>
        <w:tc>
          <w:tcPr>
            <w:tcW w:type="dxa" w:w="2493"/>
            <w:shd w:val="clear" w:color="auto" w:fill="EEF2F7"/>
          </w:tcPr>
          <w:p>
            <w:r/>
            <w:r>
              <w:rPr>
                <w:sz w:val="18"/>
              </w:rPr>
              <w:t>Guest or account (scrypt passwords, HttpOnly cookies); English, Bahasa Melayu, Chinese</w:t>
            </w:r>
          </w:p>
        </w:tc>
        <w:tc>
          <w:tcPr>
            <w:tcW w:type="dxa" w:w="2493"/>
            <w:shd w:val="clear" w:color="auto" w:fill="EEF2F7"/>
          </w:tcPr>
          <w:p>
            <w:r/>
            <w:r>
              <w:rPr>
                <w:sz w:val="18"/>
              </w:rPr>
              <w:t>Saved profiles for returning users; Malaysian users read three languages</w:t>
            </w:r>
          </w:p>
        </w:tc>
      </w:tr>
      <w:tr>
        <w:tc>
          <w:tcPr>
            <w:tcW w:type="dxa" w:w="2493"/>
          </w:tcPr>
          <w:p>
            <w:r/>
            <w:r>
              <w:rPr>
                <w:b/>
                <w:sz w:val="18"/>
              </w:rPr>
              <w:t>Removed tabs</w:t>
            </w:r>
          </w:p>
        </w:tc>
        <w:tc>
          <w:tcPr>
            <w:tcW w:type="dxa" w:w="2493"/>
          </w:tcPr>
          <w:p>
            <w:r/>
            <w:r>
              <w:rPr>
                <w:sz w:val="18"/>
              </w:rPr>
              <w:t>-</w:t>
            </w:r>
          </w:p>
        </w:tc>
        <w:tc>
          <w:tcPr>
            <w:tcW w:type="dxa" w:w="2493"/>
          </w:tcPr>
          <w:p>
            <w:r/>
            <w:r>
              <w:rPr>
                <w:sz w:val="18"/>
              </w:rPr>
              <w:t>Compare futures tab removed: its AI news moved into the Radar tabs, and the scenarios live in Career matching. Proficiency check tab and SDG contribution section removed; SDG tags and an SDG filter stay on role cards</w:t>
            </w:r>
          </w:p>
        </w:tc>
        <w:tc>
          <w:tcPr>
            <w:tcW w:type="dxa" w:w="2493"/>
          </w:tcPr>
          <w:p>
            <w:r/>
            <w:r>
              <w:rPr>
                <w:sz w:val="18"/>
              </w:rPr>
              <w:t>Final report: "removed two placeholder tabs to keep the journey focused". The Proficiency check was a placeholder; the other two were owner decisions on 1 Nov. The repository records no further reason</w:t>
            </w:r>
          </w:p>
        </w:tc>
      </w:tr>
      <w:tr>
        <w:tc>
          <w:tcPr>
            <w:tcW w:type="dxa" w:w="2493"/>
            <w:shd w:val="clear" w:color="auto" w:fill="EEF2F7"/>
          </w:tcPr>
          <w:p>
            <w:r/>
            <w:r>
              <w:rPr>
                <w:b/>
                <w:sz w:val="18"/>
              </w:rPr>
              <w:t>Tests</w:t>
            </w:r>
          </w:p>
        </w:tc>
        <w:tc>
          <w:tcPr>
            <w:tcW w:type="dxa" w:w="2493"/>
            <w:shd w:val="clear" w:color="auto" w:fill="EEF2F7"/>
          </w:tcPr>
          <w:p>
            <w:r/>
            <w:r>
              <w:rPr>
                <w:sz w:val="18"/>
              </w:rPr>
              <w:t>1,011 app tests, 264 data-pipeline tests</w:t>
            </w:r>
          </w:p>
        </w:tc>
        <w:tc>
          <w:tcPr>
            <w:tcW w:type="dxa" w:w="2493"/>
            <w:shd w:val="clear" w:color="auto" w:fill="EEF2F7"/>
          </w:tcPr>
          <w:p>
            <w:r/>
            <w:r>
              <w:rPr>
                <w:sz w:val="18"/>
              </w:rPr>
              <w:t>1,765 Vitest tests, 49 Python tests</w:t>
            </w:r>
          </w:p>
        </w:tc>
        <w:tc>
          <w:tcPr>
            <w:tcW w:type="dxa" w:w="2493"/>
            <w:shd w:val="clear" w:color="auto" w:fill="EEF2F7"/>
          </w:tcPr>
          <w:p>
            <w:r/>
            <w:r>
              <w:rPr>
                <w:sz w:val="18"/>
              </w:rPr>
              <w:t>Rewritten fresh with the new code; every feature built test first</w:t>
            </w:r>
          </w:p>
        </w:tc>
      </w:tr>
    </w:tbl>
    <w:p/>
    <w:p>
      <w:pPr>
        <w:pStyle w:val="Heading1"/>
      </w:pPr>
      <w:r>
        <w:t>5. The six-stage journey and the must-haves</w:t>
      </w:r>
    </w:p>
    <w:p>
      <w:r>
        <w:t>Status on branch main, 1 Nov 2026. "Partly" means the stage works but one part of the must-have is missing; the gap is named plainly.</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shd w:val="clear" w:color="auto" w:fill="1F3A5F"/>
          </w:tcPr>
          <w:p>
            <w:r/>
            <w:r>
              <w:rPr>
                <w:b/>
                <w:color w:val="FFFFFF"/>
                <w:sz w:val="19"/>
              </w:rPr>
              <w:t>Stage and must-have</w:t>
            </w:r>
          </w:p>
        </w:tc>
        <w:tc>
          <w:tcPr>
            <w:tcW w:type="dxa" w:w="3324"/>
            <w:shd w:val="clear" w:color="auto" w:fill="1F3A5F"/>
          </w:tcPr>
          <w:p>
            <w:r/>
            <w:r>
              <w:rPr>
                <w:b/>
                <w:color w:val="FFFFFF"/>
                <w:sz w:val="19"/>
              </w:rPr>
              <w:t>How FutureReady meets it</w:t>
            </w:r>
          </w:p>
        </w:tc>
        <w:tc>
          <w:tcPr>
            <w:tcW w:type="dxa" w:w="3324"/>
            <w:shd w:val="clear" w:color="auto" w:fill="1F3A5F"/>
          </w:tcPr>
          <w:p>
            <w:r/>
            <w:r>
              <w:rPr>
                <w:b/>
                <w:color w:val="FFFFFF"/>
                <w:sz w:val="19"/>
              </w:rPr>
              <w:t>Status</w:t>
            </w:r>
          </w:p>
        </w:tc>
      </w:tr>
      <w:tr>
        <w:tc>
          <w:tcPr>
            <w:tcW w:type="dxa" w:w="3324"/>
          </w:tcPr>
          <w:p>
            <w:r/>
            <w:r>
              <w:rPr>
                <w:b/>
                <w:sz w:val="18"/>
              </w:rPr>
              <w:t>1. Tell us about yourself (CV or form drives the results)</w:t>
            </w:r>
          </w:p>
        </w:tc>
        <w:tc>
          <w:tcPr>
            <w:tcW w:type="dxa" w:w="3324"/>
          </w:tcPr>
          <w:p>
            <w:r/>
            <w:r>
              <w:rPr>
                <w:sz w:val="18"/>
              </w:rPr>
              <w:t>PDF or Word CV (rules reader + DeepSeek with word-for-word check) or a 5-section form: education, employment, skills and proficiency, using AI, interests. The confirmed profile drives the Radar, matching and pathway</w:t>
            </w:r>
          </w:p>
        </w:tc>
        <w:tc>
          <w:tcPr>
            <w:tcW w:type="dxa" w:w="3324"/>
          </w:tcPr>
          <w:p>
            <w:r/>
            <w:r>
              <w:rPr>
                <w:sz w:val="18"/>
              </w:rPr>
              <w:t>Met</w:t>
            </w:r>
          </w:p>
        </w:tc>
      </w:tr>
      <w:tr>
        <w:tc>
          <w:tcPr>
            <w:tcW w:type="dxa" w:w="3324"/>
            <w:shd w:val="clear" w:color="auto" w:fill="EEF2F7"/>
          </w:tcPr>
          <w:p>
            <w:r/>
            <w:r>
              <w:rPr>
                <w:b/>
                <w:sz w:val="18"/>
              </w:rPr>
              <w:t>2. Future Skills Radar (rising and declining skills and roles with source and date; judges may change the data)</w:t>
            </w:r>
          </w:p>
        </w:tc>
        <w:tc>
          <w:tcPr>
            <w:tcW w:type="dxa" w:w="3324"/>
            <w:shd w:val="clear" w:color="auto" w:fill="EEF2F7"/>
          </w:tcPr>
          <w:p>
            <w:r/>
            <w:r>
              <w:rPr>
                <w:sz w:val="18"/>
              </w:rPr>
              <w:t>For You: how often AI does the tasks of the user's own jobs (Anthropic Economic Index, ILO WP140) and AI news for their fields. Explore all trends: AI research momentum (OpenAlex), rising / declining / emerging rules on screen, AI news by field. Source cards with dates. Trend data are official datasets rebuilt by the pipeline scripts; AI news refreshes every 3 hours. Judges cannot change the data live (admin taken off for the final); the Moderate / Rapid AI switch shows live how a changed signal moves roles while Skill Match stays the same</w:t>
            </w:r>
          </w:p>
        </w:tc>
        <w:tc>
          <w:tcPr>
            <w:tcW w:type="dxa" w:w="3324"/>
            <w:shd w:val="clear" w:color="auto" w:fill="EEF2F7"/>
          </w:tcPr>
          <w:p>
            <w:r/>
            <w:r>
              <w:rPr>
                <w:sz w:val="18"/>
              </w:rPr>
              <w:t>Partly: the skills chart, DOSM job-ad and skill-change sections are off the Radar page (code and data kept); DOSM group trends still set the matching bands</w:t>
            </w:r>
          </w:p>
        </w:tc>
      </w:tr>
      <w:tr>
        <w:tc>
          <w:tcPr>
            <w:tcW w:type="dxa" w:w="3324"/>
          </w:tcPr>
          <w:p>
            <w:r/>
            <w:r>
              <w:rPr>
                <w:b/>
                <w:sz w:val="18"/>
              </w:rPr>
              <w:t>3. Get matched (ranked roles, explainable score, skills gap)</w:t>
            </w:r>
          </w:p>
        </w:tc>
        <w:tc>
          <w:tcPr>
            <w:tcW w:type="dxa" w:w="3324"/>
          </w:tcPr>
          <w:p>
            <w:r/>
            <w:r>
              <w:rPr>
                <w:sz w:val="18"/>
              </w:rPr>
              <w:t>Roles in four outlook bands, sorted by Overall match, then Skill Match. Each card shows Skill Match, AI touch and Overall, a chart of needed vs your levels, and a Why fold</w:t>
            </w:r>
          </w:p>
        </w:tc>
        <w:tc>
          <w:tcPr>
            <w:tcW w:type="dxa" w:w="3324"/>
          </w:tcPr>
          <w:p>
            <w:r/>
            <w:r>
              <w:rPr>
                <w:sz w:val="18"/>
              </w:rPr>
              <w:t>Met</w:t>
            </w:r>
          </w:p>
        </w:tc>
      </w:tr>
      <w:tr>
        <w:tc>
          <w:tcPr>
            <w:tcW w:type="dxa" w:w="3324"/>
            <w:shd w:val="clear" w:color="auto" w:fill="EEF2F7"/>
          </w:tcPr>
          <w:p>
            <w:r/>
            <w:r>
              <w:rPr>
                <w:b/>
                <w:sz w:val="18"/>
              </w:rPr>
              <w:t>4. Follow a pathway (ordered plan, time estimates, real free or low-cost resources such as HRD Corp)</w:t>
            </w:r>
          </w:p>
        </w:tc>
        <w:tc>
          <w:tcPr>
            <w:tcW w:type="dxa" w:w="3324"/>
            <w:shd w:val="clear" w:color="auto" w:fill="EEF2F7"/>
          </w:tcPr>
          <w:p>
            <w:r/>
            <w:r>
              <w:rPr>
                <w:sz w:val="18"/>
              </w:rPr>
              <w:t>Skills to build in order of gap size, each with exact, checked course pages (e-LATiH, Coursera, edX, Khan Academy, Microsoft Learn and others); accredited MQA programmes per field; Started / Done per skill</w:t>
            </w:r>
          </w:p>
        </w:tc>
        <w:tc>
          <w:tcPr>
            <w:tcW w:type="dxa" w:w="3324"/>
            <w:shd w:val="clear" w:color="auto" w:fill="EEF2F7"/>
          </w:tcPr>
          <w:p>
            <w:r/>
            <w:r>
              <w:rPr>
                <w:sz w:val="18"/>
              </w:rPr>
              <w:t>Partly: no time estimates. Durations are not copied by design (course licences); the user reads them on the course page</w:t>
            </w:r>
          </w:p>
        </w:tc>
      </w:tr>
      <w:tr>
        <w:tc>
          <w:tcPr>
            <w:tcW w:type="dxa" w:w="3324"/>
          </w:tcPr>
          <w:p>
            <w:r/>
            <w:r>
              <w:rPr>
                <w:b/>
                <w:sz w:val="18"/>
              </w:rPr>
              <w:t>5. SDG contribution (every role and skill tagged with a reason; the path's contribution shown)</w:t>
            </w:r>
          </w:p>
        </w:tc>
        <w:tc>
          <w:tcPr>
            <w:tcW w:type="dxa" w:w="3324"/>
          </w:tcPr>
          <w:p>
            <w:r/>
            <w:r>
              <w:rPr>
                <w:sz w:val="18"/>
              </w:rPr>
              <w:t>126 team-draft links tag all 48 MASCO 2-digit groups and all 68 skills with an SDG target and a one-line reason (EN, BM, Chinese), labelled "not yet reviewed". SDG filter on the role list</w:t>
            </w:r>
          </w:p>
        </w:tc>
        <w:tc>
          <w:tcPr>
            <w:tcW w:type="dxa" w:w="3324"/>
          </w:tcPr>
          <w:p>
            <w:r/>
            <w:r>
              <w:rPr>
                <w:sz w:val="18"/>
              </w:rPr>
              <w:t>Partly: the path's SDG contribution section was removed on 1 Nov; links are team drafts not yet reviewed by the owner</w:t>
            </w:r>
          </w:p>
        </w:tc>
      </w:tr>
      <w:tr>
        <w:tc>
          <w:tcPr>
            <w:tcW w:type="dxa" w:w="3324"/>
            <w:shd w:val="clear" w:color="auto" w:fill="EEF2F7"/>
          </w:tcPr>
          <w:p>
            <w:r/>
            <w:r>
              <w:rPr>
                <w:b/>
                <w:sz w:val="18"/>
              </w:rPr>
              <w:t>6. Compare futures (2+ scenarios that shift results, labelled estimates)</w:t>
            </w:r>
          </w:p>
        </w:tc>
        <w:tc>
          <w:tcPr>
            <w:tcW w:type="dxa" w:w="3324"/>
            <w:shd w:val="clear" w:color="auto" w:fill="EEF2F7"/>
          </w:tcPr>
          <w:p>
            <w:r/>
            <w:r>
              <w:rPr>
                <w:sz w:val="18"/>
              </w:rPr>
              <w:t>Moderate AI vs Rapid AI switch on Career matching moves roles between bands, with a banner naming the moves; labelled "estimate". The Organisation view shows band counts per scenario</w:t>
            </w:r>
          </w:p>
        </w:tc>
        <w:tc>
          <w:tcPr>
            <w:tcW w:type="dxa" w:w="3324"/>
            <w:shd w:val="clear" w:color="auto" w:fill="EEF2F7"/>
          </w:tcPr>
          <w:p>
            <w:r/>
            <w:r>
              <w:rPr>
                <w:sz w:val="18"/>
              </w:rPr>
              <w:t>Met (now inside Career matching, not a separate tab)</w:t>
            </w:r>
          </w:p>
        </w:tc>
      </w:tr>
    </w:tbl>
    <w:p/>
    <w:p>
      <w:pPr>
        <w:pStyle w:val="Heading1"/>
      </w:pPr>
      <w:r>
        <w:t>6. Functional requirements</w:t>
      </w:r>
    </w:p>
    <w:p>
      <w:pPr>
        <w:pStyle w:val="Heading2"/>
      </w:pPr>
      <w:r>
        <w:t>6.1 CV and profile</w:t>
      </w:r>
    </w:p>
    <w:p>
      <w:pPr>
        <w:pStyle w:val="ListBullet"/>
      </w:pPr>
      <w:r>
        <w:t>Upload a PDF (read in the browser with pdf.js) or Word CV, or fill in the form.</w:t>
      </w:r>
    </w:p>
    <w:p>
      <w:pPr>
        <w:pStyle w:val="ListBullet"/>
      </w:pPr>
      <w:r>
        <w:t>The rules reader and DeepSeek read the CV together; rules win, the AI fills gaps and adds missed items tagged "Found by AI - check it". If the AI fails or takes over 40 s, the rules draft comes with a note.</w:t>
      </w:r>
    </w:p>
    <w:p>
      <w:pPr>
        <w:pStyle w:val="ListBullet"/>
      </w:pPr>
      <w:r>
        <w:t>DeepSeek may suggest the closest of the 68 O*NET skill and knowledge names for a CV skill; it counts only after the user presses Keep.</w:t>
      </w:r>
    </w:p>
    <w:p>
      <w:pPr>
        <w:pStyle w:val="ListBullet"/>
      </w:pPr>
      <w:r>
        <w:t>Skill levels: basic 2, good 4, expert 6; "Not assessed yet" by default. A skill used in a job or project starts at Good.</w:t>
      </w:r>
    </w:p>
    <w:p>
      <w:pPr>
        <w:pStyle w:val="ListBullet"/>
      </w:pPr>
      <w:r>
        <w:t>Field of study from UNESCO ISCED-F 2013 (124 fields; 118 reach O*NET through official tables). "Prefer not to say" is the default of every optional field.</w:t>
      </w:r>
    </w:p>
    <w:p>
      <w:pPr>
        <w:pStyle w:val="Heading2"/>
      </w:pPr>
      <w:r>
        <w:t>6.2 Future Skills Radar and AI news</w:t>
      </w:r>
    </w:p>
    <w:p>
      <w:pPr>
        <w:pStyle w:val="ListBullet"/>
      </w:pPr>
      <w:r>
        <w:t>Two tabs: For You and Explore all trends. Counts and shares only, never a score.</w:t>
      </w:r>
    </w:p>
    <w:p>
      <w:pPr>
        <w:pStyle w:val="ListBullet"/>
      </w:pPr>
      <w:r>
        <w:t>AI tasks: the user's O*NET tasks and how often AI does them (Anthropic Economic Index), plus the ILO WP140 exposure gradient. Computed in the browser; the API takes no profile.</w:t>
      </w:r>
    </w:p>
    <w:p>
      <w:pPr>
        <w:pStyle w:val="ListBullet"/>
      </w:pPr>
      <w:r>
        <w:t>Research momentum for six AI topics (OpenAlex, 2015 to 2025) with the rising / declining rule on screen.</w:t>
      </w:r>
    </w:p>
    <w:p>
      <w:pPr>
        <w:pStyle w:val="ListBullet"/>
      </w:pPr>
      <w:r>
        <w:t>AI news: up to 25 English items per field with link, site, date and snippet; each list names DeepSeek Search, the query, the update time, the next refresh and how many results the check dropped. For You uses the profile's fields, chosen in the browser.</w:t>
      </w:r>
    </w:p>
    <w:p>
      <w:pPr>
        <w:pStyle w:val="Heading2"/>
      </w:pPr>
      <w:r>
        <w:t>6.3 Career matching</w:t>
      </w:r>
    </w:p>
    <w:p>
      <w:pPr>
        <w:pStyle w:val="ListBullet"/>
      </w:pPr>
      <w:r>
        <w:t>Skill Match = sum of min(you, needed) / sum of needed over O*NET skills and knowledge with importance 3.0 or more. The owner's example (needed 12.05, met 9.2, 76%) is an automated test.</w:t>
      </w:r>
    </w:p>
    <w:p>
      <w:pPr>
        <w:pStyle w:val="ListBullet"/>
      </w:pPr>
      <w:r>
        <w:t>AI touch = Anthropic observed task share (Moderate) or ILO exposure score (Rapid). AI know-how = Yes answers / answered. Overall = Skill Match x (1 - AI touch) + AI know-how x AI touch. No AI data: Overall = Skill Match.</w:t>
      </w:r>
    </w:p>
    <w:p>
      <w:pPr>
        <w:pStyle w:val="ListBullet"/>
      </w:pPr>
      <w:r>
        <w:t>Four outlook bands from the DOSM group trend and the scenario. Trends and scenarios never change the Skill Match.</w:t>
      </w:r>
    </w:p>
    <w:p>
      <w:pPr>
        <w:pStyle w:val="ListBullet"/>
      </w:pPr>
      <w:r>
        <w:t>SDG tags with reasons and a filter that only narrows the list.</w:t>
      </w:r>
    </w:p>
    <w:p>
      <w:pPr>
        <w:pStyle w:val="ListBullet"/>
      </w:pPr>
      <w:r>
        <w:t>The profile sent to /api/matching is used for one answer and never stored or logged.</w:t>
      </w:r>
    </w:p>
    <w:p>
      <w:pPr>
        <w:pStyle w:val="Heading2"/>
      </w:pPr>
      <w:r>
        <w:t>6.4 Study pathway</w:t>
      </w:r>
    </w:p>
    <w:p>
      <w:pPr>
        <w:pStyle w:val="ListBullet"/>
      </w:pPr>
      <w:r>
        <w:t>Tick "Plan my study pathway" on several role cards; one tab per role.</w:t>
      </w:r>
    </w:p>
    <w:p>
      <w:pPr>
        <w:pStyle w:val="ListBullet"/>
      </w:pPr>
      <w:r>
        <w:t>Part 1, study route: eMASCO's qualification, O*NET's US education level, and fields of study with accredited Malaysian programmes and professional bodies.</w:t>
      </w:r>
    </w:p>
    <w:p>
      <w:pPr>
        <w:pStyle w:val="ListBullet"/>
      </w:pPr>
      <w:r>
        <w:t>Part 2, skills to build: matching's own gap points, biggest first, each with team-picked courses and "More on &lt;site&gt;" search links. Started / Done is saved in the browser and never changes the Skill Match.</w:t>
      </w:r>
    </w:p>
    <w:p>
      <w:pPr>
        <w:pStyle w:val="ListBullet"/>
      </w:pPr>
      <w:r>
        <w:t>data/pathway/picks.json: 125 courses and 135 programmes (113 accredited, 22 professional), each with name, link and date checked. A bad pick stops the server at start-up.</w:t>
      </w:r>
    </w:p>
    <w:p>
      <w:pPr>
        <w:pStyle w:val="Heading2"/>
      </w:pPr>
      <w:r>
        <w:t>6.5 Organisation view</w:t>
      </w:r>
    </w:p>
    <w:p>
      <w:pPr>
        <w:pStyle w:val="ListBullet"/>
      </w:pPr>
      <w:r>
        <w:t>For HR / L&amp;D and career centres; account needed; one account owns one organisation.</w:t>
      </w:r>
    </w:p>
    <w:p>
      <w:pPr>
        <w:pStyle w:val="ListBullet"/>
      </w:pPr>
      <w:r>
        <w:t>People join by a checked roster CSV or a one-time join link (only its hash stored, 7 days), sharing skills only.</w:t>
      </w:r>
    </w:p>
    <w:p>
      <w:pPr>
        <w:pStyle w:val="ListBullet"/>
      </w:pPr>
      <w:r>
        <w:t>Skills heatmap, a team plan per role (pathway courses, no hours), band counts under Moderate and Rapid AI, and an SDG link count (never a score). Team results are never stored.</w:t>
      </w:r>
    </w:p>
    <w:p>
      <w:pPr>
        <w:pStyle w:val="Heading2"/>
      </w:pPr>
      <w:r>
        <w:t>6.6 Accounts and languages</w:t>
      </w:r>
    </w:p>
    <w:p>
      <w:pPr>
        <w:pStyle w:val="ListBullet"/>
      </w:pPr>
      <w:r>
        <w:t>Guests can use everything; their progress stays in the browser.</w:t>
      </w:r>
    </w:p>
    <w:p>
      <w:pPr>
        <w:pStyle w:val="ListBullet"/>
      </w:pPr>
      <w:r>
        <w:t>Accounts in SQLite: scrypt password hashes, HttpOnly session cookies. Deleting an account deletes its profiles and organisation data.</w:t>
      </w:r>
    </w:p>
    <w:p>
      <w:pPr>
        <w:pStyle w:val="ListBullet"/>
      </w:pPr>
      <w:r>
        <w:t>All screens in English, Bahasa Melayu and Chinese. Field-of-study names and AI news are English only.</w:t>
      </w:r>
    </w:p>
    <w:p>
      <w:pPr>
        <w:pStyle w:val="Heading1"/>
      </w:pPr>
      <w:r>
        <w:t>7. Data sources</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493"/>
            <w:shd w:val="clear" w:color="auto" w:fill="1F3A5F"/>
          </w:tcPr>
          <w:p>
            <w:r/>
            <w:r>
              <w:rPr>
                <w:b/>
                <w:color w:val="FFFFFF"/>
                <w:sz w:val="19"/>
              </w:rPr>
              <w:t>Source</w:t>
            </w:r>
          </w:p>
        </w:tc>
        <w:tc>
          <w:tcPr>
            <w:tcW w:type="dxa" w:w="2493"/>
            <w:shd w:val="clear" w:color="auto" w:fill="1F3A5F"/>
          </w:tcPr>
          <w:p>
            <w:r/>
            <w:r>
              <w:rPr>
                <w:b/>
                <w:color w:val="FFFFFF"/>
                <w:sz w:val="19"/>
              </w:rPr>
              <w:t>Used for</w:t>
            </w:r>
          </w:p>
        </w:tc>
        <w:tc>
          <w:tcPr>
            <w:tcW w:type="dxa" w:w="2493"/>
            <w:shd w:val="clear" w:color="auto" w:fill="1F3A5F"/>
          </w:tcPr>
          <w:p>
            <w:r/>
            <w:r>
              <w:rPr>
                <w:b/>
                <w:color w:val="FFFFFF"/>
                <w:sz w:val="19"/>
              </w:rPr>
              <w:t>Date</w:t>
            </w:r>
          </w:p>
        </w:tc>
        <w:tc>
          <w:tcPr>
            <w:tcW w:type="dxa" w:w="2493"/>
            <w:shd w:val="clear" w:color="auto" w:fill="1F3A5F"/>
          </w:tcPr>
          <w:p>
            <w:r/>
            <w:r>
              <w:rPr>
                <w:b/>
                <w:color w:val="FFFFFF"/>
                <w:sz w:val="19"/>
              </w:rPr>
              <w:t>Licence</w:t>
            </w:r>
          </w:p>
        </w:tc>
      </w:tr>
      <w:tr>
        <w:tc>
          <w:tcPr>
            <w:tcW w:type="dxa" w:w="2493"/>
          </w:tcPr>
          <w:p>
            <w:r/>
            <w:r>
              <w:rPr>
                <w:b/>
                <w:sz w:val="18"/>
              </w:rPr>
              <w:t>O*NET 31.0 database (USDOL/ETA)</w:t>
            </w:r>
          </w:p>
        </w:tc>
        <w:tc>
          <w:tcPr>
            <w:tcW w:type="dxa" w:w="2493"/>
          </w:tcPr>
          <w:p>
            <w:r/>
            <w:r>
              <w:rPr>
                <w:sz w:val="18"/>
              </w:rPr>
              <w:t>Skills, knowledge, levels, tasks, education</w:t>
            </w:r>
          </w:p>
        </w:tc>
        <w:tc>
          <w:tcPr>
            <w:tcW w:type="dxa" w:w="2493"/>
          </w:tcPr>
          <w:p>
            <w:r/>
            <w:r>
              <w:rPr>
                <w:sz w:val="18"/>
              </w:rPr>
              <w:t>downloaded 29-30 Oct 2026</w:t>
            </w:r>
          </w:p>
        </w:tc>
        <w:tc>
          <w:tcPr>
            <w:tcW w:type="dxa" w:w="2493"/>
          </w:tcPr>
          <w:p>
            <w:r/>
            <w:r>
              <w:rPr>
                <w:sz w:val="18"/>
              </w:rPr>
              <w:t>CC BY 4.0</w:t>
            </w:r>
          </w:p>
        </w:tc>
      </w:tr>
      <w:tr>
        <w:tc>
          <w:tcPr>
            <w:tcW w:type="dxa" w:w="2493"/>
            <w:shd w:val="clear" w:color="auto" w:fill="EEF2F7"/>
          </w:tcPr>
          <w:p>
            <w:r/>
            <w:r>
              <w:rPr>
                <w:b/>
                <w:sz w:val="18"/>
              </w:rPr>
              <w:t>eMASCO, MASCO 2020 (MOHR)</w:t>
            </w:r>
          </w:p>
        </w:tc>
        <w:tc>
          <w:tcPr>
            <w:tcW w:type="dxa" w:w="2493"/>
            <w:shd w:val="clear" w:color="auto" w:fill="EEF2F7"/>
          </w:tcPr>
          <w:p>
            <w:r/>
            <w:r>
              <w:rPr>
                <w:sz w:val="18"/>
              </w:rPr>
              <w:t>1,812 Malaysian roles, tasks, qualifications</w:t>
            </w:r>
          </w:p>
        </w:tc>
        <w:tc>
          <w:tcPr>
            <w:tcW w:type="dxa" w:w="2493"/>
            <w:shd w:val="clear" w:color="auto" w:fill="EEF2F7"/>
          </w:tcPr>
          <w:p>
            <w:r/>
            <w:r>
              <w:rPr>
                <w:sz w:val="18"/>
              </w:rPr>
              <w:t>fetched 23 Oct 2026</w:t>
            </w:r>
          </w:p>
        </w:tc>
        <w:tc>
          <w:tcPr>
            <w:tcW w:type="dxa" w:w="2493"/>
            <w:shd w:val="clear" w:color="auto" w:fill="EEF2F7"/>
          </w:tcPr>
          <w:p>
            <w:r/>
            <w:r>
              <w:rPr>
                <w:sz w:val="18"/>
              </w:rPr>
              <w:t>Public government reference</w:t>
            </w:r>
          </w:p>
        </w:tc>
      </w:tr>
      <w:tr>
        <w:tc>
          <w:tcPr>
            <w:tcW w:type="dxa" w:w="2493"/>
          </w:tcPr>
          <w:p>
            <w:r/>
            <w:r>
              <w:rPr>
                <w:b/>
                <w:sz w:val="18"/>
              </w:rPr>
              <w:t>BLS SOC 2010-2018 and ISCO-08-SOC crosswalks</w:t>
            </w:r>
          </w:p>
        </w:tc>
        <w:tc>
          <w:tcPr>
            <w:tcW w:type="dxa" w:w="2493"/>
          </w:tcPr>
          <w:p>
            <w:r/>
            <w:r>
              <w:rPr>
                <w:sz w:val="18"/>
              </w:rPr>
              <w:t>eMASCO &gt; ISCO-08 &gt; SOC &gt; O*NET code chain</w:t>
            </w:r>
          </w:p>
        </w:tc>
        <w:tc>
          <w:tcPr>
            <w:tcW w:type="dxa" w:w="2493"/>
          </w:tcPr>
          <w:p>
            <w:r/>
            <w:r>
              <w:rPr>
                <w:sz w:val="18"/>
              </w:rPr>
              <w:t>downloaded 31 Oct 2026</w:t>
            </w:r>
          </w:p>
        </w:tc>
        <w:tc>
          <w:tcPr>
            <w:tcW w:type="dxa" w:w="2493"/>
          </w:tcPr>
          <w:p>
            <w:r/>
            <w:r>
              <w:rPr>
                <w:sz w:val="18"/>
              </w:rPr>
              <w:t>US government work (public domain)</w:t>
            </w:r>
          </w:p>
        </w:tc>
      </w:tr>
      <w:tr>
        <w:tc>
          <w:tcPr>
            <w:tcW w:type="dxa" w:w="2493"/>
            <w:shd w:val="clear" w:color="auto" w:fill="EEF2F7"/>
          </w:tcPr>
          <w:p>
            <w:r/>
            <w:r>
              <w:rPr>
                <w:b/>
                <w:sz w:val="18"/>
              </w:rPr>
              <w:t>UNESCO ISCED-F 2013; Statistics Canada concordance; O*NET CIP crosswalk</w:t>
            </w:r>
          </w:p>
        </w:tc>
        <w:tc>
          <w:tcPr>
            <w:tcW w:type="dxa" w:w="2493"/>
            <w:shd w:val="clear" w:color="auto" w:fill="EEF2F7"/>
          </w:tcPr>
          <w:p>
            <w:r/>
            <w:r>
              <w:rPr>
                <w:sz w:val="18"/>
              </w:rPr>
              <w:t>Field of study to jobs</w:t>
            </w:r>
          </w:p>
        </w:tc>
        <w:tc>
          <w:tcPr>
            <w:tcW w:type="dxa" w:w="2493"/>
            <w:shd w:val="clear" w:color="auto" w:fill="EEF2F7"/>
          </w:tcPr>
          <w:p>
            <w:r/>
            <w:r>
              <w:rPr>
                <w:sz w:val="18"/>
              </w:rPr>
              <w:t>downloaded 30 Oct 2026</w:t>
            </w:r>
          </w:p>
        </w:tc>
        <w:tc>
          <w:tcPr>
            <w:tcW w:type="dxa" w:w="2493"/>
            <w:shd w:val="clear" w:color="auto" w:fill="EEF2F7"/>
          </w:tcPr>
          <w:p>
            <w:r/>
            <w:r>
              <w:rPr>
                <w:sz w:val="18"/>
              </w:rPr>
              <w:t>Statistics Canada Open Licence; CC BY 4.0</w:t>
            </w:r>
          </w:p>
        </w:tc>
      </w:tr>
      <w:tr>
        <w:tc>
          <w:tcPr>
            <w:tcW w:type="dxa" w:w="2493"/>
          </w:tcPr>
          <w:p>
            <w:r/>
            <w:r>
              <w:rPr>
                <w:b/>
                <w:sz w:val="18"/>
              </w:rPr>
              <w:t>ILO Working Paper 140 (20 May 2025)</w:t>
            </w:r>
          </w:p>
        </w:tc>
        <w:tc>
          <w:tcPr>
            <w:tcW w:type="dxa" w:w="2493"/>
          </w:tcPr>
          <w:p>
            <w:r/>
            <w:r>
              <w:rPr>
                <w:sz w:val="18"/>
              </w:rPr>
              <w:t>Rapid AI scenario (427 ISCO-08 occupations)</w:t>
            </w:r>
          </w:p>
        </w:tc>
        <w:tc>
          <w:tcPr>
            <w:tcW w:type="dxa" w:w="2493"/>
          </w:tcPr>
          <w:p>
            <w:r/>
            <w:r>
              <w:rPr>
                <w:sz w:val="18"/>
              </w:rPr>
              <w:t>2026-10-30</w:t>
            </w:r>
          </w:p>
        </w:tc>
        <w:tc>
          <w:tcPr>
            <w:tcW w:type="dxa" w:w="2493"/>
          </w:tcPr>
          <w:p>
            <w:r/>
            <w:r>
              <w:rPr>
                <w:sz w:val="18"/>
              </w:rPr>
              <w:t>CC BY 4.0</w:t>
            </w:r>
          </w:p>
        </w:tc>
      </w:tr>
      <w:tr>
        <w:tc>
          <w:tcPr>
            <w:tcW w:type="dxa" w:w="2493"/>
            <w:shd w:val="clear" w:color="auto" w:fill="EEF2F7"/>
          </w:tcPr>
          <w:p>
            <w:r/>
            <w:r>
              <w:rPr>
                <w:b/>
                <w:sz w:val="18"/>
              </w:rPr>
              <w:t>Anthropic Economic Index (release 2026-06-26)</w:t>
            </w:r>
          </w:p>
        </w:tc>
        <w:tc>
          <w:tcPr>
            <w:tcW w:type="dxa" w:w="2493"/>
            <w:shd w:val="clear" w:color="auto" w:fill="EEF2F7"/>
          </w:tcPr>
          <w:p>
            <w:r/>
            <w:r>
              <w:rPr>
                <w:sz w:val="18"/>
              </w:rPr>
              <w:t>Moderate AI scenario (2,710 tasks)</w:t>
            </w:r>
          </w:p>
        </w:tc>
        <w:tc>
          <w:tcPr>
            <w:tcW w:type="dxa" w:w="2493"/>
            <w:shd w:val="clear" w:color="auto" w:fill="EEF2F7"/>
          </w:tcPr>
          <w:p>
            <w:r/>
            <w:r>
              <w:rPr>
                <w:sz w:val="18"/>
              </w:rPr>
              <w:t>2026-10-30</w:t>
            </w:r>
          </w:p>
        </w:tc>
        <w:tc>
          <w:tcPr>
            <w:tcW w:type="dxa" w:w="2493"/>
            <w:shd w:val="clear" w:color="auto" w:fill="EEF2F7"/>
          </w:tcPr>
          <w:p>
            <w:r/>
            <w:r>
              <w:rPr>
                <w:sz w:val="18"/>
              </w:rPr>
              <w:t>CC-BY</w:t>
            </w:r>
          </w:p>
        </w:tc>
      </w:tr>
      <w:tr>
        <w:tc>
          <w:tcPr>
            <w:tcW w:type="dxa" w:w="2493"/>
          </w:tcPr>
          <w:p>
            <w:r/>
            <w:r>
              <w:rPr>
                <w:b/>
                <w:sz w:val="18"/>
              </w:rPr>
              <w:t>OpenAlex</w:t>
            </w:r>
          </w:p>
        </w:tc>
        <w:tc>
          <w:tcPr>
            <w:tcW w:type="dxa" w:w="2493"/>
          </w:tcPr>
          <w:p>
            <w:r/>
            <w:r>
              <w:rPr>
                <w:sz w:val="18"/>
              </w:rPr>
              <w:t>AI research counts, six topics</w:t>
            </w:r>
          </w:p>
        </w:tc>
        <w:tc>
          <w:tcPr>
            <w:tcW w:type="dxa" w:w="2493"/>
          </w:tcPr>
          <w:p>
            <w:r/>
            <w:r>
              <w:rPr>
                <w:sz w:val="18"/>
              </w:rPr>
              <w:t>read 30 Oct 2026</w:t>
            </w:r>
          </w:p>
        </w:tc>
        <w:tc>
          <w:tcPr>
            <w:tcW w:type="dxa" w:w="2493"/>
          </w:tcPr>
          <w:p>
            <w:r/>
            <w:r>
              <w:rPr>
                <w:sz w:val="18"/>
              </w:rPr>
              <w:t>CC0</w:t>
            </w:r>
          </w:p>
        </w:tc>
      </w:tr>
      <w:tr>
        <w:tc>
          <w:tcPr>
            <w:tcW w:type="dxa" w:w="2493"/>
            <w:shd w:val="clear" w:color="auto" w:fill="EEF2F7"/>
          </w:tcPr>
          <w:p>
            <w:r/>
            <w:r>
              <w:rPr>
                <w:b/>
                <w:sz w:val="18"/>
              </w:rPr>
              <w:t>DOSM Job Market Insights Q2 2026</w:t>
            </w:r>
          </w:p>
        </w:tc>
        <w:tc>
          <w:tcPr>
            <w:tcW w:type="dxa" w:w="2493"/>
            <w:shd w:val="clear" w:color="auto" w:fill="EEF2F7"/>
          </w:tcPr>
          <w:p>
            <w:r/>
            <w:r>
              <w:rPr>
                <w:sz w:val="18"/>
              </w:rPr>
              <w:t>Online job ads by occupation group</w:t>
            </w:r>
          </w:p>
        </w:tc>
        <w:tc>
          <w:tcPr>
            <w:tcW w:type="dxa" w:w="2493"/>
            <w:shd w:val="clear" w:color="auto" w:fill="EEF2F7"/>
          </w:tcPr>
          <w:p>
            <w:r/>
            <w:r>
              <w:rPr>
                <w:sz w:val="18"/>
              </w:rPr>
              <w:t>2019 Q3 to 2026 Q2</w:t>
            </w:r>
          </w:p>
        </w:tc>
        <w:tc>
          <w:tcPr>
            <w:tcW w:type="dxa" w:w="2493"/>
            <w:shd w:val="clear" w:color="auto" w:fill="EEF2F7"/>
          </w:tcPr>
          <w:p>
            <w:r/>
            <w:r>
              <w:rPr>
                <w:sz w:val="18"/>
              </w:rPr>
              <w:t>Public DOSM release</w:t>
            </w:r>
          </w:p>
        </w:tc>
      </w:tr>
      <w:tr>
        <w:tc>
          <w:tcPr>
            <w:tcW w:type="dxa" w:w="2493"/>
          </w:tcPr>
          <w:p>
            <w:r/>
            <w:r>
              <w:rPr>
                <w:b/>
                <w:sz w:val="18"/>
              </w:rPr>
              <w:t>UN SDG API (UNSD)</w:t>
            </w:r>
          </w:p>
        </w:tc>
        <w:tc>
          <w:tcPr>
            <w:tcW w:type="dxa" w:w="2493"/>
          </w:tcPr>
          <w:p>
            <w:r/>
            <w:r>
              <w:rPr>
                <w:sz w:val="18"/>
              </w:rPr>
              <w:t>17 goals, 169 targets</w:t>
            </w:r>
          </w:p>
        </w:tc>
        <w:tc>
          <w:tcPr>
            <w:tcW w:type="dxa" w:w="2493"/>
          </w:tcPr>
          <w:p>
            <w:r/>
            <w:r>
              <w:rPr>
                <w:sz w:val="18"/>
              </w:rPr>
              <w:t>2026-10-30</w:t>
            </w:r>
          </w:p>
        </w:tc>
        <w:tc>
          <w:tcPr>
            <w:tcW w:type="dxa" w:w="2493"/>
          </w:tcPr>
          <w:p>
            <w:r/>
            <w:r>
              <w:rPr>
                <w:sz w:val="18"/>
              </w:rPr>
              <w:t>UN material</w:t>
            </w:r>
          </w:p>
        </w:tc>
      </w:tr>
      <w:tr>
        <w:tc>
          <w:tcPr>
            <w:tcW w:type="dxa" w:w="2493"/>
            <w:shd w:val="clear" w:color="auto" w:fill="EEF2F7"/>
          </w:tcPr>
          <w:p>
            <w:r/>
            <w:r>
              <w:rPr>
                <w:b/>
                <w:sz w:val="18"/>
              </w:rPr>
              <w:t>UNESCO AI competency framework for students (2024)</w:t>
            </w:r>
          </w:p>
        </w:tc>
        <w:tc>
          <w:tcPr>
            <w:tcW w:type="dxa" w:w="2493"/>
            <w:shd w:val="clear" w:color="auto" w:fill="EEF2F7"/>
          </w:tcPr>
          <w:p>
            <w:r/>
            <w:r>
              <w:rPr>
                <w:sz w:val="18"/>
              </w:rPr>
              <w:t>4 AI know-how questions</w:t>
            </w:r>
          </w:p>
        </w:tc>
        <w:tc>
          <w:tcPr>
            <w:tcW w:type="dxa" w:w="2493"/>
            <w:shd w:val="clear" w:color="auto" w:fill="EEF2F7"/>
          </w:tcPr>
          <w:p>
            <w:r/>
            <w:r>
              <w:rPr>
                <w:sz w:val="18"/>
              </w:rPr>
              <w:t>checked 31 Oct 2026</w:t>
            </w:r>
          </w:p>
        </w:tc>
        <w:tc>
          <w:tcPr>
            <w:tcW w:type="dxa" w:w="2493"/>
            <w:shd w:val="clear" w:color="auto" w:fill="EEF2F7"/>
          </w:tcPr>
          <w:p>
            <w:r/>
            <w:r>
              <w:rPr>
                <w:sz w:val="18"/>
              </w:rPr>
              <w:t>CC BY-SA 3.0 IGO</w:t>
            </w:r>
          </w:p>
        </w:tc>
      </w:tr>
      <w:tr>
        <w:tc>
          <w:tcPr>
            <w:tcW w:type="dxa" w:w="2493"/>
          </w:tcPr>
          <w:p>
            <w:r/>
            <w:r>
              <w:rPr>
                <w:b/>
                <w:sz w:val="18"/>
              </w:rPr>
              <w:t>Team picks: course and MQA programme pages</w:t>
            </w:r>
          </w:p>
        </w:tc>
        <w:tc>
          <w:tcPr>
            <w:tcW w:type="dxa" w:w="2493"/>
          </w:tcPr>
          <w:p>
            <w:r/>
            <w:r>
              <w:rPr>
                <w:sz w:val="18"/>
              </w:rPr>
              <w:t>Study pathway</w:t>
            </w:r>
          </w:p>
        </w:tc>
        <w:tc>
          <w:tcPr>
            <w:tcW w:type="dxa" w:w="2493"/>
          </w:tcPr>
          <w:p>
            <w:r/>
            <w:r>
              <w:rPr>
                <w:sz w:val="18"/>
              </w:rPr>
              <w:t>checked 31 Oct 2026</w:t>
            </w:r>
          </w:p>
        </w:tc>
        <w:tc>
          <w:tcPr>
            <w:tcW w:type="dxa" w:w="2493"/>
          </w:tcPr>
          <w:p>
            <w:r/>
            <w:r>
              <w:rPr>
                <w:sz w:val="18"/>
              </w:rPr>
              <w:t>Team-made list; each page keeps its own terms</w:t>
            </w:r>
          </w:p>
        </w:tc>
      </w:tr>
      <w:tr>
        <w:tc>
          <w:tcPr>
            <w:tcW w:type="dxa" w:w="2493"/>
            <w:shd w:val="clear" w:color="auto" w:fill="EEF2F7"/>
          </w:tcPr>
          <w:p>
            <w:r/>
            <w:r>
              <w:rPr>
                <w:b/>
                <w:sz w:val="18"/>
              </w:rPr>
              <w:t>DeepSeek Search API</w:t>
            </w:r>
          </w:p>
        </w:tc>
        <w:tc>
          <w:tcPr>
            <w:tcW w:type="dxa" w:w="2493"/>
            <w:shd w:val="clear" w:color="auto" w:fill="EEF2F7"/>
          </w:tcPr>
          <w:p>
            <w:r/>
            <w:r>
              <w:rPr>
                <w:sz w:val="18"/>
              </w:rPr>
              <w:t>AI news, every 3 hours</w:t>
            </w:r>
          </w:p>
        </w:tc>
        <w:tc>
          <w:tcPr>
            <w:tcW w:type="dxa" w:w="2493"/>
            <w:shd w:val="clear" w:color="auto" w:fill="EEF2F7"/>
          </w:tcPr>
          <w:p>
            <w:r/>
            <w:r>
              <w:rPr>
                <w:sz w:val="18"/>
              </w:rPr>
              <w:t>live</w:t>
            </w:r>
          </w:p>
        </w:tc>
        <w:tc>
          <w:tcPr>
            <w:tcW w:type="dxa" w:w="2493"/>
            <w:shd w:val="clear" w:color="auto" w:fill="EEF2F7"/>
          </w:tcPr>
          <w:p>
            <w:r/>
            <w:r>
              <w:rPr>
                <w:sz w:val="18"/>
              </w:rPr>
              <w:t>DeepSeek API terms (paid)</w:t>
            </w:r>
          </w:p>
        </w:tc>
      </w:tr>
    </w:tbl>
    <w:p/>
    <w:p>
      <w:r>
        <w:t>Every data file, its source, date, licence and SHA-256 hash is listed in data/SOURCES.md.</w:t>
      </w:r>
    </w:p>
    <w:p>
      <w:pPr>
        <w:pStyle w:val="Heading1"/>
      </w:pPr>
      <w:r>
        <w:t>8. AI use and guardrails</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shd w:val="clear" w:color="auto" w:fill="1F3A5F"/>
          </w:tcPr>
          <w:p>
            <w:r/>
            <w:r>
              <w:rPr>
                <w:b/>
                <w:color w:val="FFFFFF"/>
                <w:sz w:val="19"/>
              </w:rPr>
              <w:t>AI use</w:t>
            </w:r>
          </w:p>
        </w:tc>
        <w:tc>
          <w:tcPr>
            <w:tcW w:type="dxa" w:w="3324"/>
            <w:shd w:val="clear" w:color="auto" w:fill="1F3A5F"/>
          </w:tcPr>
          <w:p>
            <w:r/>
            <w:r>
              <w:rPr>
                <w:b/>
                <w:color w:val="FFFFFF"/>
                <w:sz w:val="19"/>
              </w:rPr>
              <w:t>Model</w:t>
            </w:r>
          </w:p>
        </w:tc>
        <w:tc>
          <w:tcPr>
            <w:tcW w:type="dxa" w:w="3324"/>
            <w:shd w:val="clear" w:color="auto" w:fill="1F3A5F"/>
          </w:tcPr>
          <w:p>
            <w:r/>
            <w:r>
              <w:rPr>
                <w:b/>
                <w:color w:val="FFFFFF"/>
                <w:sz w:val="19"/>
              </w:rPr>
              <w:t>Guardrail</w:t>
            </w:r>
          </w:p>
        </w:tc>
      </w:tr>
      <w:tr>
        <w:tc>
          <w:tcPr>
            <w:tcW w:type="dxa" w:w="3324"/>
          </w:tcPr>
          <w:p>
            <w:r/>
            <w:r>
              <w:rPr>
                <w:b/>
                <w:sz w:val="18"/>
              </w:rPr>
              <w:t>Read each uploaded CV</w:t>
            </w:r>
          </w:p>
        </w:tc>
        <w:tc>
          <w:tcPr>
            <w:tcW w:type="dxa" w:w="3324"/>
          </w:tcPr>
          <w:p>
            <w:r/>
            <w:r>
              <w:rPr>
                <w:sz w:val="18"/>
              </w:rPr>
              <w:t>DeepSeek deepseek-flash (JSON mode, thinking off)</w:t>
            </w:r>
          </w:p>
        </w:tc>
        <w:tc>
          <w:tcPr>
            <w:tcW w:type="dxa" w:w="3324"/>
          </w:tcPr>
          <w:p>
            <w:r/>
            <w:r>
              <w:rPr>
                <w:sz w:val="18"/>
              </w:rPr>
              <w:t>Item kept only if it quotes the CV word for word; skill levels and codes never come from the model; user confirms each item; 20 reads per hour; rules-only fallback</w:t>
            </w:r>
          </w:p>
        </w:tc>
      </w:tr>
      <w:tr>
        <w:tc>
          <w:tcPr>
            <w:tcW w:type="dxa" w:w="3324"/>
            <w:shd w:val="clear" w:color="auto" w:fill="EEF2F7"/>
          </w:tcPr>
          <w:p>
            <w:r/>
            <w:r>
              <w:rPr>
                <w:b/>
                <w:sz w:val="18"/>
              </w:rPr>
              <w:t>Find AI news per study field</w:t>
            </w:r>
          </w:p>
        </w:tc>
        <w:tc>
          <w:tcPr>
            <w:tcW w:type="dxa" w:w="3324"/>
            <w:shd w:val="clear" w:color="auto" w:fill="EEF2F7"/>
          </w:tcPr>
          <w:p>
            <w:r/>
            <w:r>
              <w:rPr>
                <w:sz w:val="18"/>
              </w:rPr>
              <w:t>DeepSeek Search API</w:t>
            </w:r>
          </w:p>
        </w:tc>
        <w:tc>
          <w:tcPr>
            <w:tcW w:type="dxa" w:w="3324"/>
            <w:shd w:val="clear" w:color="auto" w:fill="EEF2F7"/>
          </w:tcPr>
          <w:p>
            <w:r/>
            <w:r>
              <w:rPr>
                <w:sz w:val="18"/>
              </w:rPr>
              <w:t>Sends field names only, never user data; one search per field every 3 hours; caps 10 per run and 80 per 24 hours, counted in memory and on disk before each call</w:t>
            </w:r>
          </w:p>
        </w:tc>
      </w:tr>
      <w:tr>
        <w:tc>
          <w:tcPr>
            <w:tcW w:type="dxa" w:w="3324"/>
          </w:tcPr>
          <w:p>
            <w:r/>
            <w:r>
              <w:rPr>
                <w:b/>
                <w:sz w:val="18"/>
              </w:rPr>
              <w:t>Keep or drop each news result</w:t>
            </w:r>
          </w:p>
        </w:tc>
        <w:tc>
          <w:tcPr>
            <w:tcW w:type="dxa" w:w="3324"/>
          </w:tcPr>
          <w:p>
            <w:r/>
            <w:r>
              <w:rPr>
                <w:sz w:val="18"/>
              </w:rPr>
              <w:t>DeepSeek deepseek-flash</w:t>
            </w:r>
          </w:p>
        </w:tc>
        <w:tc>
          <w:tcPr>
            <w:tcW w:type="dxa" w:w="3324"/>
          </w:tcPr>
          <w:p>
            <w:r/>
            <w:r>
              <w:rPr>
                <w:sz w:val="18"/>
              </w:rPr>
              <w:t>Writes nothing shown on screen; a failed check adds nothing; usable = English, title, http(s) link, published within 30 days; newest 25 per field</w:t>
            </w:r>
          </w:p>
        </w:tc>
      </w:tr>
      <w:tr>
        <w:tc>
          <w:tcPr>
            <w:tcW w:type="dxa" w:w="3324"/>
            <w:shd w:val="clear" w:color="auto" w:fill="EEF2F7"/>
          </w:tcPr>
          <w:p>
            <w:r/>
            <w:r>
              <w:rPr>
                <w:b/>
                <w:sz w:val="18"/>
              </w:rPr>
              <w:t>Career matching</w:t>
            </w:r>
          </w:p>
        </w:tc>
        <w:tc>
          <w:tcPr>
            <w:tcW w:type="dxa" w:w="3324"/>
            <w:shd w:val="clear" w:color="auto" w:fill="EEF2F7"/>
          </w:tcPr>
          <w:p>
            <w:r/>
            <w:r>
              <w:rPr>
                <w:sz w:val="18"/>
              </w:rPr>
              <w:t>None</w:t>
            </w:r>
          </w:p>
        </w:tc>
        <w:tc>
          <w:tcPr>
            <w:tcW w:type="dxa" w:w="3324"/>
            <w:shd w:val="clear" w:color="auto" w:fill="EEF2F7"/>
          </w:tcPr>
          <w:p>
            <w:r/>
            <w:r>
              <w:rPr>
                <w:sz w:val="18"/>
              </w:rPr>
              <w:t>No language model; forbidden keys score, weight, rank</w:t>
            </w:r>
          </w:p>
        </w:tc>
      </w:tr>
    </w:tbl>
    <w:p/>
    <w:p>
      <w:r>
        <w:t>Development used Claude Code (major use) under the team's direction; every change passed the automated tests and whole-branch code reviews, which found and fixed a cost-cap bypass and a crash path.</w:t>
      </w:r>
    </w:p>
    <w:p>
      <w:pPr>
        <w:pStyle w:val="Heading1"/>
      </w:pPr>
      <w:r>
        <w:t>9. Non-functional requirements</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val="clear" w:color="auto" w:fill="1F3A5F"/>
          </w:tcPr>
          <w:p>
            <w:r/>
            <w:r>
              <w:rPr>
                <w:b/>
                <w:color w:val="FFFFFF"/>
                <w:sz w:val="19"/>
              </w:rPr>
              <w:t>Area</w:t>
            </w:r>
          </w:p>
        </w:tc>
        <w:tc>
          <w:tcPr>
            <w:tcW w:type="dxa" w:w="4986"/>
            <w:shd w:val="clear" w:color="auto" w:fill="1F3A5F"/>
          </w:tcPr>
          <w:p>
            <w:r/>
            <w:r>
              <w:rPr>
                <w:b/>
                <w:color w:val="FFFFFF"/>
                <w:sz w:val="19"/>
              </w:rPr>
              <w:t>Requirement and current state</w:t>
            </w:r>
          </w:p>
        </w:tc>
      </w:tr>
      <w:tr>
        <w:tc>
          <w:tcPr>
            <w:tcW w:type="dxa" w:w="4986"/>
          </w:tcPr>
          <w:p>
            <w:r/>
            <w:r>
              <w:rPr>
                <w:sz w:val="18"/>
              </w:rPr>
              <w:t>Privacy (PDPA)</w:t>
            </w:r>
          </w:p>
        </w:tc>
        <w:tc>
          <w:tcPr>
            <w:tcW w:type="dxa" w:w="4986"/>
          </w:tcPr>
          <w:p>
            <w:r/>
            <w:r>
              <w:rPr>
                <w:sz w:val="18"/>
              </w:rPr>
              <w:t>The profile sent for matching is used for one answer and never stored or logged. The CV text goes to DeepSeek to be read and is not kept by the app (no CV copy is stored). The upload screen says DeepSeek stores data in China. Malaysia's PDPA cross-border rules must be checked before real users upload CVs; only synthetic CVs are used so far</w:t>
            </w:r>
          </w:p>
        </w:tc>
      </w:tr>
      <w:tr>
        <w:tc>
          <w:tcPr>
            <w:tcW w:type="dxa" w:w="4986"/>
            <w:shd w:val="clear" w:color="auto" w:fill="EEF2F7"/>
          </w:tcPr>
          <w:p>
            <w:r/>
            <w:r>
              <w:rPr>
                <w:sz w:val="18"/>
              </w:rPr>
              <w:t>Running cost</w:t>
            </w:r>
          </w:p>
        </w:tc>
        <w:tc>
          <w:tcPr>
            <w:tcW w:type="dxa" w:w="4986"/>
            <w:shd w:val="clear" w:color="auto" w:fill="EEF2F7"/>
          </w:tcPr>
          <w:p>
            <w:r/>
            <w:r>
              <w:rPr>
                <w:sz w:val="18"/>
              </w:rPr>
              <w:t>About US$4 to US$6 a month for DeepSeek news (search US$0.75 per 1,000 searches; check about US$2 to US$4 a month), plus about US$0.002 to US$0.004 per CV read. Cloudflare DNS and Tunnel are free</w:t>
            </w:r>
          </w:p>
        </w:tc>
      </w:tr>
      <w:tr>
        <w:tc>
          <w:tcPr>
            <w:tcW w:type="dxa" w:w="4986"/>
          </w:tcPr>
          <w:p>
            <w:r/>
            <w:r>
              <w:rPr>
                <w:sz w:val="18"/>
              </w:rPr>
              <w:t>Hosting</w:t>
            </w:r>
          </w:p>
        </w:tc>
        <w:tc>
          <w:tcPr>
            <w:tcW w:type="dxa" w:w="4986"/>
          </w:tcPr>
          <w:p>
            <w:r/>
            <w:r>
              <w:rPr>
                <w:sz w:val="18"/>
              </w:rPr>
              <w:t>Node.js 24 and Express 5 on the team's computer, published through a Cloudflare Tunnel at https://futures.grong.my (no open router ports). A local test copy runs beside it; a change goes public only after it is tested. The site is offline if that computer is off</w:t>
            </w:r>
          </w:p>
        </w:tc>
      </w:tr>
      <w:tr>
        <w:tc>
          <w:tcPr>
            <w:tcW w:type="dxa" w:w="4986"/>
            <w:shd w:val="clear" w:color="auto" w:fill="EEF2F7"/>
          </w:tcPr>
          <w:p>
            <w:r/>
            <w:r>
              <w:rPr>
                <w:sz w:val="18"/>
              </w:rPr>
              <w:t>Refresh</w:t>
            </w:r>
          </w:p>
        </w:tc>
        <w:tc>
          <w:tcPr>
            <w:tcW w:type="dxa" w:w="4986"/>
            <w:shd w:val="clear" w:color="auto" w:fill="EEF2F7"/>
          </w:tcPr>
          <w:p>
            <w:r/>
            <w:r>
              <w:rPr>
                <w:sz w:val="18"/>
              </w:rPr>
              <w:t>AI news refreshes every 3 hours; if the host slept, the first visit after the due time starts the refresh</w:t>
            </w:r>
          </w:p>
        </w:tc>
      </w:tr>
      <w:tr>
        <w:tc>
          <w:tcPr>
            <w:tcW w:type="dxa" w:w="4986"/>
          </w:tcPr>
          <w:p>
            <w:r/>
            <w:r>
              <w:rPr>
                <w:sz w:val="18"/>
              </w:rPr>
              <w:t>Quality</w:t>
            </w:r>
          </w:p>
        </w:tc>
        <w:tc>
          <w:tcPr>
            <w:tcW w:type="dxa" w:w="4986"/>
          </w:tcPr>
          <w:p>
            <w:r/>
            <w:r>
              <w:rPr>
                <w:sz w:val="18"/>
              </w:rPr>
              <w:t>1,765 Vitest tests and 49 Python tests. Every feature: approved spec and diagram, test-first plan, browser check, build record</w:t>
            </w:r>
          </w:p>
        </w:tc>
      </w:tr>
      <w:tr>
        <w:tc>
          <w:tcPr>
            <w:tcW w:type="dxa" w:w="4986"/>
            <w:shd w:val="clear" w:color="auto" w:fill="EEF2F7"/>
          </w:tcPr>
          <w:p>
            <w:r/>
            <w:r>
              <w:rPr>
                <w:sz w:val="18"/>
              </w:rPr>
              <w:t>Access</w:t>
            </w:r>
          </w:p>
        </w:tc>
        <w:tc>
          <w:tcPr>
            <w:tcW w:type="dxa" w:w="4986"/>
            <w:shd w:val="clear" w:color="auto" w:fill="EEF2F7"/>
          </w:tcPr>
          <w:p>
            <w:r/>
            <w:r>
              <w:rPr>
                <w:sz w:val="18"/>
              </w:rPr>
              <w:t>Readable at phone width; light and dark mode; three languages</w:t>
            </w:r>
          </w:p>
        </w:tc>
      </w:tr>
      <w:tr>
        <w:tc>
          <w:tcPr>
            <w:tcW w:type="dxa" w:w="4986"/>
          </w:tcPr>
          <w:p>
            <w:r/>
            <w:r>
              <w:rPr>
                <w:sz w:val="18"/>
              </w:rPr>
              <w:t>Transparency</w:t>
            </w:r>
          </w:p>
        </w:tc>
        <w:tc>
          <w:tcPr>
            <w:tcW w:type="dxa" w:w="4986"/>
          </w:tcPr>
          <w:p>
            <w:r/>
            <w:r>
              <w:rPr>
                <w:sz w:val="18"/>
              </w:rPr>
              <w:t>Source and date of every list, number and suggestion shown on screen</w:t>
            </w:r>
          </w:p>
        </w:tc>
      </w:tr>
    </w:tbl>
    <w:p/>
    <w:p>
      <w:pPr>
        <w:pStyle w:val="Heading1"/>
      </w:pPr>
      <w:r>
        <w:t>10. KPIs</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493"/>
            <w:shd w:val="clear" w:color="auto" w:fill="1F3A5F"/>
          </w:tcPr>
          <w:p>
            <w:r/>
            <w:r>
              <w:rPr>
                <w:b/>
                <w:color w:val="FFFFFF"/>
                <w:sz w:val="19"/>
              </w:rPr>
              <w:t>KPI</w:t>
            </w:r>
          </w:p>
        </w:tc>
        <w:tc>
          <w:tcPr>
            <w:tcW w:type="dxa" w:w="2493"/>
            <w:shd w:val="clear" w:color="auto" w:fill="1F3A5F"/>
          </w:tcPr>
          <w:p>
            <w:r/>
            <w:r>
              <w:rPr>
                <w:b/>
                <w:color w:val="FFFFFF"/>
                <w:sz w:val="19"/>
              </w:rPr>
              <w:t>Phase 1 baseline</w:t>
            </w:r>
          </w:p>
        </w:tc>
        <w:tc>
          <w:tcPr>
            <w:tcW w:type="dxa" w:w="2493"/>
            <w:shd w:val="clear" w:color="auto" w:fill="1F3A5F"/>
          </w:tcPr>
          <w:p>
            <w:r/>
            <w:r>
              <w:rPr>
                <w:b/>
                <w:color w:val="FFFFFF"/>
                <w:sz w:val="19"/>
              </w:rPr>
              <w:t>Phase 1 target</w:t>
            </w:r>
          </w:p>
        </w:tc>
        <w:tc>
          <w:tcPr>
            <w:tcW w:type="dxa" w:w="2493"/>
            <w:shd w:val="clear" w:color="auto" w:fill="1F3A5F"/>
          </w:tcPr>
          <w:p>
            <w:r/>
            <w:r>
              <w:rPr>
                <w:b/>
                <w:color w:val="FFFFFF"/>
                <w:sz w:val="19"/>
              </w:rPr>
              <w:t>Final result</w:t>
            </w:r>
          </w:p>
        </w:tc>
      </w:tr>
      <w:tr>
        <w:tc>
          <w:tcPr>
            <w:tcW w:type="dxa" w:w="2493"/>
          </w:tcPr>
          <w:p>
            <w:r/>
            <w:r>
              <w:rPr>
                <w:b/>
                <w:sz w:val="18"/>
              </w:rPr>
              <w:t>Pathway steps with an exact, checked official course page</w:t>
            </w:r>
          </w:p>
        </w:tc>
        <w:tc>
          <w:tcPr>
            <w:tcW w:type="dxa" w:w="2493"/>
          </w:tcPr>
          <w:p>
            <w:r/>
            <w:r>
              <w:rPr>
                <w:sz w:val="18"/>
              </w:rPr>
              <w:t>82% (31 of 38 skills, 24 Oct 2026)</w:t>
            </w:r>
          </w:p>
        </w:tc>
        <w:tc>
          <w:tcPr>
            <w:tcW w:type="dxa" w:w="2493"/>
          </w:tcPr>
          <w:p>
            <w:r/>
            <w:r>
              <w:rPr>
                <w:sz w:val="18"/>
              </w:rPr>
              <w:t>At least 90%</w:t>
            </w:r>
          </w:p>
        </w:tc>
        <w:tc>
          <w:tcPr>
            <w:tcW w:type="dxa" w:w="2493"/>
          </w:tcPr>
          <w:p>
            <w:r/>
            <w:r>
              <w:rPr>
                <w:sz w:val="18"/>
              </w:rPr>
              <w:t>100% (68 of 68 O*NET items; 125 course picks, checked 31 Oct 2026)</w:t>
            </w:r>
          </w:p>
        </w:tc>
      </w:tr>
      <w:tr>
        <w:tc>
          <w:tcPr>
            <w:tcW w:type="dxa" w:w="2493"/>
            <w:shd w:val="clear" w:color="auto" w:fill="EEF2F7"/>
          </w:tcPr>
          <w:p>
            <w:r/>
            <w:r>
              <w:rPr>
                <w:b/>
                <w:sz w:val="18"/>
              </w:rPr>
              <w:t>Fields of study with an accredited Malaysian programme page</w:t>
            </w:r>
          </w:p>
        </w:tc>
        <w:tc>
          <w:tcPr>
            <w:tcW w:type="dxa" w:w="2493"/>
            <w:shd w:val="clear" w:color="auto" w:fill="EEF2F7"/>
          </w:tcPr>
          <w:p>
            <w:r/>
            <w:r>
              <w:rPr>
                <w:sz w:val="18"/>
              </w:rPr>
              <w:t>-</w:t>
            </w:r>
          </w:p>
        </w:tc>
        <w:tc>
          <w:tcPr>
            <w:tcW w:type="dxa" w:w="2493"/>
            <w:shd w:val="clear" w:color="auto" w:fill="EEF2F7"/>
          </w:tcPr>
          <w:p>
            <w:r/>
            <w:r>
              <w:rPr>
                <w:sz w:val="18"/>
              </w:rPr>
              <w:t>-</w:t>
            </w:r>
          </w:p>
        </w:tc>
        <w:tc>
          <w:tcPr>
            <w:tcW w:type="dxa" w:w="2493"/>
            <w:shd w:val="clear" w:color="auto" w:fill="EEF2F7"/>
          </w:tcPr>
          <w:p>
            <w:r/>
            <w:r>
              <w:rPr>
                <w:sz w:val="18"/>
              </w:rPr>
              <w:t>99 of 124 ISCED-F fields (79.8%)</w:t>
            </w:r>
          </w:p>
        </w:tc>
      </w:tr>
      <w:tr>
        <w:tc>
          <w:tcPr>
            <w:tcW w:type="dxa" w:w="2493"/>
          </w:tcPr>
          <w:p>
            <w:r/>
            <w:r>
              <w:rPr>
                <w:b/>
                <w:sz w:val="18"/>
              </w:rPr>
              <w:t>CV reading accuracy</w:t>
            </w:r>
          </w:p>
        </w:tc>
        <w:tc>
          <w:tcPr>
            <w:tcW w:type="dxa" w:w="2493"/>
          </w:tcPr>
          <w:p>
            <w:r/>
            <w:r>
              <w:rPr>
                <w:sz w:val="18"/>
              </w:rPr>
              <w:t>Precision 0.86, recall 0.60 (12 made-up CVs)</w:t>
            </w:r>
          </w:p>
        </w:tc>
        <w:tc>
          <w:tcPr>
            <w:tcW w:type="dxa" w:w="2493"/>
          </w:tcPr>
          <w:p>
            <w:r/>
            <w:r>
              <w:rPr>
                <w:sz w:val="18"/>
              </w:rPr>
              <w:t>-</w:t>
            </w:r>
          </w:p>
        </w:tc>
        <w:tc>
          <w:tcPr>
            <w:tcW w:type="dxa" w:w="2493"/>
          </w:tcPr>
          <w:p>
            <w:r/>
            <w:r>
              <w:rPr>
                <w:sz w:val="18"/>
              </w:rPr>
              <w:t>Precision 1.0, skill recall 0.89, 0 wrong items (16 synthetic CVs)</w:t>
            </w:r>
          </w:p>
        </w:tc>
      </w:tr>
      <w:tr>
        <w:tc>
          <w:tcPr>
            <w:tcW w:type="dxa" w:w="2493"/>
            <w:shd w:val="clear" w:color="auto" w:fill="EEF2F7"/>
          </w:tcPr>
          <w:p>
            <w:r/>
            <w:r>
              <w:rPr>
                <w:b/>
                <w:sz w:val="18"/>
              </w:rPr>
              <w:t>Pilot: share of at least 20 students who finish a pathway in under 10 minutes</w:t>
            </w:r>
          </w:p>
        </w:tc>
        <w:tc>
          <w:tcPr>
            <w:tcW w:type="dxa" w:w="2493"/>
            <w:shd w:val="clear" w:color="auto" w:fill="EEF2F7"/>
          </w:tcPr>
          <w:p>
            <w:r/>
            <w:r>
              <w:rPr>
                <w:sz w:val="18"/>
              </w:rPr>
              <w:t>-</w:t>
            </w:r>
          </w:p>
        </w:tc>
        <w:tc>
          <w:tcPr>
            <w:tcW w:type="dxa" w:w="2493"/>
            <w:shd w:val="clear" w:color="auto" w:fill="EEF2F7"/>
          </w:tcPr>
          <w:p>
            <w:r/>
            <w:r>
              <w:rPr>
                <w:sz w:val="18"/>
              </w:rPr>
              <w:t>70%</w:t>
            </w:r>
          </w:p>
        </w:tc>
        <w:tc>
          <w:tcPr>
            <w:tcW w:type="dxa" w:w="2493"/>
            <w:shd w:val="clear" w:color="auto" w:fill="EEF2F7"/>
          </w:tcPr>
          <w:p>
            <w:r/>
            <w:r>
              <w:rPr>
                <w:sz w:val="18"/>
              </w:rPr>
              <w:t>Not run yet; no result claimed</w:t>
            </w:r>
          </w:p>
        </w:tc>
      </w:tr>
      <w:tr>
        <w:tc>
          <w:tcPr>
            <w:tcW w:type="dxa" w:w="2493"/>
          </w:tcPr>
          <w:p>
            <w:r/>
            <w:r>
              <w:rPr>
                <w:b/>
                <w:sz w:val="18"/>
              </w:rPr>
              <w:t>Pilot: share who know which skill to learn first</w:t>
            </w:r>
          </w:p>
        </w:tc>
        <w:tc>
          <w:tcPr>
            <w:tcW w:type="dxa" w:w="2493"/>
          </w:tcPr>
          <w:p>
            <w:r/>
            <w:r>
              <w:rPr>
                <w:sz w:val="18"/>
              </w:rPr>
              <w:t>-</w:t>
            </w:r>
          </w:p>
        </w:tc>
        <w:tc>
          <w:tcPr>
            <w:tcW w:type="dxa" w:w="2493"/>
          </w:tcPr>
          <w:p>
            <w:r/>
            <w:r>
              <w:rPr>
                <w:sz w:val="18"/>
              </w:rPr>
              <w:t>70%</w:t>
            </w:r>
          </w:p>
        </w:tc>
        <w:tc>
          <w:tcPr>
            <w:tcW w:type="dxa" w:w="2493"/>
          </w:tcPr>
          <w:p>
            <w:r/>
            <w:r>
              <w:rPr>
                <w:sz w:val="18"/>
              </w:rPr>
              <w:t>Not run yet; no result claimed</w:t>
            </w:r>
          </w:p>
        </w:tc>
      </w:tr>
    </w:tbl>
    <w:p/>
    <w:p>
      <w:r>
        <w:t>Note: the KPI base grew from 38 app skills to the 68 O*NET items that Skill Match uses.</w:t>
      </w:r>
    </w:p>
    <w:p>
      <w:pPr>
        <w:pStyle w:val="Heading1"/>
      </w:pPr>
      <w:r>
        <w:t>11. Known limitations and open points</w:t>
      </w:r>
    </w:p>
    <w:p>
      <w:pPr>
        <w:pStyle w:val="ListBullet"/>
      </w:pPr>
      <w:r>
        <w:t>Stage 4: the pathway has no time estimates (by design, durations are not copied).</w:t>
      </w:r>
    </w:p>
    <w:p>
      <w:pPr>
        <w:pStyle w:val="ListBullet"/>
      </w:pPr>
      <w:r>
        <w:t>Stage 5: the path's SDG contribution section was removed; SDG links are team drafts not yet reviewed by the owner.</w:t>
      </w:r>
    </w:p>
    <w:p>
      <w:pPr>
        <w:pStyle w:val="ListBullet"/>
      </w:pPr>
      <w:r>
        <w:t>Stage 2: the skills chart and DOSM job-ad sections are off the Radar page; research trends and AI task use remain.</w:t>
      </w:r>
    </w:p>
    <w:p>
      <w:pPr>
        <w:pStyle w:val="ListBullet"/>
      </w:pPr>
      <w:r>
        <w:t>551 of 1,812 roles have no Skill Match because the official code chain breaks (e.g. Malaysian-only groups).</w:t>
      </w:r>
    </w:p>
    <w:p>
      <w:pPr>
        <w:pStyle w:val="ListBullet"/>
      </w:pPr>
      <w:r>
        <w:t>O*NET is US data, mapped to Malaysian roles through official crosswalks.</w:t>
      </w:r>
    </w:p>
    <w:p>
      <w:pPr>
        <w:pStyle w:val="ListBullet"/>
      </w:pPr>
      <w:r>
        <w:t>Both AI features depend on DeepSeek; the rules reader and the last news list keep working if it fails.</w:t>
      </w:r>
    </w:p>
    <w:p>
      <w:pPr>
        <w:pStyle w:val="ListBullet"/>
      </w:pPr>
      <w:r>
        <w:t>BM and Chinese wording waits for owner review; field names and news are English only.</w:t>
      </w:r>
    </w:p>
    <w:p>
      <w:pPr>
        <w:pStyle w:val="ListBullet"/>
      </w:pPr>
      <w:r>
        <w:t>The live site runs on one computer. The student pilot has not run.</w:t>
      </w:r>
    </w:p>
    <w:p>
      <w:pPr>
        <w:pStyle w:val="Heading1"/>
      </w:pPr>
      <w:r>
        <w:t>12. Next steps</w:t>
      </w:r>
    </w:p>
    <w:p>
      <w:pPr>
        <w:pStyle w:val="ListBullet"/>
      </w:pPr>
      <w:r>
        <w:t>Run the pilot with at least 20 students and report the two pilot KPIs.</w:t>
      </w:r>
    </w:p>
    <w:p>
      <w:pPr>
        <w:pStyle w:val="ListBullet"/>
      </w:pPr>
      <w:r>
        <w:t>Owner review of the SDG links and team picks; review BM and Chinese wording.</w:t>
      </w:r>
    </w:p>
    <w:p>
      <w:pPr>
        <w:pStyle w:val="ListBullet"/>
      </w:pPr>
      <w:r>
        <w:t>Check PDPA cross-border rules before real CVs; move to managed hosting (Cloudflare D1 and R2 already supported).</w:t>
      </w:r>
    </w:p>
    <w:p>
      <w:pPr>
        <w:pStyle w:val="ListBullet"/>
      </w:pPr>
      <w:r>
        <w:t>Live feeds from DOSM, HRD Corp, MQA and the O*NET Web Services API; AI news in BM and Chinese.</w:t>
      </w:r>
    </w:p>
    <w:p>
      <w:pPr>
        <w:pStyle w:val="ListBullet"/>
      </w:pPr>
      <w:r>
        <w:t>Keep the student app free; offer the Organisation view as a paid service.</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cs="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cs="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s="Calibri"/>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