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5E0A" w14:textId="03BF464A" w:rsidR="004A3213" w:rsidRPr="00C92A22" w:rsidRDefault="00C92A22">
      <w:pPr>
        <w:rPr>
          <w:lang w:val="en-PH"/>
        </w:rPr>
      </w:pPr>
      <w:r>
        <w:rPr>
          <w:lang w:val="en-PH"/>
        </w:rPr>
        <w:t>Compre uma air fryer agora</w:t>
      </w:r>
      <w:bookmarkStart w:id="0" w:name="_GoBack"/>
      <w:bookmarkEnd w:id="0"/>
    </w:p>
    <w:sectPr w:rsidR="004A3213" w:rsidRPr="00C92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7"/>
    <w:rsid w:val="0017566E"/>
    <w:rsid w:val="00A10487"/>
    <w:rsid w:val="00C92A22"/>
    <w:rsid w:val="00F3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C5F4"/>
  <w15:chartTrackingRefBased/>
  <w15:docId w15:val="{90C84CE1-A341-4D0D-BE57-C5F2B1B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RIBEIRO DOS SANTOS</cp:lastModifiedBy>
  <cp:revision>2</cp:revision>
  <dcterms:created xsi:type="dcterms:W3CDTF">2025-08-13T10:59:00Z</dcterms:created>
  <dcterms:modified xsi:type="dcterms:W3CDTF">2025-08-13T11:00:00Z</dcterms:modified>
</cp:coreProperties>
</file>