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vertAnchor="text" w:horzAnchor="margin" w:tblpXSpec="right" w:tblpY="1"/>
        <w:tblW w:w="4420" w:type="dxa"/>
        <w:tblLayout w:type="fixed"/>
        <w:tblLook w:val="04A0" w:firstRow="1" w:lastRow="0" w:firstColumn="1" w:lastColumn="0" w:noHBand="0" w:noVBand="1"/>
      </w:tblPr>
      <w:tblGrid>
        <w:gridCol w:w="927"/>
        <w:gridCol w:w="1858"/>
        <w:gridCol w:w="1635"/>
      </w:tblGrid>
      <w:tr w:rsidR="00A21F90" w14:paraId="71A26AE8" w14:textId="77777777">
        <w:trPr>
          <w:trHeight w:val="416"/>
        </w:trPr>
        <w:tc>
          <w:tcPr>
            <w:tcW w:w="927" w:type="dxa"/>
            <w:tcBorders>
              <w:top w:val="single" w:sz="4" w:space="0" w:color="000000"/>
              <w:left w:val="single" w:sz="4" w:space="0" w:color="000000"/>
              <w:bottom w:val="single" w:sz="4" w:space="0" w:color="000000"/>
              <w:right w:val="single" w:sz="4" w:space="0" w:color="000000"/>
            </w:tcBorders>
          </w:tcPr>
          <w:p w14:paraId="5ADE9611" w14:textId="77777777" w:rsidR="00A21F90" w:rsidRDefault="002F03E2">
            <w:pPr>
              <w:snapToGrid w:val="0"/>
              <w:jc w:val="center"/>
              <w:rPr>
                <w:rFonts w:ascii="宋体" w:hAnsi="宋体" w:hint="eastAsia"/>
                <w:b/>
                <w:szCs w:val="21"/>
              </w:rPr>
            </w:pPr>
            <w:r>
              <w:rPr>
                <w:rFonts w:ascii="宋体" w:eastAsia="宋体" w:hAnsi="宋体" w:hint="eastAsia"/>
                <w:b/>
                <w:szCs w:val="21"/>
              </w:rPr>
              <w:t>得分</w:t>
            </w:r>
          </w:p>
        </w:tc>
        <w:tc>
          <w:tcPr>
            <w:tcW w:w="1858" w:type="dxa"/>
            <w:tcBorders>
              <w:top w:val="single" w:sz="4" w:space="0" w:color="000000"/>
              <w:left w:val="single" w:sz="4" w:space="0" w:color="000000"/>
              <w:bottom w:val="single" w:sz="4" w:space="0" w:color="000000"/>
              <w:right w:val="single" w:sz="4" w:space="0" w:color="000000"/>
            </w:tcBorders>
          </w:tcPr>
          <w:p w14:paraId="282FE8E3" w14:textId="77777777" w:rsidR="00A21F90" w:rsidRDefault="002F03E2">
            <w:pPr>
              <w:snapToGrid w:val="0"/>
              <w:jc w:val="center"/>
              <w:rPr>
                <w:rFonts w:ascii="宋体" w:hAnsi="宋体" w:hint="eastAsia"/>
                <w:b/>
                <w:szCs w:val="21"/>
              </w:rPr>
            </w:pPr>
            <w:r>
              <w:rPr>
                <w:rFonts w:ascii="宋体" w:eastAsia="宋体" w:hAnsi="宋体" w:hint="eastAsia"/>
                <w:b/>
                <w:szCs w:val="21"/>
              </w:rPr>
              <w:t>教师签名</w:t>
            </w:r>
          </w:p>
        </w:tc>
        <w:tc>
          <w:tcPr>
            <w:tcW w:w="1635" w:type="dxa"/>
            <w:tcBorders>
              <w:top w:val="single" w:sz="4" w:space="0" w:color="000000"/>
              <w:left w:val="single" w:sz="4" w:space="0" w:color="000000"/>
              <w:bottom w:val="single" w:sz="4" w:space="0" w:color="000000"/>
              <w:right w:val="single" w:sz="4" w:space="0" w:color="000000"/>
            </w:tcBorders>
          </w:tcPr>
          <w:p w14:paraId="510616B8" w14:textId="77777777" w:rsidR="00A21F90" w:rsidRDefault="002F03E2">
            <w:pPr>
              <w:snapToGrid w:val="0"/>
              <w:jc w:val="center"/>
              <w:rPr>
                <w:rFonts w:ascii="宋体" w:hAnsi="宋体" w:hint="eastAsia"/>
                <w:b/>
                <w:szCs w:val="21"/>
              </w:rPr>
            </w:pPr>
            <w:r>
              <w:rPr>
                <w:rFonts w:ascii="宋体" w:eastAsia="宋体" w:hAnsi="宋体" w:hint="eastAsia"/>
                <w:b/>
                <w:szCs w:val="21"/>
              </w:rPr>
              <w:t>批改日期</w:t>
            </w:r>
          </w:p>
        </w:tc>
      </w:tr>
      <w:tr w:rsidR="00A21F90" w14:paraId="5665A070" w14:textId="77777777">
        <w:trPr>
          <w:trHeight w:val="945"/>
        </w:trPr>
        <w:tc>
          <w:tcPr>
            <w:tcW w:w="927" w:type="dxa"/>
            <w:tcBorders>
              <w:top w:val="single" w:sz="4" w:space="0" w:color="000000"/>
              <w:left w:val="single" w:sz="4" w:space="0" w:color="000000"/>
              <w:bottom w:val="single" w:sz="4" w:space="0" w:color="000000"/>
              <w:right w:val="single" w:sz="4" w:space="0" w:color="000000"/>
            </w:tcBorders>
          </w:tcPr>
          <w:p w14:paraId="7EEC2CDB" w14:textId="77777777" w:rsidR="00A21F90" w:rsidRDefault="00A21F90">
            <w:pPr>
              <w:snapToGrid w:val="0"/>
              <w:jc w:val="center"/>
              <w:rPr>
                <w:rFonts w:ascii="宋体" w:hAnsi="宋体" w:hint="eastAsia"/>
                <w:b/>
                <w:szCs w:val="21"/>
              </w:rPr>
            </w:pPr>
          </w:p>
        </w:tc>
        <w:tc>
          <w:tcPr>
            <w:tcW w:w="1858" w:type="dxa"/>
            <w:tcBorders>
              <w:top w:val="single" w:sz="4" w:space="0" w:color="000000"/>
              <w:left w:val="single" w:sz="4" w:space="0" w:color="000000"/>
              <w:bottom w:val="single" w:sz="4" w:space="0" w:color="000000"/>
              <w:right w:val="single" w:sz="4" w:space="0" w:color="000000"/>
            </w:tcBorders>
          </w:tcPr>
          <w:p w14:paraId="4581C106" w14:textId="77777777" w:rsidR="00A21F90" w:rsidRDefault="00A21F90">
            <w:pPr>
              <w:snapToGrid w:val="0"/>
              <w:jc w:val="center"/>
              <w:rPr>
                <w:rFonts w:ascii="宋体" w:hAnsi="宋体" w:hint="eastAsia"/>
                <w:b/>
                <w:szCs w:val="21"/>
              </w:rPr>
            </w:pPr>
          </w:p>
        </w:tc>
        <w:tc>
          <w:tcPr>
            <w:tcW w:w="1635" w:type="dxa"/>
            <w:tcBorders>
              <w:top w:val="single" w:sz="4" w:space="0" w:color="000000"/>
              <w:left w:val="single" w:sz="4" w:space="0" w:color="000000"/>
              <w:bottom w:val="single" w:sz="4" w:space="0" w:color="000000"/>
              <w:right w:val="single" w:sz="4" w:space="0" w:color="000000"/>
            </w:tcBorders>
          </w:tcPr>
          <w:p w14:paraId="1DD6D993" w14:textId="77777777" w:rsidR="00A21F90" w:rsidRDefault="00A21F90">
            <w:pPr>
              <w:snapToGrid w:val="0"/>
              <w:jc w:val="center"/>
              <w:rPr>
                <w:rFonts w:ascii="宋体" w:hAnsi="宋体" w:hint="eastAsia"/>
                <w:b/>
                <w:szCs w:val="21"/>
              </w:rPr>
            </w:pPr>
          </w:p>
        </w:tc>
      </w:tr>
    </w:tbl>
    <w:p w14:paraId="13C8BFD5" w14:textId="77777777" w:rsidR="00A21F90" w:rsidRDefault="002F03E2">
      <w:pPr>
        <w:snapToGrid w:val="0"/>
        <w:rPr>
          <w:sz w:val="30"/>
          <w:szCs w:val="30"/>
          <w:u w:val="single"/>
        </w:rPr>
      </w:pPr>
      <w:r>
        <w:rPr>
          <w:rFonts w:ascii="Times New Roman" w:eastAsia="宋体" w:hAnsi="Times New Roman" w:cs="Times New Roman"/>
          <w:sz w:val="30"/>
          <w:szCs w:val="30"/>
          <w:u w:val="single"/>
        </w:rPr>
        <w:t>课程编号</w:t>
      </w:r>
      <w:r>
        <w:rPr>
          <w:rFonts w:ascii="Times New Roman" w:eastAsia="宋体" w:hAnsi="Times New Roman" w:cs="Times New Roman"/>
          <w:sz w:val="30"/>
          <w:szCs w:val="30"/>
          <w:u w:val="single"/>
        </w:rPr>
        <w:t xml:space="preserve"> IB00255 </w:t>
      </w:r>
    </w:p>
    <w:p w14:paraId="17740B60" w14:textId="77777777" w:rsidR="00A21F90" w:rsidRDefault="002F03E2">
      <w:pPr>
        <w:snapToGrid w:val="0"/>
        <w:rPr>
          <w:rFonts w:ascii="宋体" w:hAnsi="宋体" w:hint="eastAsia"/>
          <w:b/>
          <w:sz w:val="44"/>
        </w:rPr>
      </w:pPr>
      <w:r>
        <w:rPr>
          <w:noProof/>
        </w:rPr>
        <w:drawing>
          <wp:anchor distT="0" distB="0" distL="114935" distR="114935" simplePos="0" relativeHeight="13" behindDoc="0" locked="0" layoutInCell="0" allowOverlap="1" wp14:anchorId="0D49FB16" wp14:editId="6A323536">
            <wp:simplePos x="0" y="0"/>
            <wp:positionH relativeFrom="margin">
              <wp:posOffset>2084705</wp:posOffset>
            </wp:positionH>
            <wp:positionV relativeFrom="margin">
              <wp:posOffset>1290955</wp:posOffset>
            </wp:positionV>
            <wp:extent cx="1115060" cy="13036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srcRect l="-32" t="-28" r="-32" b="-28"/>
                    <a:stretch>
                      <a:fillRect/>
                    </a:stretch>
                  </pic:blipFill>
                  <pic:spPr bwMode="auto">
                    <a:xfrm>
                      <a:off x="0" y="0"/>
                      <a:ext cx="1115060" cy="1303655"/>
                    </a:xfrm>
                    <a:prstGeom prst="rect">
                      <a:avLst/>
                    </a:prstGeom>
                    <a:noFill/>
                  </pic:spPr>
                </pic:pic>
              </a:graphicData>
            </a:graphic>
          </wp:anchor>
        </w:drawing>
      </w:r>
    </w:p>
    <w:p w14:paraId="59E50FCE" w14:textId="77777777" w:rsidR="00A21F90" w:rsidRDefault="002F03E2">
      <w:pPr>
        <w:snapToGrid w:val="0"/>
        <w:jc w:val="center"/>
        <w:rPr>
          <w:rFonts w:ascii="宋体" w:hAnsi="宋体" w:hint="eastAsia"/>
          <w:b/>
          <w:spacing w:val="56"/>
          <w:sz w:val="44"/>
          <w:szCs w:val="44"/>
        </w:rPr>
      </w:pPr>
      <w:r>
        <w:rPr>
          <w:rFonts w:ascii="宋体" w:eastAsia="宋体" w:hAnsi="宋体" w:hint="eastAsia"/>
          <w:b/>
          <w:spacing w:val="56"/>
          <w:sz w:val="44"/>
          <w:szCs w:val="44"/>
        </w:rPr>
        <w:t xml:space="preserve"> </w:t>
      </w:r>
    </w:p>
    <w:p w14:paraId="439C38F0" w14:textId="77777777" w:rsidR="00A21F90" w:rsidRDefault="00A21F90">
      <w:pPr>
        <w:snapToGrid w:val="0"/>
        <w:rPr>
          <w:rFonts w:ascii="宋体" w:hAnsi="宋体" w:hint="eastAsia"/>
          <w:b/>
          <w:spacing w:val="56"/>
          <w:sz w:val="44"/>
          <w:szCs w:val="44"/>
        </w:rPr>
      </w:pPr>
    </w:p>
    <w:p w14:paraId="5B4126A1" w14:textId="77777777" w:rsidR="00A21F90" w:rsidRDefault="002F03E2">
      <w:pPr>
        <w:snapToGrid w:val="0"/>
        <w:spacing w:before="1800"/>
        <w:jc w:val="center"/>
        <w:rPr>
          <w:rFonts w:ascii="宋体" w:hAnsi="宋体" w:hint="eastAsia"/>
          <w:b/>
          <w:spacing w:val="56"/>
          <w:sz w:val="44"/>
          <w:szCs w:val="44"/>
        </w:rPr>
      </w:pPr>
      <w:r>
        <w:rPr>
          <w:rFonts w:ascii="宋体" w:eastAsia="宋体" w:hAnsi="宋体" w:hint="eastAsia"/>
          <w:b/>
          <w:spacing w:val="56"/>
          <w:sz w:val="44"/>
          <w:szCs w:val="44"/>
        </w:rPr>
        <w:t>深圳技术大学实验报告</w:t>
      </w:r>
    </w:p>
    <w:p w14:paraId="6D73C75A" w14:textId="77777777" w:rsidR="00A21F90" w:rsidRDefault="00A21F90">
      <w:pPr>
        <w:snapToGrid w:val="0"/>
        <w:jc w:val="center"/>
        <w:rPr>
          <w:b/>
          <w:spacing w:val="56"/>
          <w:sz w:val="44"/>
          <w:szCs w:val="44"/>
        </w:rPr>
      </w:pPr>
    </w:p>
    <w:p w14:paraId="0DB3B1DF" w14:textId="657986CC" w:rsidR="00A21F90" w:rsidRDefault="002F03E2">
      <w:pPr>
        <w:snapToGrid w:val="0"/>
        <w:spacing w:line="480" w:lineRule="auto"/>
        <w:ind w:firstLineChars="384" w:firstLine="1079"/>
        <w:jc w:val="left"/>
        <w:rPr>
          <w:b/>
          <w:sz w:val="28"/>
          <w:szCs w:val="28"/>
          <w:u w:val="single"/>
        </w:rPr>
      </w:pPr>
      <w:r>
        <w:rPr>
          <w:rFonts w:eastAsia="宋体" w:hint="eastAsia"/>
          <w:b/>
          <w:sz w:val="28"/>
          <w:szCs w:val="28"/>
        </w:rPr>
        <w:t>课程名称：</w:t>
      </w:r>
      <w:r>
        <w:rPr>
          <w:rFonts w:eastAsia="宋体" w:hint="eastAsia"/>
          <w:b/>
          <w:sz w:val="28"/>
          <w:szCs w:val="28"/>
          <w:u w:val="single"/>
        </w:rPr>
        <w:t xml:space="preserve">  </w:t>
      </w:r>
      <w:r w:rsidR="003C4C02">
        <w:rPr>
          <w:rFonts w:eastAsia="宋体" w:hint="eastAsia"/>
          <w:b/>
          <w:sz w:val="28"/>
          <w:szCs w:val="28"/>
          <w:u w:val="single"/>
        </w:rPr>
        <w:t xml:space="preserve">      </w:t>
      </w:r>
      <w:r>
        <w:rPr>
          <w:rFonts w:eastAsia="宋体" w:hint="eastAsia"/>
          <w:b/>
          <w:sz w:val="28"/>
          <w:szCs w:val="28"/>
          <w:u w:val="single"/>
        </w:rPr>
        <w:t>传感器原理及应用</w:t>
      </w:r>
      <w:r>
        <w:rPr>
          <w:rFonts w:eastAsia="宋体" w:hint="eastAsia"/>
          <w:b/>
          <w:sz w:val="28"/>
          <w:szCs w:val="28"/>
          <w:u w:val="single"/>
        </w:rPr>
        <w:t xml:space="preserve">      </w:t>
      </w:r>
      <w:r w:rsidR="003C4C02">
        <w:rPr>
          <w:rFonts w:eastAsia="宋体" w:hint="eastAsia"/>
          <w:b/>
          <w:sz w:val="28"/>
          <w:szCs w:val="28"/>
          <w:u w:val="single"/>
        </w:rPr>
        <w:t xml:space="preserve"> </w:t>
      </w:r>
      <w:r>
        <w:rPr>
          <w:rFonts w:eastAsia="宋体" w:hint="eastAsia"/>
          <w:b/>
          <w:sz w:val="28"/>
          <w:szCs w:val="28"/>
          <w:u w:val="single"/>
        </w:rPr>
        <w:t xml:space="preserve">     </w:t>
      </w:r>
    </w:p>
    <w:p w14:paraId="41BB7A53" w14:textId="3135A487" w:rsidR="00A21F90" w:rsidRDefault="002F03E2">
      <w:pPr>
        <w:tabs>
          <w:tab w:val="left" w:pos="1075"/>
        </w:tabs>
        <w:snapToGrid w:val="0"/>
        <w:spacing w:line="480" w:lineRule="auto"/>
        <w:ind w:firstLineChars="400" w:firstLine="1124"/>
        <w:jc w:val="left"/>
        <w:rPr>
          <w:b/>
          <w:sz w:val="28"/>
          <w:szCs w:val="28"/>
          <w:u w:val="single"/>
        </w:rPr>
      </w:pPr>
      <w:r>
        <w:rPr>
          <w:rFonts w:eastAsia="宋体" w:hint="eastAsia"/>
          <w:b/>
          <w:sz w:val="28"/>
          <w:szCs w:val="28"/>
        </w:rPr>
        <w:t>实验名称：</w:t>
      </w:r>
      <w:r>
        <w:rPr>
          <w:rFonts w:eastAsia="宋体" w:hint="eastAsia"/>
          <w:b/>
          <w:sz w:val="28"/>
          <w:szCs w:val="28"/>
          <w:u w:val="single"/>
        </w:rPr>
        <w:t xml:space="preserve">  </w:t>
      </w:r>
      <w:r w:rsidR="003C4C02">
        <w:rPr>
          <w:rFonts w:eastAsia="宋体" w:hint="eastAsia"/>
          <w:b/>
          <w:sz w:val="28"/>
          <w:szCs w:val="28"/>
          <w:u w:val="single"/>
        </w:rPr>
        <w:t xml:space="preserve">     </w:t>
      </w:r>
      <w:r w:rsidR="0045665E" w:rsidRPr="0045665E">
        <w:rPr>
          <w:rFonts w:eastAsia="宋体"/>
          <w:b/>
          <w:sz w:val="28"/>
          <w:szCs w:val="28"/>
          <w:u w:val="single"/>
        </w:rPr>
        <w:t>光电式传感器实验</w:t>
      </w:r>
      <w:r w:rsidR="003C4C02">
        <w:rPr>
          <w:rFonts w:eastAsia="宋体" w:hint="eastAsia"/>
          <w:b/>
          <w:sz w:val="28"/>
          <w:szCs w:val="28"/>
          <w:u w:val="single"/>
        </w:rPr>
        <w:t xml:space="preserve"> </w:t>
      </w:r>
      <w:r>
        <w:rPr>
          <w:rFonts w:eastAsia="宋体" w:hint="eastAsia"/>
          <w:b/>
          <w:sz w:val="28"/>
          <w:szCs w:val="28"/>
          <w:u w:val="single"/>
        </w:rPr>
        <w:t xml:space="preserve">        </w:t>
      </w:r>
    </w:p>
    <w:p w14:paraId="5050927A" w14:textId="70ED63B7" w:rsidR="00A21F90" w:rsidRDefault="002F03E2">
      <w:pPr>
        <w:snapToGrid w:val="0"/>
        <w:spacing w:line="480" w:lineRule="auto"/>
        <w:ind w:firstLineChars="384" w:firstLine="1079"/>
        <w:jc w:val="left"/>
        <w:rPr>
          <w:b/>
          <w:sz w:val="28"/>
          <w:u w:val="single"/>
        </w:rPr>
      </w:pPr>
      <w:r>
        <w:rPr>
          <w:rFonts w:eastAsia="宋体" w:hint="eastAsia"/>
          <w:b/>
          <w:sz w:val="28"/>
          <w:szCs w:val="28"/>
        </w:rPr>
        <w:t>班</w:t>
      </w:r>
      <w:r>
        <w:rPr>
          <w:rFonts w:eastAsia="宋体" w:hint="eastAsia"/>
          <w:b/>
          <w:sz w:val="28"/>
          <w:szCs w:val="28"/>
        </w:rPr>
        <w:t xml:space="preserve">    </w:t>
      </w:r>
      <w:r>
        <w:rPr>
          <w:rFonts w:eastAsia="宋体" w:hint="eastAsia"/>
          <w:b/>
          <w:sz w:val="28"/>
          <w:szCs w:val="28"/>
        </w:rPr>
        <w:t>级：</w:t>
      </w:r>
      <w:r>
        <w:rPr>
          <w:rFonts w:eastAsia="宋体" w:hint="eastAsia"/>
          <w:b/>
          <w:sz w:val="28"/>
          <w:szCs w:val="28"/>
          <w:u w:val="single"/>
        </w:rPr>
        <w:t xml:space="preserve">  </w:t>
      </w:r>
      <w:r w:rsidR="003C4C02">
        <w:rPr>
          <w:rFonts w:eastAsia="宋体" w:hint="eastAsia"/>
          <w:b/>
          <w:sz w:val="28"/>
          <w:szCs w:val="28"/>
          <w:u w:val="single"/>
        </w:rPr>
        <w:t xml:space="preserve">       </w:t>
      </w:r>
      <w:r>
        <w:rPr>
          <w:rFonts w:eastAsia="宋体" w:hint="eastAsia"/>
          <w:b/>
          <w:sz w:val="28"/>
          <w:szCs w:val="28"/>
          <w:u w:val="single"/>
        </w:rPr>
        <w:t>24</w:t>
      </w:r>
      <w:r>
        <w:rPr>
          <w:rFonts w:eastAsia="宋体" w:hint="eastAsia"/>
          <w:b/>
          <w:sz w:val="28"/>
          <w:szCs w:val="28"/>
          <w:u w:val="single"/>
        </w:rPr>
        <w:t>级物联网</w:t>
      </w:r>
      <w:r>
        <w:rPr>
          <w:rFonts w:eastAsia="宋体" w:hint="eastAsia"/>
          <w:b/>
          <w:sz w:val="28"/>
          <w:szCs w:val="28"/>
          <w:u w:val="single"/>
        </w:rPr>
        <w:t>1</w:t>
      </w:r>
      <w:r>
        <w:rPr>
          <w:rFonts w:eastAsia="宋体" w:hint="eastAsia"/>
          <w:b/>
          <w:sz w:val="28"/>
          <w:szCs w:val="28"/>
          <w:u w:val="single"/>
        </w:rPr>
        <w:t>班</w:t>
      </w:r>
      <w:r>
        <w:rPr>
          <w:rFonts w:eastAsia="宋体" w:hint="eastAsia"/>
          <w:b/>
          <w:sz w:val="28"/>
          <w:szCs w:val="28"/>
          <w:u w:val="single"/>
        </w:rPr>
        <w:t xml:space="preserve">   </w:t>
      </w:r>
      <w:r w:rsidR="003C4C02">
        <w:rPr>
          <w:rFonts w:eastAsia="宋体" w:hint="eastAsia"/>
          <w:b/>
          <w:sz w:val="28"/>
          <w:szCs w:val="28"/>
          <w:u w:val="single"/>
        </w:rPr>
        <w:t xml:space="preserve">  </w:t>
      </w:r>
      <w:r>
        <w:rPr>
          <w:rFonts w:eastAsia="宋体" w:hint="eastAsia"/>
          <w:b/>
          <w:sz w:val="28"/>
          <w:szCs w:val="28"/>
          <w:u w:val="single"/>
        </w:rPr>
        <w:t xml:space="preserve">      </w:t>
      </w:r>
    </w:p>
    <w:p w14:paraId="3E10215F" w14:textId="69ADB204" w:rsidR="00A21F90" w:rsidRDefault="002F03E2">
      <w:pPr>
        <w:snapToGrid w:val="0"/>
        <w:spacing w:line="480" w:lineRule="auto"/>
        <w:ind w:firstLineChars="384" w:firstLine="1079"/>
        <w:jc w:val="left"/>
        <w:rPr>
          <w:b/>
          <w:sz w:val="28"/>
        </w:rPr>
      </w:pPr>
      <w:r>
        <w:rPr>
          <w:rFonts w:eastAsia="宋体" w:hint="eastAsia"/>
          <w:b/>
          <w:sz w:val="28"/>
          <w:szCs w:val="28"/>
        </w:rPr>
        <w:t>指导教师：</w:t>
      </w:r>
      <w:r>
        <w:rPr>
          <w:rFonts w:eastAsia="宋体" w:hint="eastAsia"/>
          <w:b/>
          <w:sz w:val="28"/>
          <w:szCs w:val="28"/>
          <w:u w:val="single"/>
        </w:rPr>
        <w:t xml:space="preserve">  </w:t>
      </w:r>
      <w:r w:rsidR="00313056">
        <w:rPr>
          <w:rFonts w:eastAsia="宋体" w:hint="eastAsia"/>
          <w:b/>
          <w:sz w:val="28"/>
          <w:szCs w:val="28"/>
          <w:u w:val="single"/>
        </w:rPr>
        <w:t xml:space="preserve">       </w:t>
      </w:r>
      <w:r>
        <w:rPr>
          <w:rFonts w:eastAsia="宋体" w:hint="eastAsia"/>
          <w:b/>
          <w:sz w:val="28"/>
          <w:szCs w:val="28"/>
          <w:u w:val="single"/>
        </w:rPr>
        <w:t>杨威、刘会芬</w:t>
      </w:r>
      <w:r>
        <w:rPr>
          <w:rFonts w:eastAsia="宋体" w:hint="eastAsia"/>
          <w:b/>
          <w:sz w:val="28"/>
          <w:szCs w:val="28"/>
          <w:u w:val="single"/>
        </w:rPr>
        <w:t xml:space="preserve">              </w:t>
      </w:r>
    </w:p>
    <w:p w14:paraId="0BDD0531" w14:textId="3E046AC0" w:rsidR="00A21F90" w:rsidRPr="00313056" w:rsidRDefault="002F03E2">
      <w:pPr>
        <w:snapToGrid w:val="0"/>
        <w:spacing w:line="480" w:lineRule="auto"/>
        <w:ind w:firstLineChars="384" w:firstLine="1079"/>
        <w:jc w:val="left"/>
        <w:rPr>
          <w:b/>
          <w:sz w:val="28"/>
          <w:u w:val="single"/>
        </w:rPr>
      </w:pPr>
      <w:r>
        <w:rPr>
          <w:rFonts w:eastAsia="宋体" w:hint="eastAsia"/>
          <w:b/>
          <w:sz w:val="28"/>
          <w:szCs w:val="28"/>
        </w:rPr>
        <w:t>报</w:t>
      </w:r>
      <w:r>
        <w:rPr>
          <w:rFonts w:eastAsia="宋体" w:hint="eastAsia"/>
          <w:b/>
          <w:sz w:val="28"/>
          <w:szCs w:val="28"/>
        </w:rPr>
        <w:t xml:space="preserve"> </w:t>
      </w:r>
      <w:r>
        <w:rPr>
          <w:rFonts w:eastAsia="宋体" w:hint="eastAsia"/>
          <w:b/>
          <w:sz w:val="28"/>
          <w:szCs w:val="28"/>
        </w:rPr>
        <w:t>告</w:t>
      </w:r>
      <w:r>
        <w:rPr>
          <w:rFonts w:eastAsia="宋体" w:hint="eastAsia"/>
          <w:b/>
          <w:sz w:val="28"/>
          <w:szCs w:val="28"/>
        </w:rPr>
        <w:t xml:space="preserve"> </w:t>
      </w:r>
      <w:r>
        <w:rPr>
          <w:rFonts w:eastAsia="宋体" w:hint="eastAsia"/>
          <w:b/>
          <w:sz w:val="28"/>
          <w:szCs w:val="28"/>
        </w:rPr>
        <w:t>人：</w:t>
      </w:r>
      <w:r>
        <w:rPr>
          <w:rFonts w:eastAsia="宋体" w:hint="eastAsia"/>
          <w:b/>
          <w:sz w:val="28"/>
          <w:szCs w:val="28"/>
        </w:rPr>
        <w:t xml:space="preserve"> </w:t>
      </w:r>
      <w:r w:rsidR="003C4C02" w:rsidRPr="00313056">
        <w:rPr>
          <w:rFonts w:eastAsia="宋体" w:hint="eastAsia"/>
          <w:b/>
          <w:sz w:val="28"/>
          <w:szCs w:val="28"/>
          <w:u w:val="single"/>
        </w:rPr>
        <w:t xml:space="preserve">    </w:t>
      </w:r>
      <w:r w:rsidR="003C4C02" w:rsidRPr="00313056">
        <w:rPr>
          <w:rFonts w:eastAsia="宋体" w:hint="eastAsia"/>
          <w:b/>
          <w:sz w:val="28"/>
          <w:szCs w:val="28"/>
          <w:u w:val="single"/>
        </w:rPr>
        <w:t>张馨怡</w:t>
      </w:r>
      <w:r w:rsidR="00313056" w:rsidRPr="00313056">
        <w:rPr>
          <w:rFonts w:eastAsia="宋体" w:hint="eastAsia"/>
          <w:b/>
          <w:sz w:val="28"/>
          <w:szCs w:val="28"/>
          <w:u w:val="single"/>
        </w:rPr>
        <w:t xml:space="preserve">  </w:t>
      </w:r>
      <w:r w:rsidRPr="00313056">
        <w:rPr>
          <w:rFonts w:eastAsia="宋体" w:hint="eastAsia"/>
          <w:b/>
          <w:sz w:val="28"/>
          <w:szCs w:val="28"/>
          <w:u w:val="single"/>
        </w:rPr>
        <w:t xml:space="preserve"> </w:t>
      </w:r>
      <w:r>
        <w:rPr>
          <w:rFonts w:eastAsia="宋体" w:hint="eastAsia"/>
          <w:b/>
          <w:sz w:val="28"/>
          <w:szCs w:val="28"/>
        </w:rPr>
        <w:t xml:space="preserve"> </w:t>
      </w:r>
      <w:r>
        <w:rPr>
          <w:rFonts w:eastAsia="宋体" w:hint="eastAsia"/>
          <w:b/>
          <w:sz w:val="28"/>
          <w:szCs w:val="28"/>
        </w:rPr>
        <w:t>学号：</w:t>
      </w:r>
      <w:r w:rsidR="003C4C02" w:rsidRPr="00313056">
        <w:rPr>
          <w:rFonts w:eastAsia="宋体" w:hint="eastAsia"/>
          <w:b/>
          <w:sz w:val="28"/>
          <w:szCs w:val="28"/>
          <w:u w:val="single"/>
        </w:rPr>
        <w:t>202400401025</w:t>
      </w:r>
    </w:p>
    <w:p w14:paraId="391CEDCF" w14:textId="6F20EA7F" w:rsidR="00A21F90" w:rsidRPr="00313056" w:rsidRDefault="002F03E2">
      <w:pPr>
        <w:snapToGrid w:val="0"/>
        <w:spacing w:line="480" w:lineRule="auto"/>
        <w:ind w:firstLineChars="384" w:firstLine="1079"/>
        <w:jc w:val="left"/>
        <w:rPr>
          <w:rFonts w:hint="eastAsia"/>
          <w:b/>
          <w:sz w:val="28"/>
          <w:u w:val="single"/>
        </w:rPr>
      </w:pPr>
      <w:r>
        <w:rPr>
          <w:rFonts w:eastAsia="宋体" w:hint="eastAsia"/>
          <w:b/>
          <w:sz w:val="28"/>
          <w:szCs w:val="28"/>
        </w:rPr>
        <w:t>合</w:t>
      </w:r>
      <w:r>
        <w:rPr>
          <w:rFonts w:eastAsia="宋体" w:hint="eastAsia"/>
          <w:b/>
          <w:sz w:val="28"/>
          <w:szCs w:val="28"/>
        </w:rPr>
        <w:t xml:space="preserve"> </w:t>
      </w:r>
      <w:r>
        <w:rPr>
          <w:rFonts w:eastAsia="宋体" w:hint="eastAsia"/>
          <w:b/>
          <w:sz w:val="28"/>
          <w:szCs w:val="28"/>
        </w:rPr>
        <w:t>作</w:t>
      </w:r>
      <w:r>
        <w:rPr>
          <w:rFonts w:eastAsia="宋体" w:hint="eastAsia"/>
          <w:b/>
          <w:sz w:val="28"/>
          <w:szCs w:val="28"/>
        </w:rPr>
        <w:t xml:space="preserve"> </w:t>
      </w:r>
      <w:r>
        <w:rPr>
          <w:rFonts w:eastAsia="宋体" w:hint="eastAsia"/>
          <w:b/>
          <w:sz w:val="28"/>
          <w:szCs w:val="28"/>
        </w:rPr>
        <w:t>者：</w:t>
      </w:r>
      <w:r>
        <w:rPr>
          <w:rFonts w:eastAsia="宋体" w:hint="eastAsia"/>
          <w:b/>
          <w:sz w:val="28"/>
          <w:szCs w:val="28"/>
        </w:rPr>
        <w:t xml:space="preserve"> </w:t>
      </w:r>
      <w:r w:rsidRPr="00313056">
        <w:rPr>
          <w:rFonts w:eastAsia="宋体" w:hint="eastAsia"/>
          <w:b/>
          <w:sz w:val="28"/>
          <w:szCs w:val="28"/>
          <w:u w:val="single"/>
        </w:rPr>
        <w:t xml:space="preserve"> </w:t>
      </w:r>
      <w:r w:rsidR="00313056">
        <w:rPr>
          <w:rFonts w:eastAsia="宋体" w:hint="eastAsia"/>
          <w:b/>
          <w:sz w:val="28"/>
          <w:szCs w:val="28"/>
          <w:u w:val="single"/>
        </w:rPr>
        <w:t xml:space="preserve">   </w:t>
      </w:r>
      <w:r w:rsidR="00313056" w:rsidRPr="00313056">
        <w:rPr>
          <w:rFonts w:eastAsia="宋体" w:hint="eastAsia"/>
          <w:b/>
          <w:sz w:val="28"/>
          <w:szCs w:val="28"/>
          <w:u w:val="single"/>
        </w:rPr>
        <w:t>/</w:t>
      </w:r>
      <w:r w:rsidR="00313056">
        <w:rPr>
          <w:rFonts w:eastAsia="宋体" w:hint="eastAsia"/>
          <w:b/>
          <w:sz w:val="28"/>
          <w:szCs w:val="28"/>
          <w:u w:val="single"/>
        </w:rPr>
        <w:t xml:space="preserve">     </w:t>
      </w:r>
      <w:r>
        <w:rPr>
          <w:rFonts w:eastAsia="宋体" w:hint="eastAsia"/>
          <w:b/>
          <w:sz w:val="28"/>
          <w:szCs w:val="28"/>
        </w:rPr>
        <w:t>组号</w:t>
      </w:r>
      <w:r w:rsidR="00313056">
        <w:rPr>
          <w:rFonts w:eastAsia="宋体" w:hint="eastAsia"/>
          <w:b/>
          <w:sz w:val="28"/>
          <w:szCs w:val="28"/>
        </w:rPr>
        <w:t>：</w:t>
      </w:r>
      <w:r w:rsidR="00313056">
        <w:rPr>
          <w:rFonts w:eastAsia="宋体" w:hint="eastAsia"/>
          <w:b/>
          <w:sz w:val="28"/>
          <w:szCs w:val="28"/>
          <w:u w:val="single"/>
        </w:rPr>
        <w:t xml:space="preserve">            </w:t>
      </w:r>
    </w:p>
    <w:p w14:paraId="25DC0334" w14:textId="69AE0F98" w:rsidR="00A21F90" w:rsidRPr="00313056" w:rsidRDefault="002F03E2">
      <w:pPr>
        <w:snapToGrid w:val="0"/>
        <w:spacing w:line="480" w:lineRule="auto"/>
        <w:ind w:firstLineChars="384" w:firstLine="1079"/>
        <w:jc w:val="left"/>
        <w:rPr>
          <w:rFonts w:hint="eastAsia"/>
          <w:b/>
          <w:sz w:val="28"/>
          <w:u w:val="single"/>
        </w:rPr>
      </w:pPr>
      <w:r>
        <w:rPr>
          <w:rFonts w:eastAsia="宋体" w:hint="eastAsia"/>
          <w:b/>
          <w:sz w:val="28"/>
          <w:szCs w:val="28"/>
        </w:rPr>
        <w:t>实验地点：</w:t>
      </w:r>
      <w:r>
        <w:rPr>
          <w:rFonts w:eastAsia="宋体" w:hint="eastAsia"/>
          <w:b/>
          <w:sz w:val="28"/>
          <w:szCs w:val="28"/>
        </w:rPr>
        <w:t xml:space="preserve"> </w:t>
      </w:r>
      <w:r w:rsidRPr="00313056">
        <w:rPr>
          <w:rFonts w:eastAsia="宋体" w:hint="eastAsia"/>
          <w:b/>
          <w:sz w:val="28"/>
          <w:szCs w:val="28"/>
          <w:u w:val="single"/>
        </w:rPr>
        <w:t xml:space="preserve"> </w:t>
      </w:r>
      <w:r w:rsidR="007C7995" w:rsidRPr="00313056">
        <w:rPr>
          <w:rFonts w:eastAsia="宋体" w:hint="eastAsia"/>
          <w:b/>
          <w:sz w:val="28"/>
          <w:szCs w:val="28"/>
          <w:u w:val="single"/>
        </w:rPr>
        <w:t xml:space="preserve">      C1-408</w:t>
      </w:r>
      <w:r w:rsidR="00313056">
        <w:rPr>
          <w:rFonts w:eastAsia="宋体" w:hint="eastAsia"/>
          <w:b/>
          <w:sz w:val="28"/>
          <w:szCs w:val="28"/>
          <w:u w:val="single"/>
        </w:rPr>
        <w:t xml:space="preserve">        </w:t>
      </w:r>
    </w:p>
    <w:p w14:paraId="0473B60A" w14:textId="01368688" w:rsidR="00A21F90" w:rsidRDefault="002F03E2">
      <w:pPr>
        <w:snapToGrid w:val="0"/>
        <w:spacing w:line="480" w:lineRule="auto"/>
        <w:ind w:firstLineChars="384" w:firstLine="1079"/>
        <w:jc w:val="left"/>
        <w:rPr>
          <w:b/>
          <w:sz w:val="28"/>
          <w:u w:val="single"/>
        </w:rPr>
      </w:pPr>
      <w:r>
        <w:rPr>
          <w:rFonts w:eastAsia="宋体" w:hint="eastAsia"/>
          <w:b/>
          <w:sz w:val="28"/>
          <w:szCs w:val="28"/>
        </w:rPr>
        <w:t>实验时间：</w:t>
      </w:r>
      <w:r>
        <w:rPr>
          <w:rFonts w:eastAsia="宋体" w:hint="eastAsia"/>
          <w:b/>
          <w:sz w:val="28"/>
          <w:szCs w:val="28"/>
        </w:rPr>
        <w:t xml:space="preserve">  _</w:t>
      </w:r>
      <w:r w:rsidR="007C7995">
        <w:rPr>
          <w:rFonts w:eastAsia="宋体" w:hint="eastAsia"/>
          <w:bCs/>
          <w:sz w:val="28"/>
          <w:szCs w:val="28"/>
          <w:u w:val="thick"/>
        </w:rPr>
        <w:t>2026</w:t>
      </w:r>
      <w:r>
        <w:rPr>
          <w:rFonts w:eastAsia="宋体" w:hint="eastAsia"/>
          <w:b/>
          <w:sz w:val="28"/>
          <w:szCs w:val="28"/>
        </w:rPr>
        <w:t>_</w:t>
      </w:r>
      <w:r>
        <w:rPr>
          <w:rFonts w:eastAsia="宋体" w:hint="eastAsia"/>
          <w:b/>
          <w:sz w:val="28"/>
          <w:szCs w:val="28"/>
        </w:rPr>
        <w:t>年</w:t>
      </w:r>
      <w:r w:rsidRPr="007C7995">
        <w:rPr>
          <w:rFonts w:eastAsia="宋体" w:hint="eastAsia"/>
          <w:b/>
          <w:sz w:val="28"/>
          <w:szCs w:val="28"/>
          <w:u w:val="thick"/>
        </w:rPr>
        <w:t>_</w:t>
      </w:r>
      <w:r w:rsidR="007C7995" w:rsidRPr="007C7995">
        <w:rPr>
          <w:rFonts w:eastAsia="宋体" w:hint="eastAsia"/>
          <w:bCs/>
          <w:sz w:val="28"/>
          <w:szCs w:val="28"/>
          <w:u w:val="thick"/>
        </w:rPr>
        <w:t>10</w:t>
      </w:r>
      <w:r w:rsidRPr="007C7995">
        <w:rPr>
          <w:rFonts w:eastAsia="宋体" w:hint="eastAsia"/>
          <w:b/>
          <w:sz w:val="28"/>
          <w:szCs w:val="28"/>
          <w:u w:val="thick"/>
        </w:rPr>
        <w:t>_</w:t>
      </w:r>
      <w:r>
        <w:rPr>
          <w:rFonts w:eastAsia="宋体" w:hint="eastAsia"/>
          <w:b/>
          <w:sz w:val="28"/>
          <w:szCs w:val="28"/>
        </w:rPr>
        <w:t>月</w:t>
      </w:r>
      <w:r>
        <w:rPr>
          <w:rFonts w:eastAsia="宋体" w:hint="eastAsia"/>
          <w:b/>
          <w:sz w:val="28"/>
          <w:szCs w:val="28"/>
        </w:rPr>
        <w:t>_</w:t>
      </w:r>
      <w:r w:rsidRPr="007C7995">
        <w:rPr>
          <w:rFonts w:eastAsia="宋体" w:hint="eastAsia"/>
          <w:bCs/>
          <w:sz w:val="28"/>
          <w:szCs w:val="28"/>
          <w:u w:val="thick"/>
        </w:rPr>
        <w:t>_</w:t>
      </w:r>
      <w:r w:rsidR="007C7995" w:rsidRPr="007C7995">
        <w:rPr>
          <w:rFonts w:eastAsia="宋体" w:hint="eastAsia"/>
          <w:bCs/>
          <w:sz w:val="28"/>
          <w:szCs w:val="28"/>
          <w:u w:val="thick"/>
        </w:rPr>
        <w:t>23</w:t>
      </w:r>
      <w:r w:rsidRPr="007C7995">
        <w:rPr>
          <w:rFonts w:eastAsia="宋体" w:hint="eastAsia"/>
          <w:bCs/>
          <w:sz w:val="28"/>
          <w:szCs w:val="28"/>
          <w:u w:val="thick"/>
        </w:rPr>
        <w:t>_</w:t>
      </w:r>
      <w:r>
        <w:rPr>
          <w:rFonts w:eastAsia="宋体" w:hint="eastAsia"/>
          <w:b/>
          <w:sz w:val="28"/>
          <w:szCs w:val="28"/>
        </w:rPr>
        <w:t>_</w:t>
      </w:r>
      <w:r>
        <w:rPr>
          <w:rFonts w:eastAsia="宋体" w:hint="eastAsia"/>
          <w:b/>
          <w:sz w:val="28"/>
          <w:szCs w:val="28"/>
        </w:rPr>
        <w:t>日</w:t>
      </w:r>
      <w:r>
        <w:rPr>
          <w:rFonts w:eastAsia="宋体" w:hint="eastAsia"/>
          <w:b/>
          <w:sz w:val="28"/>
          <w:szCs w:val="28"/>
        </w:rPr>
        <w:t xml:space="preserve"> </w:t>
      </w:r>
      <w:r>
        <w:rPr>
          <w:rFonts w:eastAsia="宋体" w:hint="eastAsia"/>
          <w:b/>
          <w:sz w:val="28"/>
          <w:szCs w:val="28"/>
        </w:rPr>
        <w:t>星期</w:t>
      </w:r>
      <w:r w:rsidRPr="007C7995">
        <w:rPr>
          <w:rFonts w:eastAsia="宋体" w:hint="eastAsia"/>
          <w:bCs/>
          <w:sz w:val="28"/>
          <w:szCs w:val="28"/>
          <w:u w:val="thick"/>
        </w:rPr>
        <w:t>__</w:t>
      </w:r>
      <w:r w:rsidR="007C7995" w:rsidRPr="007C7995">
        <w:rPr>
          <w:rFonts w:eastAsia="宋体" w:hint="eastAsia"/>
          <w:bCs/>
          <w:sz w:val="28"/>
          <w:szCs w:val="28"/>
          <w:u w:val="thick"/>
        </w:rPr>
        <w:t>五</w:t>
      </w:r>
      <w:r w:rsidRPr="007C7995">
        <w:rPr>
          <w:rFonts w:eastAsia="宋体" w:hint="eastAsia"/>
          <w:bCs/>
          <w:sz w:val="28"/>
          <w:szCs w:val="28"/>
          <w:u w:val="thick"/>
        </w:rPr>
        <w:t>__</w:t>
      </w:r>
    </w:p>
    <w:p w14:paraId="661B506F" w14:textId="502667B7" w:rsidR="00A21F90" w:rsidRDefault="002F03E2">
      <w:pPr>
        <w:snapToGrid w:val="0"/>
        <w:spacing w:line="480" w:lineRule="auto"/>
        <w:ind w:firstLineChars="384" w:firstLine="1079"/>
        <w:jc w:val="left"/>
        <w:rPr>
          <w:b/>
          <w:sz w:val="44"/>
        </w:rPr>
      </w:pPr>
      <w:r>
        <w:rPr>
          <w:rFonts w:eastAsia="宋体" w:hint="eastAsia"/>
          <w:b/>
          <w:sz w:val="28"/>
          <w:szCs w:val="28"/>
        </w:rPr>
        <w:t>提交时间：</w:t>
      </w:r>
      <w:r>
        <w:rPr>
          <w:rFonts w:eastAsia="宋体" w:hint="eastAsia"/>
          <w:b/>
          <w:sz w:val="28"/>
          <w:szCs w:val="28"/>
        </w:rPr>
        <w:t xml:space="preserve">  ______</w:t>
      </w:r>
      <w:r w:rsidR="007C7995">
        <w:rPr>
          <w:rFonts w:eastAsia="宋体" w:hint="eastAsia"/>
          <w:bCs/>
          <w:sz w:val="28"/>
          <w:szCs w:val="28"/>
          <w:u w:val="thick"/>
        </w:rPr>
        <w:t>2026</w:t>
      </w:r>
      <w:r w:rsidR="007C7995">
        <w:rPr>
          <w:rFonts w:eastAsia="宋体" w:hint="eastAsia"/>
          <w:bCs/>
          <w:sz w:val="28"/>
          <w:szCs w:val="28"/>
          <w:u w:val="thick"/>
        </w:rPr>
        <w:t>年</w:t>
      </w:r>
      <w:r w:rsidR="007C7995">
        <w:rPr>
          <w:rFonts w:eastAsia="宋体" w:hint="eastAsia"/>
          <w:bCs/>
          <w:sz w:val="28"/>
          <w:szCs w:val="28"/>
          <w:u w:val="thick"/>
        </w:rPr>
        <w:t>10</w:t>
      </w:r>
      <w:r w:rsidR="007C7995">
        <w:rPr>
          <w:rFonts w:eastAsia="宋体" w:hint="eastAsia"/>
          <w:bCs/>
          <w:sz w:val="28"/>
          <w:szCs w:val="28"/>
          <w:u w:val="thick"/>
        </w:rPr>
        <w:t>月</w:t>
      </w:r>
      <w:r w:rsidR="007C7995">
        <w:rPr>
          <w:rFonts w:eastAsia="宋体" w:hint="eastAsia"/>
          <w:bCs/>
          <w:sz w:val="28"/>
          <w:szCs w:val="28"/>
          <w:u w:val="thick"/>
        </w:rPr>
        <w:t>30</w:t>
      </w:r>
      <w:r w:rsidR="007C7995">
        <w:rPr>
          <w:rFonts w:eastAsia="宋体" w:hint="eastAsia"/>
          <w:bCs/>
          <w:sz w:val="28"/>
          <w:szCs w:val="28"/>
          <w:u w:val="thick"/>
        </w:rPr>
        <w:t>日星期五</w:t>
      </w:r>
      <w:r>
        <w:rPr>
          <w:rFonts w:eastAsia="宋体" w:hint="eastAsia"/>
          <w:b/>
          <w:sz w:val="28"/>
          <w:szCs w:val="28"/>
        </w:rPr>
        <w:t>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8"/>
      </w:tblGrid>
      <w:tr w:rsidR="00A21F90" w14:paraId="3CFCE053" w14:textId="77777777">
        <w:trPr>
          <w:trHeight w:val="899"/>
        </w:trPr>
        <w:tc>
          <w:tcPr>
            <w:tcW w:w="8248" w:type="dxa"/>
          </w:tcPr>
          <w:p w14:paraId="40E99202" w14:textId="77777777" w:rsidR="00A21F90" w:rsidRDefault="002F03E2">
            <w:pPr>
              <w:keepNext/>
              <w:numPr>
                <w:ilvl w:val="0"/>
                <w:numId w:val="1"/>
              </w:numPr>
              <w:spacing w:line="360" w:lineRule="auto"/>
              <w:rPr>
                <w:rFonts w:ascii="黑体" w:eastAsia="黑体" w:hAnsi="Times New Roman" w:cs="Times New Roman"/>
                <w:b/>
                <w:sz w:val="24"/>
                <w:szCs w:val="24"/>
              </w:rPr>
            </w:pPr>
            <w:r>
              <w:rPr>
                <w:rFonts w:ascii="黑体" w:eastAsia="黑体" w:hAnsi="Times New Roman" w:cs="Times New Roman" w:hint="eastAsia"/>
                <w:b/>
                <w:sz w:val="24"/>
                <w:szCs w:val="24"/>
              </w:rPr>
              <w:lastRenderedPageBreak/>
              <w:t>实验目的</w:t>
            </w:r>
          </w:p>
          <w:p w14:paraId="5B932ED7"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1. </w:t>
            </w:r>
            <w:r>
              <w:rPr>
                <w:rFonts w:ascii="Times New Roman" w:eastAsia="宋体" w:hAnsi="Times New Roman" w:cs="Times New Roman"/>
                <w:color w:val="000000"/>
                <w:sz w:val="24"/>
                <w:szCs w:val="24"/>
              </w:rPr>
              <w:t>了解光电传感器和霍尔传感器的工作原理，理解遮挡检测与磁场检测的信号转换过程。</w:t>
            </w:r>
          </w:p>
          <w:p w14:paraId="3878DF53"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2. </w:t>
            </w:r>
            <w:r>
              <w:rPr>
                <w:rFonts w:ascii="Times New Roman" w:eastAsia="宋体" w:hAnsi="Times New Roman" w:cs="Times New Roman"/>
                <w:color w:val="000000"/>
                <w:sz w:val="24"/>
                <w:szCs w:val="24"/>
              </w:rPr>
              <w:t>掌握</w:t>
            </w:r>
            <w:r>
              <w:rPr>
                <w:rFonts w:ascii="Times New Roman" w:eastAsia="宋体" w:hAnsi="Times New Roman" w:cs="Times New Roman"/>
                <w:color w:val="000000"/>
                <w:sz w:val="24"/>
                <w:szCs w:val="24"/>
              </w:rPr>
              <w:t>CC2530</w:t>
            </w:r>
            <w:r>
              <w:rPr>
                <w:rFonts w:ascii="Times New Roman" w:eastAsia="宋体" w:hAnsi="Times New Roman" w:cs="Times New Roman"/>
                <w:color w:val="000000"/>
                <w:sz w:val="24"/>
                <w:szCs w:val="24"/>
              </w:rPr>
              <w:t>节点、传感器模块和串口工具的基本使用方法，分析检测信号、程序判断、指示灯控制与串口输出之间的关系。</w:t>
            </w:r>
          </w:p>
          <w:p w14:paraId="101C383D"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3. </w:t>
            </w:r>
            <w:r>
              <w:rPr>
                <w:rFonts w:ascii="Times New Roman" w:eastAsia="宋体" w:hAnsi="Times New Roman" w:cs="Times New Roman"/>
                <w:color w:val="000000"/>
                <w:sz w:val="24"/>
                <w:szCs w:val="24"/>
              </w:rPr>
              <w:t>分析模拟家居安防、流水线计数和双路继电器控制的实现，认识循环延时、状态变化计数及按键消抖对运行结果的影响。</w:t>
            </w:r>
          </w:p>
          <w:p w14:paraId="25A641C5" w14:textId="77777777" w:rsidR="00A21F90" w:rsidRDefault="002F03E2">
            <w:pPr>
              <w:keepNext/>
              <w:numPr>
                <w:ilvl w:val="0"/>
                <w:numId w:val="1"/>
              </w:numPr>
              <w:spacing w:line="360" w:lineRule="auto"/>
              <w:rPr>
                <w:rFonts w:ascii="黑体" w:eastAsia="黑体" w:hAnsi="Times New Roman" w:cs="Times New Roman"/>
                <w:b/>
                <w:sz w:val="24"/>
                <w:szCs w:val="24"/>
              </w:rPr>
            </w:pPr>
            <w:r>
              <w:rPr>
                <w:rFonts w:ascii="黑体" w:eastAsia="黑体" w:hAnsi="Times New Roman" w:cs="Times New Roman" w:hint="eastAsia"/>
                <w:b/>
                <w:sz w:val="24"/>
                <w:szCs w:val="24"/>
              </w:rPr>
              <w:t>实验原理</w:t>
            </w:r>
          </w:p>
          <w:p w14:paraId="7635F296"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1. </w:t>
            </w:r>
            <w:r>
              <w:rPr>
                <w:rFonts w:ascii="Times New Roman" w:eastAsia="宋体" w:hAnsi="Times New Roman" w:cs="Times New Roman"/>
                <w:b/>
                <w:color w:val="000000"/>
                <w:sz w:val="24"/>
                <w:szCs w:val="24"/>
              </w:rPr>
              <w:t>光电传感器</w:t>
            </w:r>
          </w:p>
          <w:p w14:paraId="0EA86466"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本实验采用对射式光电检测。无遮挡时，接收侧能够接收到发射侧光线；物体进入光路后，接收器的导通状态改变，经检测电路转换成数字电平，再由</w:t>
            </w:r>
            <w:r>
              <w:rPr>
                <w:rFonts w:ascii="Times New Roman" w:eastAsia="宋体" w:hAnsi="Times New Roman" w:cs="Times New Roman"/>
                <w:color w:val="000000"/>
                <w:sz w:val="24"/>
                <w:szCs w:val="24"/>
              </w:rPr>
              <w:t>CC2530</w:t>
            </w:r>
            <w:r>
              <w:rPr>
                <w:rFonts w:ascii="Times New Roman" w:eastAsia="宋体" w:hAnsi="Times New Roman" w:cs="Times New Roman"/>
                <w:color w:val="000000"/>
                <w:sz w:val="24"/>
                <w:szCs w:val="24"/>
              </w:rPr>
              <w:t>读取并作出判断。</w:t>
            </w:r>
          </w:p>
          <w:p w14:paraId="6D2052ED"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根据指导书图</w:t>
            </w:r>
            <w:r>
              <w:rPr>
                <w:rFonts w:ascii="Times New Roman" w:eastAsia="宋体" w:hAnsi="Times New Roman" w:cs="Times New Roman"/>
                <w:color w:val="000000"/>
                <w:sz w:val="24"/>
                <w:szCs w:val="24"/>
              </w:rPr>
              <w:t>1.2.3.3</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H2010</w:t>
            </w:r>
            <w:r>
              <w:rPr>
                <w:rFonts w:ascii="Times New Roman" w:eastAsia="宋体" w:hAnsi="Times New Roman" w:cs="Times New Roman"/>
                <w:color w:val="000000"/>
                <w:sz w:val="24"/>
                <w:szCs w:val="24"/>
              </w:rPr>
              <w:t>接收侧集电极经</w:t>
            </w:r>
            <w:r>
              <w:rPr>
                <w:rFonts w:ascii="Times New Roman" w:eastAsia="宋体" w:hAnsi="Times New Roman" w:cs="Times New Roman"/>
                <w:color w:val="000000"/>
                <w:sz w:val="24"/>
                <w:szCs w:val="24"/>
              </w:rPr>
              <w:t>R32</w:t>
            </w:r>
            <w:r>
              <w:rPr>
                <w:rFonts w:ascii="Times New Roman" w:eastAsia="宋体" w:hAnsi="Times New Roman" w:cs="Times New Roman"/>
                <w:color w:val="000000"/>
                <w:sz w:val="24"/>
                <w:szCs w:val="24"/>
              </w:rPr>
              <w:t>上拉并接至</w:t>
            </w:r>
            <w:r>
              <w:rPr>
                <w:rFonts w:ascii="Times New Roman" w:eastAsia="宋体" w:hAnsi="Times New Roman" w:cs="Times New Roman"/>
                <w:color w:val="000000"/>
                <w:sz w:val="24"/>
                <w:szCs w:val="24"/>
              </w:rPr>
              <w:t>LM358</w:t>
            </w:r>
            <w:r>
              <w:rPr>
                <w:rFonts w:ascii="Times New Roman" w:eastAsia="宋体" w:hAnsi="Times New Roman" w:cs="Times New Roman"/>
                <w:color w:val="000000"/>
                <w:sz w:val="24"/>
                <w:szCs w:val="24"/>
              </w:rPr>
              <w:t>同相端，</w:t>
            </w:r>
            <w:r>
              <w:rPr>
                <w:rFonts w:ascii="Times New Roman" w:eastAsia="宋体" w:hAnsi="Times New Roman" w:cs="Times New Roman"/>
                <w:color w:val="000000"/>
                <w:sz w:val="24"/>
                <w:szCs w:val="24"/>
              </w:rPr>
              <w:t>R22</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R31</w:t>
            </w:r>
            <w:r>
              <w:rPr>
                <w:rFonts w:ascii="Times New Roman" w:eastAsia="宋体" w:hAnsi="Times New Roman" w:cs="Times New Roman"/>
                <w:color w:val="000000"/>
                <w:sz w:val="24"/>
                <w:szCs w:val="24"/>
              </w:rPr>
              <w:t>分压提供反相端参考电压。无遮挡时接收管导通，比较器输出低电平；遮挡时接收管趋于截止，同相端被上拉，</w:t>
            </w:r>
            <w:r>
              <w:rPr>
                <w:rFonts w:ascii="Times New Roman" w:eastAsia="宋体" w:hAnsi="Times New Roman" w:cs="Times New Roman"/>
                <w:color w:val="000000"/>
                <w:sz w:val="24"/>
                <w:szCs w:val="24"/>
              </w:rPr>
              <w:t>GRATING</w:t>
            </w:r>
            <w:r>
              <w:rPr>
                <w:rFonts w:ascii="Times New Roman" w:eastAsia="宋体" w:hAnsi="Times New Roman" w:cs="Times New Roman"/>
                <w:color w:val="000000"/>
                <w:sz w:val="24"/>
                <w:szCs w:val="24"/>
              </w:rPr>
              <w:t>输出高电平。指导书程序通过</w:t>
            </w:r>
            <w:r>
              <w:rPr>
                <w:rFonts w:ascii="Times New Roman" w:eastAsia="宋体" w:hAnsi="Times New Roman" w:cs="Times New Roman"/>
                <w:color w:val="000000"/>
                <w:sz w:val="24"/>
                <w:szCs w:val="24"/>
              </w:rPr>
              <w:t>P0_4</w:t>
            </w:r>
            <w:r>
              <w:rPr>
                <w:rFonts w:ascii="Times New Roman" w:eastAsia="宋体" w:hAnsi="Times New Roman" w:cs="Times New Roman"/>
                <w:color w:val="000000"/>
                <w:sz w:val="24"/>
                <w:szCs w:val="24"/>
              </w:rPr>
              <w:t>读取该信号，高电平对应返回值</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w:t>
            </w:r>
          </w:p>
          <w:p w14:paraId="0C1A3EF1"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2. </w:t>
            </w:r>
            <w:r>
              <w:rPr>
                <w:rFonts w:ascii="Times New Roman" w:eastAsia="宋体" w:hAnsi="Times New Roman" w:cs="Times New Roman"/>
                <w:b/>
                <w:color w:val="000000"/>
                <w:sz w:val="24"/>
                <w:szCs w:val="24"/>
              </w:rPr>
              <w:t>霍尔传感器</w:t>
            </w:r>
          </w:p>
          <w:p w14:paraId="65ED6C4E"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载流子在磁场中受到洛伦兹力作用，向导体或半导体的一侧偏转，在垂直于电流和磁场的方向形成电势差，即霍尔电压。本实验使用</w:t>
            </w:r>
            <w:r>
              <w:rPr>
                <w:rFonts w:ascii="Times New Roman" w:eastAsia="宋体" w:hAnsi="Times New Roman" w:cs="Times New Roman"/>
                <w:color w:val="000000"/>
                <w:sz w:val="24"/>
                <w:szCs w:val="24"/>
              </w:rPr>
              <w:t>AH3144</w:t>
            </w:r>
            <w:r>
              <w:rPr>
                <w:rFonts w:ascii="Times New Roman" w:eastAsia="宋体" w:hAnsi="Times New Roman" w:cs="Times New Roman"/>
                <w:color w:val="000000"/>
                <w:sz w:val="24"/>
                <w:szCs w:val="24"/>
              </w:rPr>
              <w:t>开关型霍尔器件，经放大、施密特触发及输出电路处理后输出开关信号，可用于检测有效磁场是否出现。该器件具有单极性，磁铁的朝向、距离和位置会影响检测状态。</w:t>
            </w:r>
          </w:p>
          <w:p w14:paraId="6060D47C"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3. </w:t>
            </w:r>
            <w:r>
              <w:rPr>
                <w:rFonts w:ascii="Times New Roman" w:eastAsia="宋体" w:hAnsi="Times New Roman" w:cs="Times New Roman"/>
                <w:b/>
                <w:color w:val="000000"/>
                <w:sz w:val="24"/>
                <w:szCs w:val="24"/>
              </w:rPr>
              <w:t>继电器控制</w:t>
            </w:r>
          </w:p>
          <w:p w14:paraId="7DC48551"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继电器通过线圈励磁使触点切换，实现控制回路与被控回路之间的开关控制。线圈未励磁时，常开触点断开、常闭触点接通；励磁后触点状态改变。本实验由节点板程序控制两路继电器，并用</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及串口信息表示软件控制状态。按键经消抖后切换对应继电器状态。</w:t>
            </w:r>
          </w:p>
          <w:p w14:paraId="773B6052" w14:textId="77777777" w:rsidR="00A21F90" w:rsidRDefault="002F03E2">
            <w:pPr>
              <w:keepNext/>
              <w:spacing w:line="360" w:lineRule="auto"/>
              <w:rPr>
                <w:rFonts w:ascii="Times New Roman" w:eastAsia="黑体" w:hAnsi="Times New Roman" w:cs="Times New Roman"/>
                <w:b/>
                <w:sz w:val="24"/>
                <w:szCs w:val="24"/>
              </w:rPr>
            </w:pPr>
            <w:r>
              <w:rPr>
                <w:rFonts w:ascii="Times New Roman" w:eastAsia="黑体" w:hAnsi="Times New Roman" w:cs="Times New Roman" w:hint="eastAsia"/>
                <w:b/>
                <w:sz w:val="24"/>
                <w:szCs w:val="24"/>
              </w:rPr>
              <w:t>三、实验仪器</w:t>
            </w:r>
          </w:p>
          <w:p w14:paraId="3BEB1935"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lastRenderedPageBreak/>
              <w:t>硬件：</w:t>
            </w:r>
            <w:r>
              <w:rPr>
                <w:rFonts w:ascii="Times New Roman" w:eastAsia="宋体" w:hAnsi="Times New Roman" w:cs="Times New Roman"/>
                <w:color w:val="000000"/>
                <w:sz w:val="24"/>
                <w:szCs w:val="24"/>
              </w:rPr>
              <w:t>PC</w:t>
            </w:r>
            <w:r>
              <w:rPr>
                <w:rFonts w:ascii="Times New Roman" w:eastAsia="宋体" w:hAnsi="Times New Roman" w:cs="Times New Roman"/>
                <w:color w:val="000000"/>
                <w:sz w:val="24"/>
                <w:szCs w:val="24"/>
              </w:rPr>
              <w:t>、</w:t>
            </w:r>
            <w:proofErr w:type="spellStart"/>
            <w:r>
              <w:rPr>
                <w:rFonts w:ascii="Times New Roman" w:eastAsia="宋体" w:hAnsi="Times New Roman" w:cs="Times New Roman"/>
                <w:color w:val="000000"/>
                <w:sz w:val="24"/>
                <w:szCs w:val="24"/>
              </w:rPr>
              <w:t>LiteB</w:t>
            </w:r>
            <w:proofErr w:type="spellEnd"/>
            <w:r>
              <w:rPr>
                <w:rFonts w:ascii="Times New Roman" w:eastAsia="宋体" w:hAnsi="Times New Roman" w:cs="Times New Roman"/>
                <w:color w:val="000000"/>
                <w:sz w:val="24"/>
                <w:szCs w:val="24"/>
              </w:rPr>
              <w:t>-Bee</w:t>
            </w:r>
            <w:r>
              <w:rPr>
                <w:rFonts w:ascii="Times New Roman" w:eastAsia="宋体" w:hAnsi="Times New Roman" w:cs="Times New Roman"/>
                <w:color w:val="000000"/>
                <w:sz w:val="24"/>
                <w:szCs w:val="24"/>
              </w:rPr>
              <w:t>节点、</w:t>
            </w:r>
            <w:r>
              <w:rPr>
                <w:rFonts w:ascii="Times New Roman" w:eastAsia="宋体" w:hAnsi="Times New Roman" w:cs="Times New Roman"/>
                <w:color w:val="000000"/>
                <w:sz w:val="24"/>
                <w:szCs w:val="24"/>
              </w:rPr>
              <w:t>Sensor-C</w:t>
            </w:r>
            <w:r>
              <w:rPr>
                <w:rFonts w:ascii="Times New Roman" w:eastAsia="宋体" w:hAnsi="Times New Roman" w:cs="Times New Roman"/>
                <w:color w:val="000000"/>
                <w:sz w:val="24"/>
                <w:szCs w:val="24"/>
              </w:rPr>
              <w:t>安防类模块、继电器所在节点板、</w:t>
            </w:r>
            <w:proofErr w:type="spellStart"/>
            <w:r>
              <w:rPr>
                <w:rFonts w:ascii="Times New Roman" w:eastAsia="宋体" w:hAnsi="Times New Roman" w:cs="Times New Roman"/>
                <w:color w:val="000000"/>
                <w:sz w:val="24"/>
                <w:szCs w:val="24"/>
              </w:rPr>
              <w:t>SmartRF</w:t>
            </w:r>
            <w:proofErr w:type="spellEnd"/>
            <w:r>
              <w:rPr>
                <w:rFonts w:ascii="Times New Roman" w:eastAsia="宋体" w:hAnsi="Times New Roman" w:cs="Times New Roman"/>
                <w:color w:val="000000"/>
                <w:sz w:val="24"/>
                <w:szCs w:val="24"/>
              </w:rPr>
              <w:t>下载器、配套电源、</w:t>
            </w:r>
            <w:r>
              <w:rPr>
                <w:rFonts w:ascii="Times New Roman" w:eastAsia="宋体" w:hAnsi="Times New Roman" w:cs="Times New Roman"/>
                <w:color w:val="000000"/>
                <w:sz w:val="24"/>
                <w:szCs w:val="24"/>
              </w:rPr>
              <w:t>RJ45</w:t>
            </w:r>
            <w:r>
              <w:rPr>
                <w:rFonts w:ascii="Times New Roman" w:eastAsia="宋体" w:hAnsi="Times New Roman" w:cs="Times New Roman"/>
                <w:color w:val="000000"/>
                <w:sz w:val="24"/>
                <w:szCs w:val="24"/>
              </w:rPr>
              <w:t>连接线、</w:t>
            </w:r>
            <w:r>
              <w:rPr>
                <w:rFonts w:ascii="Times New Roman" w:eastAsia="宋体" w:hAnsi="Times New Roman" w:cs="Times New Roman"/>
                <w:color w:val="000000"/>
                <w:sz w:val="24"/>
                <w:szCs w:val="24"/>
              </w:rPr>
              <w:t>USB-mini</w:t>
            </w:r>
            <w:r>
              <w:rPr>
                <w:rFonts w:ascii="Times New Roman" w:eastAsia="宋体" w:hAnsi="Times New Roman" w:cs="Times New Roman"/>
                <w:color w:val="000000"/>
                <w:sz w:val="24"/>
                <w:szCs w:val="24"/>
              </w:rPr>
              <w:t>数据线、用于遮挡的物体和磁铁。软件：</w:t>
            </w:r>
            <w:r>
              <w:rPr>
                <w:rFonts w:ascii="Times New Roman" w:eastAsia="宋体" w:hAnsi="Times New Roman" w:cs="Times New Roman"/>
                <w:color w:val="000000"/>
                <w:sz w:val="24"/>
                <w:szCs w:val="24"/>
              </w:rPr>
              <w:t>IAR Embedded Workbench</w:t>
            </w:r>
            <w:r>
              <w:rPr>
                <w:rFonts w:ascii="Times New Roman" w:eastAsia="宋体" w:hAnsi="Times New Roman" w:cs="Times New Roman"/>
                <w:color w:val="000000"/>
                <w:sz w:val="24"/>
                <w:szCs w:val="24"/>
              </w:rPr>
              <w:t>开发环境及串口调试工具。截图中的串口配置为</w:t>
            </w:r>
            <w:r>
              <w:rPr>
                <w:rFonts w:ascii="Times New Roman" w:eastAsia="宋体" w:hAnsi="Times New Roman" w:cs="Times New Roman"/>
                <w:color w:val="000000"/>
                <w:sz w:val="24"/>
                <w:szCs w:val="24"/>
              </w:rPr>
              <w:t>COM7</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38400 bit/s</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8</w:t>
            </w:r>
            <w:r>
              <w:rPr>
                <w:rFonts w:ascii="Times New Roman" w:eastAsia="宋体" w:hAnsi="Times New Roman" w:cs="Times New Roman"/>
                <w:color w:val="000000"/>
                <w:sz w:val="24"/>
                <w:szCs w:val="24"/>
              </w:rPr>
              <w:t>位数据位、</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位停止位、无校验。</w:t>
            </w:r>
          </w:p>
          <w:p w14:paraId="4532E3FD" w14:textId="77777777" w:rsidR="00A21F90" w:rsidRDefault="002F03E2">
            <w:pPr>
              <w:keepNext/>
              <w:spacing w:line="360" w:lineRule="auto"/>
              <w:rPr>
                <w:rFonts w:ascii="Times New Roman" w:eastAsia="黑体" w:hAnsi="Times New Roman" w:cs="Times New Roman"/>
                <w:b/>
                <w:sz w:val="24"/>
                <w:szCs w:val="24"/>
              </w:rPr>
            </w:pPr>
            <w:r>
              <w:rPr>
                <w:rFonts w:ascii="Times New Roman" w:eastAsia="黑体" w:hAnsi="Times New Roman" w:cs="Times New Roman" w:hint="eastAsia"/>
                <w:b/>
                <w:sz w:val="24"/>
                <w:szCs w:val="24"/>
              </w:rPr>
              <w:t>四、实验内容</w:t>
            </w:r>
          </w:p>
          <w:p w14:paraId="4C6143AA"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1. </w:t>
            </w:r>
            <w:r>
              <w:rPr>
                <w:rFonts w:ascii="Times New Roman" w:eastAsia="宋体" w:hAnsi="Times New Roman" w:cs="Times New Roman"/>
                <w:b/>
                <w:color w:val="000000"/>
                <w:sz w:val="24"/>
                <w:szCs w:val="24"/>
              </w:rPr>
              <w:t>实验连接与运行流程</w:t>
            </w:r>
          </w:p>
          <w:p w14:paraId="4A6DBA08"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按指导书附录</w:t>
            </w:r>
            <w:r>
              <w:rPr>
                <w:rFonts w:ascii="Times New Roman" w:eastAsia="宋体" w:hAnsi="Times New Roman" w:cs="Times New Roman"/>
                <w:color w:val="000000"/>
                <w:sz w:val="24"/>
                <w:szCs w:val="24"/>
              </w:rPr>
              <w:t>A</w:t>
            </w:r>
            <w:r>
              <w:rPr>
                <w:rFonts w:ascii="Times New Roman" w:eastAsia="宋体" w:hAnsi="Times New Roman" w:cs="Times New Roman"/>
                <w:color w:val="000000"/>
                <w:sz w:val="24"/>
                <w:szCs w:val="24"/>
              </w:rPr>
              <w:t>连接节点板、传感器模块和下载器，再按附录</w:t>
            </w:r>
            <w:r>
              <w:rPr>
                <w:rFonts w:ascii="Times New Roman" w:eastAsia="宋体" w:hAnsi="Times New Roman" w:cs="Times New Roman"/>
                <w:color w:val="000000"/>
                <w:sz w:val="24"/>
                <w:szCs w:val="24"/>
              </w:rPr>
              <w:t>B</w:t>
            </w:r>
            <w:r>
              <w:rPr>
                <w:rFonts w:ascii="Times New Roman" w:eastAsia="宋体" w:hAnsi="Times New Roman" w:cs="Times New Roman"/>
                <w:color w:val="000000"/>
                <w:sz w:val="24"/>
                <w:szCs w:val="24"/>
              </w:rPr>
              <w:t>进行程序下载与调试。对应工程为</w:t>
            </w:r>
            <w:r>
              <w:rPr>
                <w:rFonts w:ascii="Times New Roman" w:eastAsia="宋体" w:hAnsi="Times New Roman" w:cs="Times New Roman"/>
                <w:color w:val="000000"/>
                <w:sz w:val="24"/>
                <w:szCs w:val="24"/>
              </w:rPr>
              <w:t>12-Grating/Project/</w:t>
            </w:r>
            <w:proofErr w:type="spellStart"/>
            <w:r>
              <w:rPr>
                <w:rFonts w:ascii="Times New Roman" w:eastAsia="宋体" w:hAnsi="Times New Roman" w:cs="Times New Roman"/>
                <w:color w:val="000000"/>
                <w:sz w:val="24"/>
                <w:szCs w:val="24"/>
              </w:rPr>
              <w:t>Grating.eww</w:t>
            </w:r>
            <w:proofErr w:type="spellEnd"/>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14-Hall/Project/</w:t>
            </w:r>
            <w:proofErr w:type="spellStart"/>
            <w:r>
              <w:rPr>
                <w:rFonts w:ascii="Times New Roman" w:eastAsia="宋体" w:hAnsi="Times New Roman" w:cs="Times New Roman"/>
                <w:color w:val="000000"/>
                <w:sz w:val="24"/>
                <w:szCs w:val="24"/>
              </w:rPr>
              <w:t>Hall.eww</w:t>
            </w:r>
            <w:proofErr w:type="spellEnd"/>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13-Relay/Project/</w:t>
            </w:r>
            <w:proofErr w:type="spellStart"/>
            <w:r>
              <w:rPr>
                <w:rFonts w:ascii="Times New Roman" w:eastAsia="宋体" w:hAnsi="Times New Roman" w:cs="Times New Roman"/>
                <w:color w:val="000000"/>
                <w:sz w:val="24"/>
                <w:szCs w:val="24"/>
              </w:rPr>
              <w:t>Relay.eww</w:t>
            </w:r>
            <w:proofErr w:type="spellEnd"/>
            <w:r>
              <w:rPr>
                <w:rFonts w:ascii="Times New Roman" w:eastAsia="宋体" w:hAnsi="Times New Roman" w:cs="Times New Roman"/>
                <w:color w:val="000000"/>
                <w:sz w:val="24"/>
                <w:szCs w:val="24"/>
              </w:rPr>
              <w:t>。运行后通过串口观察检测信息；拓展实验结合主程序判断条件、</w:t>
            </w:r>
            <w:r>
              <w:rPr>
                <w:rFonts w:ascii="Times New Roman" w:eastAsia="宋体" w:hAnsi="Times New Roman" w:cs="Times New Roman"/>
                <w:color w:val="000000"/>
                <w:sz w:val="24"/>
                <w:szCs w:val="24"/>
              </w:rPr>
              <w:t>LED</w:t>
            </w:r>
            <w:r>
              <w:rPr>
                <w:rFonts w:ascii="Times New Roman" w:eastAsia="宋体" w:hAnsi="Times New Roman" w:cs="Times New Roman"/>
                <w:color w:val="000000"/>
                <w:sz w:val="24"/>
                <w:szCs w:val="24"/>
              </w:rPr>
              <w:t>控制、按键处理和实际输出进行分析。</w:t>
            </w:r>
          </w:p>
          <w:p w14:paraId="6E86A69C"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以下图</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至图</w:t>
            </w:r>
            <w:r>
              <w:rPr>
                <w:rFonts w:ascii="Times New Roman" w:eastAsia="宋体" w:hAnsi="Times New Roman" w:cs="Times New Roman"/>
                <w:color w:val="000000"/>
                <w:sz w:val="24"/>
                <w:szCs w:val="24"/>
              </w:rPr>
              <w:t>10</w:t>
            </w:r>
            <w:r>
              <w:rPr>
                <w:rFonts w:ascii="Times New Roman" w:eastAsia="宋体" w:hAnsi="Times New Roman" w:cs="Times New Roman"/>
                <w:color w:val="000000"/>
                <w:sz w:val="24"/>
                <w:szCs w:val="24"/>
              </w:rPr>
              <w:t>分别给出基础实验、拓展程序和运行记录。串口文本用于说明软件输出；指示灯、继电器触点的实际动作及精确时间参数，应结合现场观察或计时结果进一步核对。</w:t>
            </w:r>
          </w:p>
          <w:p w14:paraId="3EB2A97B"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2. </w:t>
            </w:r>
            <w:r>
              <w:rPr>
                <w:rFonts w:ascii="Times New Roman" w:eastAsia="宋体" w:hAnsi="Times New Roman" w:cs="Times New Roman"/>
                <w:b/>
                <w:color w:val="000000"/>
                <w:sz w:val="24"/>
                <w:szCs w:val="24"/>
              </w:rPr>
              <w:t>光电传感器实验</w:t>
            </w:r>
          </w:p>
          <w:p w14:paraId="671CA26E"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2.1 </w:t>
            </w:r>
            <w:r>
              <w:rPr>
                <w:rFonts w:ascii="Times New Roman" w:eastAsia="宋体" w:hAnsi="Times New Roman" w:cs="Times New Roman"/>
                <w:b/>
                <w:color w:val="000000"/>
                <w:sz w:val="24"/>
                <w:szCs w:val="24"/>
              </w:rPr>
              <w:t>基础遮挡检测</w:t>
            </w:r>
          </w:p>
          <w:p w14:paraId="5090527E"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基础实验通过改变传感器光路是否受到遮挡，观察串口检测信息。图</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中先出现多条</w:t>
            </w:r>
            <w:r>
              <w:rPr>
                <w:rFonts w:ascii="Times New Roman" w:eastAsia="宋体" w:hAnsi="Times New Roman" w:cs="Times New Roman"/>
                <w:color w:val="000000"/>
                <w:sz w:val="24"/>
                <w:szCs w:val="24"/>
              </w:rPr>
              <w:t>“Grating!”</w:t>
            </w:r>
            <w:r>
              <w:rPr>
                <w:rFonts w:ascii="Times New Roman" w:eastAsia="宋体" w:hAnsi="Times New Roman" w:cs="Times New Roman"/>
                <w:color w:val="000000"/>
                <w:sz w:val="24"/>
                <w:szCs w:val="24"/>
              </w:rPr>
              <w:t>，随后出现</w:t>
            </w:r>
            <w:r>
              <w:rPr>
                <w:rFonts w:ascii="Times New Roman" w:eastAsia="宋体" w:hAnsi="Times New Roman" w:cs="Times New Roman"/>
                <w:color w:val="000000"/>
                <w:sz w:val="24"/>
                <w:szCs w:val="24"/>
              </w:rPr>
              <w:t>“no Grating!”</w:t>
            </w:r>
            <w:r>
              <w:rPr>
                <w:rFonts w:ascii="Times New Roman" w:eastAsia="宋体" w:hAnsi="Times New Roman" w:cs="Times New Roman"/>
                <w:color w:val="000000"/>
                <w:sz w:val="24"/>
                <w:szCs w:val="24"/>
              </w:rPr>
              <w:t>。结合程序含义，前者表示检测到遮挡，后者表示未检测到遮挡，说明两种检测状态能够在串口记录中得到区分。重复输出反映程序持续读取状态，不等于物体经过次数。</w:t>
            </w:r>
          </w:p>
          <w:p w14:paraId="4BB98144" w14:textId="77777777" w:rsidR="00A21F90" w:rsidRDefault="002F03E2">
            <w:pPr>
              <w:keepNext/>
              <w:spacing w:before="60"/>
              <w:jc w:val="center"/>
            </w:pPr>
            <w:r>
              <w:rPr>
                <w:noProof/>
              </w:rPr>
              <w:drawing>
                <wp:inline distT="0" distB="0" distL="0" distR="0" wp14:anchorId="233037A1" wp14:editId="0BD2DB41">
                  <wp:extent cx="4800600" cy="2005314"/>
                  <wp:effectExtent l="0" t="0" r="0" b="0"/>
                  <wp:docPr id="101" name="实验截图1" descr="图1 光电传感器基础检测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1.jpg"/>
                          <pic:cNvPicPr/>
                        </pic:nvPicPr>
                        <pic:blipFill>
                          <a:blip r:embed="rId8"/>
                          <a:srcRect t="3490" r="1250" b="38918"/>
                          <a:stretch>
                            <a:fillRect/>
                          </a:stretch>
                        </pic:blipFill>
                        <pic:spPr>
                          <a:xfrm>
                            <a:off x="0" y="0"/>
                            <a:ext cx="4800600" cy="2005314"/>
                          </a:xfrm>
                          <a:prstGeom prst="rect">
                            <a:avLst/>
                          </a:prstGeom>
                        </pic:spPr>
                      </pic:pic>
                    </a:graphicData>
                  </a:graphic>
                </wp:inline>
              </w:drawing>
            </w:r>
          </w:p>
          <w:p w14:paraId="26A0F136"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1 </w:t>
            </w:r>
            <w:r>
              <w:rPr>
                <w:rFonts w:ascii="Times New Roman" w:eastAsia="宋体" w:hAnsi="Times New Roman" w:cs="Times New Roman"/>
                <w:color w:val="000000"/>
                <w:szCs w:val="21"/>
              </w:rPr>
              <w:t>光电传感器基础检测的串口输出</w:t>
            </w:r>
          </w:p>
          <w:p w14:paraId="0752607D" w14:textId="77777777" w:rsidR="00A21F90" w:rsidRDefault="002F03E2">
            <w:pPr>
              <w:keepNext/>
              <w:widowControl/>
              <w:spacing w:after="60" w:line="360" w:lineRule="auto"/>
            </w:pPr>
            <w:r>
              <w:rPr>
                <w:rFonts w:ascii="Times New Roman" w:eastAsia="宋体" w:hAnsi="Times New Roman" w:cs="Times New Roman"/>
                <w:b/>
                <w:color w:val="000000"/>
                <w:sz w:val="24"/>
                <w:szCs w:val="24"/>
              </w:rPr>
              <w:lastRenderedPageBreak/>
              <w:t xml:space="preserve">2.2 </w:t>
            </w:r>
            <w:r>
              <w:rPr>
                <w:rFonts w:ascii="Times New Roman" w:eastAsia="宋体" w:hAnsi="Times New Roman" w:cs="Times New Roman"/>
                <w:b/>
                <w:color w:val="000000"/>
                <w:sz w:val="24"/>
                <w:szCs w:val="24"/>
              </w:rPr>
              <w:t>模拟家居安防拓展</w:t>
            </w:r>
          </w:p>
          <w:p w14:paraId="7E4C53E7"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拓展要求为：未检测到物体时每</w:t>
            </w:r>
            <w:r>
              <w:rPr>
                <w:rFonts w:ascii="Times New Roman" w:eastAsia="宋体" w:hAnsi="Times New Roman" w:cs="Times New Roman"/>
                <w:color w:val="000000"/>
                <w:sz w:val="24"/>
                <w:szCs w:val="24"/>
              </w:rPr>
              <w:t>3</w:t>
            </w:r>
            <w:r>
              <w:rPr>
                <w:rFonts w:ascii="Times New Roman" w:eastAsia="宋体" w:hAnsi="Times New Roman" w:cs="Times New Roman"/>
                <w:color w:val="000000"/>
                <w:sz w:val="24"/>
                <w:szCs w:val="24"/>
              </w:rPr>
              <w:t>秒输出安全信息；检测到物体时输出闯入提示，并使</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每秒闪烁一次。程序在初始化光电检测、串口后调用</w:t>
            </w:r>
            <w:proofErr w:type="spellStart"/>
            <w:r>
              <w:rPr>
                <w:rFonts w:ascii="Times New Roman" w:eastAsia="宋体" w:hAnsi="Times New Roman" w:cs="Times New Roman"/>
                <w:color w:val="000000"/>
                <w:sz w:val="24"/>
                <w:szCs w:val="24"/>
              </w:rPr>
              <w:t>led_init</w:t>
            </w:r>
            <w:proofErr w:type="spellEnd"/>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，再进入循环判断。图</w:t>
            </w:r>
            <w:r>
              <w:rPr>
                <w:rFonts w:ascii="Times New Roman" w:eastAsia="宋体" w:hAnsi="Times New Roman" w:cs="Times New Roman"/>
                <w:color w:val="000000"/>
                <w:sz w:val="24"/>
                <w:szCs w:val="24"/>
              </w:rPr>
              <w:t>2</w:t>
            </w:r>
            <w:r>
              <w:rPr>
                <w:rFonts w:ascii="Times New Roman" w:eastAsia="宋体" w:hAnsi="Times New Roman" w:cs="Times New Roman"/>
                <w:color w:val="000000"/>
                <w:sz w:val="24"/>
                <w:szCs w:val="24"/>
              </w:rPr>
              <w:t>给出关键程序。</w:t>
            </w:r>
          </w:p>
          <w:p w14:paraId="513BC379" w14:textId="77777777" w:rsidR="00A21F90" w:rsidRDefault="002F03E2">
            <w:pPr>
              <w:keepNext/>
              <w:spacing w:before="60"/>
              <w:jc w:val="center"/>
            </w:pPr>
            <w:r>
              <w:rPr>
                <w:noProof/>
              </w:rPr>
              <w:drawing>
                <wp:inline distT="0" distB="0" distL="0" distR="0" wp14:anchorId="33321632" wp14:editId="238A3DE1">
                  <wp:extent cx="4709160" cy="3341985"/>
                  <wp:effectExtent l="0" t="0" r="0" b="0"/>
                  <wp:docPr id="103" name="实验截图3" descr="图2 光电安防拓展的关键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3.jpg"/>
                          <pic:cNvPicPr/>
                        </pic:nvPicPr>
                        <pic:blipFill>
                          <a:blip r:embed="rId9"/>
                          <a:srcRect t="33284" r="22500" b="1627"/>
                          <a:stretch>
                            <a:fillRect/>
                          </a:stretch>
                        </pic:blipFill>
                        <pic:spPr>
                          <a:xfrm>
                            <a:off x="0" y="0"/>
                            <a:ext cx="4709160" cy="3341985"/>
                          </a:xfrm>
                          <a:prstGeom prst="rect">
                            <a:avLst/>
                          </a:prstGeom>
                        </pic:spPr>
                      </pic:pic>
                    </a:graphicData>
                  </a:graphic>
                </wp:inline>
              </w:drawing>
            </w:r>
          </w:p>
          <w:p w14:paraId="7CC6CADA"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2 </w:t>
            </w:r>
            <w:r>
              <w:rPr>
                <w:rFonts w:ascii="Times New Roman" w:eastAsia="宋体" w:hAnsi="Times New Roman" w:cs="Times New Roman"/>
                <w:color w:val="000000"/>
                <w:szCs w:val="21"/>
              </w:rPr>
              <w:t>光电安防拓展的关键程序</w:t>
            </w:r>
          </w:p>
          <w:p w14:paraId="7160FB7D" w14:textId="77777777" w:rsidR="00A21F90" w:rsidRDefault="002F03E2">
            <w:pPr>
              <w:widowControl/>
              <w:spacing w:after="80" w:line="360" w:lineRule="auto"/>
              <w:ind w:firstLine="480"/>
            </w:pPr>
            <w:proofErr w:type="spellStart"/>
            <w:r>
              <w:rPr>
                <w:rFonts w:ascii="Times New Roman" w:eastAsia="宋体" w:hAnsi="Times New Roman" w:cs="Times New Roman"/>
                <w:color w:val="000000"/>
                <w:sz w:val="24"/>
                <w:szCs w:val="24"/>
              </w:rPr>
              <w:t>get_grating_status</w:t>
            </w:r>
            <w:proofErr w:type="spellEnd"/>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返回</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时，程序输出</w:t>
            </w:r>
            <w:r>
              <w:rPr>
                <w:rFonts w:ascii="Times New Roman" w:eastAsia="宋体" w:hAnsi="Times New Roman" w:cs="Times New Roman"/>
                <w:color w:val="000000"/>
                <w:sz w:val="24"/>
                <w:szCs w:val="24"/>
              </w:rPr>
              <w:t>“Grating!”</w:t>
            </w:r>
            <w:r>
              <w:rPr>
                <w:rFonts w:ascii="Times New Roman" w:eastAsia="宋体" w:hAnsi="Times New Roman" w:cs="Times New Roman"/>
                <w:color w:val="000000"/>
                <w:sz w:val="24"/>
                <w:szCs w:val="24"/>
              </w:rPr>
              <w:t>，将</w:t>
            </w:r>
            <w:r>
              <w:rPr>
                <w:rFonts w:ascii="Times New Roman" w:eastAsia="宋体" w:hAnsi="Times New Roman" w:cs="Times New Roman"/>
                <w:color w:val="000000"/>
                <w:sz w:val="24"/>
                <w:szCs w:val="24"/>
              </w:rPr>
              <w:t>num</w:t>
            </w:r>
            <w:r>
              <w:rPr>
                <w:rFonts w:ascii="Times New Roman" w:eastAsia="宋体" w:hAnsi="Times New Roman" w:cs="Times New Roman"/>
                <w:color w:val="000000"/>
                <w:sz w:val="24"/>
                <w:szCs w:val="24"/>
              </w:rPr>
              <w:t>清零，同时点亮</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，延时后关闭两灯。返回</w:t>
            </w:r>
            <w:r>
              <w:rPr>
                <w:rFonts w:ascii="Times New Roman" w:eastAsia="宋体" w:hAnsi="Times New Roman" w:cs="Times New Roman"/>
                <w:color w:val="000000"/>
                <w:sz w:val="24"/>
                <w:szCs w:val="24"/>
              </w:rPr>
              <w:t>0</w:t>
            </w:r>
            <w:r>
              <w:rPr>
                <w:rFonts w:ascii="Times New Roman" w:eastAsia="宋体" w:hAnsi="Times New Roman" w:cs="Times New Roman"/>
                <w:color w:val="000000"/>
                <w:sz w:val="24"/>
                <w:szCs w:val="24"/>
              </w:rPr>
              <w:t>时，程序执行</w:t>
            </w:r>
            <w:r>
              <w:rPr>
                <w:rFonts w:ascii="Times New Roman" w:eastAsia="宋体" w:hAnsi="Times New Roman" w:cs="Times New Roman"/>
                <w:color w:val="000000"/>
                <w:sz w:val="24"/>
                <w:szCs w:val="24"/>
              </w:rPr>
              <w:t>num++</w:t>
            </w:r>
            <w:r>
              <w:rPr>
                <w:rFonts w:ascii="Times New Roman" w:eastAsia="宋体" w:hAnsi="Times New Roman" w:cs="Times New Roman"/>
                <w:color w:val="000000"/>
                <w:sz w:val="24"/>
                <w:szCs w:val="24"/>
              </w:rPr>
              <w:t>，达到</w:t>
            </w:r>
            <w:r>
              <w:rPr>
                <w:rFonts w:ascii="Times New Roman" w:eastAsia="宋体" w:hAnsi="Times New Roman" w:cs="Times New Roman"/>
                <w:color w:val="000000"/>
                <w:sz w:val="24"/>
                <w:szCs w:val="24"/>
              </w:rPr>
              <w:t>3</w:t>
            </w:r>
            <w:r>
              <w:rPr>
                <w:rFonts w:ascii="Times New Roman" w:eastAsia="宋体" w:hAnsi="Times New Roman" w:cs="Times New Roman"/>
                <w:color w:val="000000"/>
                <w:sz w:val="24"/>
                <w:szCs w:val="24"/>
              </w:rPr>
              <w:t>次后输出</w:t>
            </w:r>
            <w:r>
              <w:rPr>
                <w:rFonts w:ascii="Times New Roman" w:eastAsia="宋体" w:hAnsi="Times New Roman" w:cs="Times New Roman"/>
                <w:color w:val="000000"/>
                <w:sz w:val="24"/>
                <w:szCs w:val="24"/>
              </w:rPr>
              <w:t>“no Grating!”</w:t>
            </w:r>
            <w:r>
              <w:rPr>
                <w:rFonts w:ascii="Times New Roman" w:eastAsia="宋体" w:hAnsi="Times New Roman" w:cs="Times New Roman"/>
                <w:color w:val="000000"/>
                <w:sz w:val="24"/>
                <w:szCs w:val="24"/>
              </w:rPr>
              <w:t>并清零。</w:t>
            </w:r>
            <w:r>
              <w:rPr>
                <w:rFonts w:ascii="Times New Roman" w:eastAsia="宋体" w:hAnsi="Times New Roman" w:cs="Times New Roman"/>
                <w:color w:val="000000"/>
                <w:sz w:val="24"/>
                <w:szCs w:val="24"/>
              </w:rPr>
              <w:t>num</w:t>
            </w:r>
            <w:r>
              <w:rPr>
                <w:rFonts w:ascii="Times New Roman" w:eastAsia="宋体" w:hAnsi="Times New Roman" w:cs="Times New Roman"/>
                <w:color w:val="000000"/>
                <w:sz w:val="24"/>
                <w:szCs w:val="24"/>
              </w:rPr>
              <w:t>因此用于累计连续安全状态的循环次数；一旦检测到遮挡，原累计值被清除。</w:t>
            </w:r>
          </w:p>
          <w:p w14:paraId="309CD2A3" w14:textId="77777777" w:rsidR="00A21F90" w:rsidRDefault="002F03E2">
            <w:pPr>
              <w:keepNext/>
              <w:spacing w:before="60"/>
              <w:jc w:val="center"/>
            </w:pPr>
            <w:r>
              <w:rPr>
                <w:noProof/>
              </w:rPr>
              <w:drawing>
                <wp:inline distT="0" distB="0" distL="0" distR="0" wp14:anchorId="09749FAF" wp14:editId="5A1E9FDD">
                  <wp:extent cx="4800600" cy="2005314"/>
                  <wp:effectExtent l="0" t="0" r="0" b="0"/>
                  <wp:docPr id="102" name="实验截图2" descr="图3 光电安防拓展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2.jpg"/>
                          <pic:cNvPicPr/>
                        </pic:nvPicPr>
                        <pic:blipFill>
                          <a:blip r:embed="rId10"/>
                          <a:srcRect t="3466" r="1250" b="39341"/>
                          <a:stretch>
                            <a:fillRect/>
                          </a:stretch>
                        </pic:blipFill>
                        <pic:spPr>
                          <a:xfrm>
                            <a:off x="0" y="0"/>
                            <a:ext cx="4800600" cy="2005314"/>
                          </a:xfrm>
                          <a:prstGeom prst="rect">
                            <a:avLst/>
                          </a:prstGeom>
                        </pic:spPr>
                      </pic:pic>
                    </a:graphicData>
                  </a:graphic>
                </wp:inline>
              </w:drawing>
            </w:r>
          </w:p>
          <w:p w14:paraId="0B49842B"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3 </w:t>
            </w:r>
            <w:r>
              <w:rPr>
                <w:rFonts w:ascii="Times New Roman" w:eastAsia="宋体" w:hAnsi="Times New Roman" w:cs="Times New Roman"/>
                <w:color w:val="000000"/>
                <w:szCs w:val="21"/>
              </w:rPr>
              <w:t>光电安防拓展的串口输出</w:t>
            </w:r>
          </w:p>
          <w:p w14:paraId="1E602E01"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lastRenderedPageBreak/>
              <w:t>图</w:t>
            </w:r>
            <w:r>
              <w:rPr>
                <w:rFonts w:ascii="Times New Roman" w:eastAsia="宋体" w:hAnsi="Times New Roman" w:cs="Times New Roman"/>
                <w:color w:val="000000"/>
                <w:sz w:val="24"/>
                <w:szCs w:val="24"/>
              </w:rPr>
              <w:t>3</w:t>
            </w:r>
            <w:r>
              <w:rPr>
                <w:rFonts w:ascii="Times New Roman" w:eastAsia="宋体" w:hAnsi="Times New Roman" w:cs="Times New Roman"/>
                <w:color w:val="000000"/>
                <w:sz w:val="24"/>
                <w:szCs w:val="24"/>
              </w:rPr>
              <w:t>包含连续的</w:t>
            </w:r>
            <w:r>
              <w:rPr>
                <w:rFonts w:ascii="Times New Roman" w:eastAsia="宋体" w:hAnsi="Times New Roman" w:cs="Times New Roman"/>
                <w:color w:val="000000"/>
                <w:sz w:val="24"/>
                <w:szCs w:val="24"/>
              </w:rPr>
              <w:t>“no Grating!”</w:t>
            </w:r>
            <w:r>
              <w:rPr>
                <w:rFonts w:ascii="Times New Roman" w:eastAsia="宋体" w:hAnsi="Times New Roman" w:cs="Times New Roman"/>
                <w:color w:val="000000"/>
                <w:sz w:val="24"/>
                <w:szCs w:val="24"/>
              </w:rPr>
              <w:t>、一段</w:t>
            </w:r>
            <w:r>
              <w:rPr>
                <w:rFonts w:ascii="Times New Roman" w:eastAsia="宋体" w:hAnsi="Times New Roman" w:cs="Times New Roman"/>
                <w:color w:val="000000"/>
                <w:sz w:val="24"/>
                <w:szCs w:val="24"/>
              </w:rPr>
              <w:t>“Grating!”</w:t>
            </w:r>
            <w:r>
              <w:rPr>
                <w:rFonts w:ascii="Times New Roman" w:eastAsia="宋体" w:hAnsi="Times New Roman" w:cs="Times New Roman"/>
                <w:color w:val="000000"/>
                <w:sz w:val="24"/>
                <w:szCs w:val="24"/>
              </w:rPr>
              <w:t>以及再次出现的</w:t>
            </w:r>
            <w:r>
              <w:rPr>
                <w:rFonts w:ascii="Times New Roman" w:eastAsia="宋体" w:hAnsi="Times New Roman" w:cs="Times New Roman"/>
                <w:color w:val="000000"/>
                <w:sz w:val="24"/>
                <w:szCs w:val="24"/>
              </w:rPr>
              <w:t>“no Grating!”</w:t>
            </w:r>
            <w:r>
              <w:rPr>
                <w:rFonts w:ascii="Times New Roman" w:eastAsia="宋体" w:hAnsi="Times New Roman" w:cs="Times New Roman"/>
                <w:color w:val="000000"/>
                <w:sz w:val="24"/>
                <w:szCs w:val="24"/>
              </w:rPr>
              <w:t>。这些输出与程序在安全状态和遮挡状态之间切换的逻辑一致。图中未记录时间戳，无法仅凭截图验证输出间隔或闪烁周期。</w:t>
            </w:r>
          </w:p>
          <w:p w14:paraId="6AD1A1AB"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时间分析：持续无遮挡时，每轮主要包含循环末尾的</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秒延时，因此稳定运行时安全信息的输出间隔约为</w:t>
            </w:r>
            <w:r>
              <w:rPr>
                <w:rFonts w:ascii="Times New Roman" w:eastAsia="宋体" w:hAnsi="Times New Roman" w:cs="Times New Roman"/>
                <w:color w:val="000000"/>
                <w:sz w:val="24"/>
                <w:szCs w:val="24"/>
              </w:rPr>
              <w:t>3</w:t>
            </w:r>
            <w:r>
              <w:rPr>
                <w:rFonts w:ascii="Times New Roman" w:eastAsia="宋体" w:hAnsi="Times New Roman" w:cs="Times New Roman"/>
                <w:color w:val="000000"/>
                <w:sz w:val="24"/>
                <w:szCs w:val="24"/>
              </w:rPr>
              <w:t>秒。持续遮挡时，分支内</w:t>
            </w:r>
            <w:proofErr w:type="spellStart"/>
            <w:r>
              <w:rPr>
                <w:rFonts w:ascii="Times New Roman" w:eastAsia="宋体" w:hAnsi="Times New Roman" w:cs="Times New Roman"/>
                <w:color w:val="000000"/>
                <w:sz w:val="24"/>
                <w:szCs w:val="24"/>
              </w:rPr>
              <w:t>delay_s</w:t>
            </w:r>
            <w:proofErr w:type="spellEnd"/>
            <w:proofErr w:type="gramStart"/>
            <w:r>
              <w:rPr>
                <w:rFonts w:ascii="Times New Roman" w:eastAsia="宋体" w:hAnsi="Times New Roman" w:cs="Times New Roman"/>
                <w:color w:val="000000"/>
                <w:sz w:val="24"/>
                <w:szCs w:val="24"/>
              </w:rPr>
              <w:t>(1)</w:t>
            </w:r>
            <w:proofErr w:type="gramEnd"/>
            <w:r>
              <w:rPr>
                <w:rFonts w:ascii="Times New Roman" w:eastAsia="宋体" w:hAnsi="Times New Roman" w:cs="Times New Roman"/>
                <w:color w:val="000000"/>
                <w:sz w:val="24"/>
                <w:szCs w:val="24"/>
              </w:rPr>
              <w:t>使灯亮约</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秒，关闭灯后还会执行循环末尾的</w:t>
            </w:r>
            <w:proofErr w:type="spellStart"/>
            <w:r>
              <w:rPr>
                <w:rFonts w:ascii="Times New Roman" w:eastAsia="宋体" w:hAnsi="Times New Roman" w:cs="Times New Roman"/>
                <w:color w:val="000000"/>
                <w:sz w:val="24"/>
                <w:szCs w:val="24"/>
              </w:rPr>
              <w:t>delay_s</w:t>
            </w:r>
            <w:proofErr w:type="spellEnd"/>
            <w:proofErr w:type="gramStart"/>
            <w:r>
              <w:rPr>
                <w:rFonts w:ascii="Times New Roman" w:eastAsia="宋体" w:hAnsi="Times New Roman" w:cs="Times New Roman"/>
                <w:color w:val="000000"/>
                <w:sz w:val="24"/>
                <w:szCs w:val="24"/>
              </w:rPr>
              <w:t>(1)</w:t>
            </w:r>
            <w:proofErr w:type="gramEnd"/>
            <w:r>
              <w:rPr>
                <w:rFonts w:ascii="Times New Roman" w:eastAsia="宋体" w:hAnsi="Times New Roman" w:cs="Times New Roman"/>
                <w:color w:val="000000"/>
                <w:sz w:val="24"/>
                <w:szCs w:val="24"/>
              </w:rPr>
              <w:t>，故完整亮灭周期约为</w:t>
            </w:r>
            <w:r>
              <w:rPr>
                <w:rFonts w:ascii="Times New Roman" w:eastAsia="宋体" w:hAnsi="Times New Roman" w:cs="Times New Roman"/>
                <w:color w:val="000000"/>
                <w:sz w:val="24"/>
                <w:szCs w:val="24"/>
              </w:rPr>
              <w:t>2</w:t>
            </w:r>
            <w:r>
              <w:rPr>
                <w:rFonts w:ascii="Times New Roman" w:eastAsia="宋体" w:hAnsi="Times New Roman" w:cs="Times New Roman"/>
                <w:color w:val="000000"/>
                <w:sz w:val="24"/>
                <w:szCs w:val="24"/>
              </w:rPr>
              <w:t>秒。若要求每秒完成一次完整闪烁，该程序的时间安排仍需调整。上述分析以</w:t>
            </w:r>
            <w:proofErr w:type="spellStart"/>
            <w:r>
              <w:rPr>
                <w:rFonts w:ascii="Times New Roman" w:eastAsia="宋体" w:hAnsi="Times New Roman" w:cs="Times New Roman"/>
                <w:color w:val="000000"/>
                <w:sz w:val="24"/>
                <w:szCs w:val="24"/>
              </w:rPr>
              <w:t>delay_s</w:t>
            </w:r>
            <w:proofErr w:type="spellEnd"/>
            <w:proofErr w:type="gramStart"/>
            <w:r>
              <w:rPr>
                <w:rFonts w:ascii="Times New Roman" w:eastAsia="宋体" w:hAnsi="Times New Roman" w:cs="Times New Roman"/>
                <w:color w:val="000000"/>
                <w:sz w:val="24"/>
                <w:szCs w:val="24"/>
              </w:rPr>
              <w:t>(1)</w:t>
            </w:r>
            <w:proofErr w:type="gramEnd"/>
            <w:r>
              <w:rPr>
                <w:rFonts w:ascii="Times New Roman" w:eastAsia="宋体" w:hAnsi="Times New Roman" w:cs="Times New Roman"/>
                <w:color w:val="000000"/>
                <w:sz w:val="24"/>
                <w:szCs w:val="24"/>
              </w:rPr>
              <w:t>约为</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秒为前提，并未替代硬件计时。</w:t>
            </w:r>
          </w:p>
          <w:p w14:paraId="07341E00"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此外，阻塞延时期间程序不重新读取传感器，短暂出现后消失的遮挡可能被漏检。可考虑将检测与定时控制分离，以周期计时或定时器管理输出和闪烁；这是改进方向，现有截图不代表已完成该修改。</w:t>
            </w:r>
          </w:p>
          <w:p w14:paraId="756FA9A8"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2.3 </w:t>
            </w:r>
            <w:r>
              <w:rPr>
                <w:rFonts w:ascii="Times New Roman" w:eastAsia="宋体" w:hAnsi="Times New Roman" w:cs="Times New Roman"/>
                <w:b/>
                <w:color w:val="000000"/>
                <w:sz w:val="24"/>
                <w:szCs w:val="24"/>
              </w:rPr>
              <w:t>思考题</w:t>
            </w:r>
          </w:p>
          <w:p w14:paraId="57CC930F"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）本实验模块的光电传感器属于哪一类型？</w:t>
            </w:r>
            <w:r>
              <w:rPr>
                <w:rFonts w:ascii="Times New Roman" w:eastAsia="宋体" w:hAnsi="Times New Roman" w:cs="Times New Roman"/>
                <w:color w:val="000000"/>
                <w:sz w:val="24"/>
                <w:szCs w:val="24"/>
              </w:rPr>
              <w:br/>
            </w:r>
            <w:r>
              <w:rPr>
                <w:rFonts w:ascii="Times New Roman" w:eastAsia="宋体" w:hAnsi="Times New Roman" w:cs="Times New Roman"/>
                <w:color w:val="000000"/>
                <w:sz w:val="24"/>
                <w:szCs w:val="24"/>
              </w:rPr>
              <w:t>答：属于对射型。发光器和接收器相对设置，通过物体是否阻断两者之间的光路进行检测，无需利用前方反光板或被测物的表面反射光。</w:t>
            </w:r>
          </w:p>
          <w:p w14:paraId="5E327832"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2</w:t>
            </w:r>
            <w:r>
              <w:rPr>
                <w:rFonts w:ascii="Times New Roman" w:eastAsia="宋体" w:hAnsi="Times New Roman" w:cs="Times New Roman"/>
                <w:color w:val="000000"/>
                <w:sz w:val="24"/>
                <w:szCs w:val="24"/>
              </w:rPr>
              <w:t>）检测到有物体时，</w:t>
            </w:r>
            <w:r>
              <w:rPr>
                <w:rFonts w:ascii="Times New Roman" w:eastAsia="宋体" w:hAnsi="Times New Roman" w:cs="Times New Roman"/>
                <w:color w:val="000000"/>
                <w:sz w:val="24"/>
                <w:szCs w:val="24"/>
              </w:rPr>
              <w:t>LED5</w:t>
            </w:r>
            <w:r>
              <w:rPr>
                <w:rFonts w:ascii="Times New Roman" w:eastAsia="宋体" w:hAnsi="Times New Roman" w:cs="Times New Roman"/>
                <w:color w:val="000000"/>
                <w:sz w:val="24"/>
                <w:szCs w:val="24"/>
              </w:rPr>
              <w:t>亮还是灭？</w:t>
            </w:r>
            <w:r>
              <w:rPr>
                <w:rFonts w:ascii="Times New Roman" w:eastAsia="宋体" w:hAnsi="Times New Roman" w:cs="Times New Roman"/>
                <w:color w:val="000000"/>
                <w:sz w:val="24"/>
                <w:szCs w:val="24"/>
              </w:rPr>
              <w:br/>
            </w:r>
            <w:r>
              <w:rPr>
                <w:rFonts w:ascii="Times New Roman" w:eastAsia="宋体" w:hAnsi="Times New Roman" w:cs="Times New Roman"/>
                <w:color w:val="000000"/>
                <w:sz w:val="24"/>
                <w:szCs w:val="24"/>
              </w:rPr>
              <w:t>答：根据指导书原理图，物体遮挡光路时，接收侧光电三极管趋于截止，同相输入端经</w:t>
            </w:r>
            <w:r>
              <w:rPr>
                <w:rFonts w:ascii="Times New Roman" w:eastAsia="宋体" w:hAnsi="Times New Roman" w:cs="Times New Roman"/>
                <w:color w:val="000000"/>
                <w:sz w:val="24"/>
                <w:szCs w:val="24"/>
              </w:rPr>
              <w:t>R32</w:t>
            </w:r>
            <w:r>
              <w:rPr>
                <w:rFonts w:ascii="Times New Roman" w:eastAsia="宋体" w:hAnsi="Times New Roman" w:cs="Times New Roman"/>
                <w:color w:val="000000"/>
                <w:sz w:val="24"/>
                <w:szCs w:val="24"/>
              </w:rPr>
              <w:t>上拉，使比较器输出高电平。</w:t>
            </w:r>
            <w:r>
              <w:rPr>
                <w:rFonts w:ascii="Times New Roman" w:eastAsia="宋体" w:hAnsi="Times New Roman" w:cs="Times New Roman"/>
                <w:color w:val="000000"/>
                <w:sz w:val="24"/>
                <w:szCs w:val="24"/>
              </w:rPr>
              <w:t>LED5</w:t>
            </w:r>
            <w:r>
              <w:rPr>
                <w:rFonts w:ascii="Times New Roman" w:eastAsia="宋体" w:hAnsi="Times New Roman" w:cs="Times New Roman"/>
                <w:color w:val="000000"/>
                <w:sz w:val="24"/>
                <w:szCs w:val="24"/>
              </w:rPr>
              <w:t>阳极经</w:t>
            </w:r>
            <w:r>
              <w:rPr>
                <w:rFonts w:ascii="Times New Roman" w:eastAsia="宋体" w:hAnsi="Times New Roman" w:cs="Times New Roman"/>
                <w:color w:val="000000"/>
                <w:sz w:val="24"/>
                <w:szCs w:val="24"/>
              </w:rPr>
              <w:t>R23</w:t>
            </w:r>
            <w:r>
              <w:rPr>
                <w:rFonts w:ascii="Times New Roman" w:eastAsia="宋体" w:hAnsi="Times New Roman" w:cs="Times New Roman"/>
                <w:color w:val="000000"/>
                <w:sz w:val="24"/>
                <w:szCs w:val="24"/>
              </w:rPr>
              <w:t>接</w:t>
            </w:r>
            <w:r>
              <w:rPr>
                <w:rFonts w:ascii="Times New Roman" w:eastAsia="宋体" w:hAnsi="Times New Roman" w:cs="Times New Roman"/>
                <w:color w:val="000000"/>
                <w:sz w:val="24"/>
                <w:szCs w:val="24"/>
              </w:rPr>
              <w:t>5 V</w:t>
            </w:r>
            <w:r>
              <w:rPr>
                <w:rFonts w:ascii="Times New Roman" w:eastAsia="宋体" w:hAnsi="Times New Roman" w:cs="Times New Roman"/>
                <w:color w:val="000000"/>
                <w:sz w:val="24"/>
                <w:szCs w:val="24"/>
              </w:rPr>
              <w:t>、阴极接</w:t>
            </w:r>
            <w:r>
              <w:rPr>
                <w:rFonts w:ascii="Times New Roman" w:eastAsia="宋体" w:hAnsi="Times New Roman" w:cs="Times New Roman"/>
                <w:color w:val="000000"/>
                <w:sz w:val="24"/>
                <w:szCs w:val="24"/>
              </w:rPr>
              <w:t>GRATING</w:t>
            </w:r>
            <w:r>
              <w:rPr>
                <w:rFonts w:ascii="Times New Roman" w:eastAsia="宋体" w:hAnsi="Times New Roman" w:cs="Times New Roman"/>
                <w:color w:val="000000"/>
                <w:sz w:val="24"/>
                <w:szCs w:val="24"/>
              </w:rPr>
              <w:t>输出端，输出为高电平时不足以形成正常点亮所需的正向压降，因此</w:t>
            </w:r>
            <w:r>
              <w:rPr>
                <w:rFonts w:ascii="Times New Roman" w:eastAsia="宋体" w:hAnsi="Times New Roman" w:cs="Times New Roman"/>
                <w:color w:val="000000"/>
                <w:sz w:val="24"/>
                <w:szCs w:val="24"/>
              </w:rPr>
              <w:t>LED5</w:t>
            </w:r>
            <w:r>
              <w:rPr>
                <w:rFonts w:ascii="Times New Roman" w:eastAsia="宋体" w:hAnsi="Times New Roman" w:cs="Times New Roman"/>
                <w:color w:val="000000"/>
                <w:sz w:val="24"/>
                <w:szCs w:val="24"/>
              </w:rPr>
              <w:t>应熄灭。无遮挡时输出为低电平，</w:t>
            </w:r>
            <w:r>
              <w:rPr>
                <w:rFonts w:ascii="Times New Roman" w:eastAsia="宋体" w:hAnsi="Times New Roman" w:cs="Times New Roman"/>
                <w:color w:val="000000"/>
                <w:sz w:val="24"/>
                <w:szCs w:val="24"/>
              </w:rPr>
              <w:t>LED5</w:t>
            </w:r>
            <w:r>
              <w:rPr>
                <w:rFonts w:ascii="Times New Roman" w:eastAsia="宋体" w:hAnsi="Times New Roman" w:cs="Times New Roman"/>
                <w:color w:val="000000"/>
                <w:sz w:val="24"/>
                <w:szCs w:val="24"/>
              </w:rPr>
              <w:t>可点亮。</w:t>
            </w:r>
            <w:r>
              <w:rPr>
                <w:rFonts w:ascii="Times New Roman" w:eastAsia="宋体" w:hAnsi="Times New Roman" w:cs="Times New Roman"/>
                <w:color w:val="000000"/>
                <w:sz w:val="24"/>
                <w:szCs w:val="24"/>
              </w:rPr>
              <w:t>LED5</w:t>
            </w:r>
            <w:r>
              <w:rPr>
                <w:rFonts w:ascii="Times New Roman" w:eastAsia="宋体" w:hAnsi="Times New Roman" w:cs="Times New Roman"/>
                <w:color w:val="000000"/>
                <w:sz w:val="24"/>
                <w:szCs w:val="24"/>
              </w:rPr>
              <w:t>是检测电路的指示灯，应与程序控制的节点板</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区别。</w:t>
            </w:r>
          </w:p>
          <w:p w14:paraId="5139F685"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3. </w:t>
            </w:r>
            <w:r>
              <w:rPr>
                <w:rFonts w:ascii="Times New Roman" w:eastAsia="宋体" w:hAnsi="Times New Roman" w:cs="Times New Roman"/>
                <w:b/>
                <w:color w:val="000000"/>
                <w:sz w:val="24"/>
                <w:szCs w:val="24"/>
              </w:rPr>
              <w:t>霍尔传感器实验</w:t>
            </w:r>
          </w:p>
          <w:p w14:paraId="37B33CC9"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3.1 </w:t>
            </w:r>
            <w:r>
              <w:rPr>
                <w:rFonts w:ascii="Times New Roman" w:eastAsia="宋体" w:hAnsi="Times New Roman" w:cs="Times New Roman"/>
                <w:b/>
                <w:color w:val="000000"/>
                <w:sz w:val="24"/>
                <w:szCs w:val="24"/>
              </w:rPr>
              <w:t>基础磁场检测</w:t>
            </w:r>
          </w:p>
          <w:p w14:paraId="722FB725"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通过改变磁铁与霍尔传感器的相对位置和朝向，观察检测状态。图</w:t>
            </w:r>
            <w:r>
              <w:rPr>
                <w:rFonts w:ascii="Times New Roman" w:eastAsia="宋体" w:hAnsi="Times New Roman" w:cs="Times New Roman"/>
                <w:color w:val="000000"/>
                <w:sz w:val="24"/>
                <w:szCs w:val="24"/>
              </w:rPr>
              <w:t>4</w:t>
            </w:r>
            <w:r>
              <w:rPr>
                <w:rFonts w:ascii="Times New Roman" w:eastAsia="宋体" w:hAnsi="Times New Roman" w:cs="Times New Roman"/>
                <w:color w:val="000000"/>
                <w:sz w:val="24"/>
                <w:szCs w:val="24"/>
              </w:rPr>
              <w:t>记录了</w:t>
            </w:r>
            <w:r>
              <w:rPr>
                <w:rFonts w:ascii="Times New Roman" w:eastAsia="宋体" w:hAnsi="Times New Roman" w:cs="Times New Roman"/>
                <w:color w:val="000000"/>
                <w:sz w:val="24"/>
                <w:szCs w:val="24"/>
              </w:rPr>
              <w:t>“hall!”</w:t>
            </w:r>
            <w:r>
              <w:rPr>
                <w:rFonts w:ascii="Times New Roman" w:eastAsia="宋体" w:hAnsi="Times New Roman" w:cs="Times New Roman"/>
                <w:color w:val="000000"/>
                <w:sz w:val="24"/>
                <w:szCs w:val="24"/>
              </w:rPr>
              <w:t>与</w:t>
            </w:r>
            <w:r>
              <w:rPr>
                <w:rFonts w:ascii="Times New Roman" w:eastAsia="宋体" w:hAnsi="Times New Roman" w:cs="Times New Roman"/>
                <w:color w:val="000000"/>
                <w:sz w:val="24"/>
                <w:szCs w:val="24"/>
              </w:rPr>
              <w:t>“no hall!”</w:t>
            </w:r>
            <w:r>
              <w:rPr>
                <w:rFonts w:ascii="Times New Roman" w:eastAsia="宋体" w:hAnsi="Times New Roman" w:cs="Times New Roman"/>
                <w:color w:val="000000"/>
                <w:sz w:val="24"/>
                <w:szCs w:val="24"/>
              </w:rPr>
              <w:t>两种信息，分别对应程序判断的有磁场和无磁场状态。这说明磁场检测状态能够转换为串口可观察的信息。磁铁的某一朝向未触发检测，并不能单独说明模块损坏，还应结合单极性和距离检查。</w:t>
            </w:r>
          </w:p>
          <w:p w14:paraId="2B91F543" w14:textId="77777777" w:rsidR="00A21F90" w:rsidRDefault="002F03E2">
            <w:pPr>
              <w:keepNext/>
              <w:spacing w:before="60"/>
              <w:jc w:val="center"/>
            </w:pPr>
            <w:r>
              <w:rPr>
                <w:noProof/>
              </w:rPr>
              <w:lastRenderedPageBreak/>
              <w:drawing>
                <wp:inline distT="0" distB="0" distL="0" distR="0" wp14:anchorId="63E7D054" wp14:editId="4F3007B2">
                  <wp:extent cx="4800600" cy="2005314"/>
                  <wp:effectExtent l="0" t="0" r="0" b="0"/>
                  <wp:docPr id="104" name="实验截图4" descr="图4 霍尔传感器基础检测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4.jpg"/>
                          <pic:cNvPicPr/>
                        </pic:nvPicPr>
                        <pic:blipFill>
                          <a:blip r:embed="rId11"/>
                          <a:srcRect t="4281" r="1250" b="39212"/>
                          <a:stretch>
                            <a:fillRect/>
                          </a:stretch>
                        </pic:blipFill>
                        <pic:spPr>
                          <a:xfrm>
                            <a:off x="0" y="0"/>
                            <a:ext cx="4800600" cy="2005314"/>
                          </a:xfrm>
                          <a:prstGeom prst="rect">
                            <a:avLst/>
                          </a:prstGeom>
                        </pic:spPr>
                      </pic:pic>
                    </a:graphicData>
                  </a:graphic>
                </wp:inline>
              </w:drawing>
            </w:r>
          </w:p>
          <w:p w14:paraId="197AD7B2"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4 </w:t>
            </w:r>
            <w:r>
              <w:rPr>
                <w:rFonts w:ascii="Times New Roman" w:eastAsia="宋体" w:hAnsi="Times New Roman" w:cs="Times New Roman"/>
                <w:color w:val="000000"/>
                <w:szCs w:val="21"/>
              </w:rPr>
              <w:t>霍尔传感器基础检测的串口输出</w:t>
            </w:r>
          </w:p>
          <w:p w14:paraId="18B17EAA"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3.2 </w:t>
            </w:r>
            <w:r>
              <w:rPr>
                <w:rFonts w:ascii="Times New Roman" w:eastAsia="宋体" w:hAnsi="Times New Roman" w:cs="Times New Roman"/>
                <w:b/>
                <w:color w:val="000000"/>
                <w:sz w:val="24"/>
                <w:szCs w:val="24"/>
              </w:rPr>
              <w:t>模拟流水线计数拓展</w:t>
            </w:r>
          </w:p>
          <w:p w14:paraId="6C54FFAB"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拓展程序读取</w:t>
            </w:r>
            <w:proofErr w:type="spellStart"/>
            <w:r>
              <w:rPr>
                <w:rFonts w:ascii="Times New Roman" w:eastAsia="宋体" w:hAnsi="Times New Roman" w:cs="Times New Roman"/>
                <w:color w:val="000000"/>
                <w:sz w:val="24"/>
                <w:szCs w:val="24"/>
              </w:rPr>
              <w:t>hall_status</w:t>
            </w:r>
            <w:proofErr w:type="spellEnd"/>
            <w:r>
              <w:rPr>
                <w:rFonts w:ascii="Times New Roman" w:eastAsia="宋体" w:hAnsi="Times New Roman" w:cs="Times New Roman"/>
                <w:color w:val="000000"/>
                <w:sz w:val="24"/>
                <w:szCs w:val="24"/>
              </w:rPr>
              <w:t>，并与</w:t>
            </w:r>
            <w:proofErr w:type="spellStart"/>
            <w:r>
              <w:rPr>
                <w:rFonts w:ascii="Times New Roman" w:eastAsia="宋体" w:hAnsi="Times New Roman" w:cs="Times New Roman"/>
                <w:color w:val="000000"/>
                <w:sz w:val="24"/>
                <w:szCs w:val="24"/>
              </w:rPr>
              <w:t>last_hall_status</w:t>
            </w:r>
            <w:proofErr w:type="spellEnd"/>
            <w:r>
              <w:rPr>
                <w:rFonts w:ascii="Times New Roman" w:eastAsia="宋体" w:hAnsi="Times New Roman" w:cs="Times New Roman"/>
                <w:color w:val="000000"/>
                <w:sz w:val="24"/>
                <w:szCs w:val="24"/>
              </w:rPr>
              <w:t>比较；状态不同时更新</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和串口信息，记录新的检测状态，再将</w:t>
            </w:r>
            <w:r>
              <w:rPr>
                <w:rFonts w:ascii="Times New Roman" w:eastAsia="宋体" w:hAnsi="Times New Roman" w:cs="Times New Roman"/>
                <w:color w:val="000000"/>
                <w:sz w:val="24"/>
                <w:szCs w:val="24"/>
              </w:rPr>
              <w:t>count</w:t>
            </w:r>
            <w:r>
              <w:rPr>
                <w:rFonts w:ascii="Times New Roman" w:eastAsia="宋体" w:hAnsi="Times New Roman" w:cs="Times New Roman"/>
                <w:color w:val="000000"/>
                <w:sz w:val="24"/>
                <w:szCs w:val="24"/>
              </w:rPr>
              <w:t>加</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K1</w:t>
            </w:r>
            <w:r>
              <w:rPr>
                <w:rFonts w:ascii="Times New Roman" w:eastAsia="宋体" w:hAnsi="Times New Roman" w:cs="Times New Roman"/>
                <w:color w:val="000000"/>
                <w:sz w:val="24"/>
                <w:szCs w:val="24"/>
              </w:rPr>
              <w:t>按下时清零并输出</w:t>
            </w:r>
            <w:r>
              <w:rPr>
                <w:rFonts w:ascii="Times New Roman" w:eastAsia="宋体" w:hAnsi="Times New Roman" w:cs="Times New Roman"/>
                <w:color w:val="000000"/>
                <w:sz w:val="24"/>
                <w:szCs w:val="24"/>
              </w:rPr>
              <w:t>“Count Reset to 0”</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K2</w:t>
            </w:r>
            <w:r>
              <w:rPr>
                <w:rFonts w:ascii="Times New Roman" w:eastAsia="宋体" w:hAnsi="Times New Roman" w:cs="Times New Roman"/>
                <w:color w:val="000000"/>
                <w:sz w:val="24"/>
                <w:szCs w:val="24"/>
              </w:rPr>
              <w:t>按下时输出</w:t>
            </w:r>
            <w:r>
              <w:rPr>
                <w:rFonts w:ascii="Times New Roman" w:eastAsia="宋体" w:hAnsi="Times New Roman" w:cs="Times New Roman"/>
                <w:color w:val="000000"/>
                <w:sz w:val="24"/>
                <w:szCs w:val="24"/>
              </w:rPr>
              <w:t>“Current Count”</w:t>
            </w: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5</w:t>
            </w:r>
            <w:r>
              <w:rPr>
                <w:rFonts w:ascii="Times New Roman" w:eastAsia="宋体" w:hAnsi="Times New Roman" w:cs="Times New Roman"/>
                <w:color w:val="000000"/>
                <w:sz w:val="24"/>
                <w:szCs w:val="24"/>
              </w:rPr>
              <w:t>给出关键实现。</w:t>
            </w:r>
          </w:p>
          <w:p w14:paraId="13E14101" w14:textId="77777777" w:rsidR="00A21F90" w:rsidRDefault="002F03E2">
            <w:pPr>
              <w:keepNext/>
              <w:spacing w:before="60"/>
              <w:jc w:val="center"/>
            </w:pPr>
            <w:r>
              <w:rPr>
                <w:noProof/>
              </w:rPr>
              <w:drawing>
                <wp:inline distT="0" distB="0" distL="0" distR="0" wp14:anchorId="00A42810" wp14:editId="34A18C9C">
                  <wp:extent cx="4480560" cy="4735488"/>
                  <wp:effectExtent l="0" t="0" r="0" b="0"/>
                  <wp:docPr id="106" name="实验截图6" descr="图5 霍尔检测与计数拓展的关键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6.jpg"/>
                          <pic:cNvPicPr/>
                        </pic:nvPicPr>
                        <pic:blipFill>
                          <a:blip r:embed="rId12"/>
                          <a:srcRect l="3750" t="9587" r="23750"/>
                          <a:stretch>
                            <a:fillRect/>
                          </a:stretch>
                        </pic:blipFill>
                        <pic:spPr>
                          <a:xfrm>
                            <a:off x="0" y="0"/>
                            <a:ext cx="4480560" cy="4735488"/>
                          </a:xfrm>
                          <a:prstGeom prst="rect">
                            <a:avLst/>
                          </a:prstGeom>
                        </pic:spPr>
                      </pic:pic>
                    </a:graphicData>
                  </a:graphic>
                </wp:inline>
              </w:drawing>
            </w:r>
          </w:p>
          <w:p w14:paraId="43877CD5"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5 </w:t>
            </w:r>
            <w:r>
              <w:rPr>
                <w:rFonts w:ascii="Times New Roman" w:eastAsia="宋体" w:hAnsi="Times New Roman" w:cs="Times New Roman"/>
                <w:color w:val="000000"/>
                <w:szCs w:val="21"/>
              </w:rPr>
              <w:t>霍尔检测与计数拓展的关键程序</w:t>
            </w:r>
          </w:p>
          <w:p w14:paraId="3FCCDD6E"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lastRenderedPageBreak/>
              <w:t>状态变化时，</w:t>
            </w:r>
            <w:proofErr w:type="spellStart"/>
            <w:r>
              <w:rPr>
                <w:rFonts w:ascii="Times New Roman" w:eastAsia="宋体" w:hAnsi="Times New Roman" w:cs="Times New Roman"/>
                <w:color w:val="000000"/>
                <w:sz w:val="24"/>
                <w:szCs w:val="24"/>
              </w:rPr>
              <w:t>hall_status</w:t>
            </w:r>
            <w:proofErr w:type="spellEnd"/>
            <w:r>
              <w:rPr>
                <w:rFonts w:ascii="Times New Roman" w:eastAsia="宋体" w:hAnsi="Times New Roman" w:cs="Times New Roman"/>
                <w:color w:val="000000"/>
                <w:sz w:val="24"/>
                <w:szCs w:val="24"/>
              </w:rPr>
              <w:t>为</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则执行</w:t>
            </w:r>
            <w:r>
              <w:rPr>
                <w:rFonts w:ascii="Times New Roman" w:eastAsia="宋体" w:hAnsi="Times New Roman" w:cs="Times New Roman"/>
                <w:color w:val="000000"/>
                <w:sz w:val="24"/>
                <w:szCs w:val="24"/>
              </w:rPr>
              <w:t>D2=ON</w:t>
            </w:r>
            <w:r>
              <w:rPr>
                <w:rFonts w:ascii="Times New Roman" w:eastAsia="宋体" w:hAnsi="Times New Roman" w:cs="Times New Roman"/>
                <w:color w:val="000000"/>
                <w:sz w:val="24"/>
                <w:szCs w:val="24"/>
              </w:rPr>
              <w:t>并输出</w:t>
            </w:r>
            <w:r>
              <w:rPr>
                <w:rFonts w:ascii="Times New Roman" w:eastAsia="宋体" w:hAnsi="Times New Roman" w:cs="Times New Roman"/>
                <w:color w:val="000000"/>
                <w:sz w:val="24"/>
                <w:szCs w:val="24"/>
              </w:rPr>
              <w:t>“hall!”</w:t>
            </w:r>
            <w:r>
              <w:rPr>
                <w:rFonts w:ascii="Times New Roman" w:eastAsia="宋体" w:hAnsi="Times New Roman" w:cs="Times New Roman"/>
                <w:color w:val="000000"/>
                <w:sz w:val="24"/>
                <w:szCs w:val="24"/>
              </w:rPr>
              <w:t>；为</w:t>
            </w:r>
            <w:r>
              <w:rPr>
                <w:rFonts w:ascii="Times New Roman" w:eastAsia="宋体" w:hAnsi="Times New Roman" w:cs="Times New Roman"/>
                <w:color w:val="000000"/>
                <w:sz w:val="24"/>
                <w:szCs w:val="24"/>
              </w:rPr>
              <w:t>0</w:t>
            </w:r>
            <w:r>
              <w:rPr>
                <w:rFonts w:ascii="Times New Roman" w:eastAsia="宋体" w:hAnsi="Times New Roman" w:cs="Times New Roman"/>
                <w:color w:val="000000"/>
                <w:sz w:val="24"/>
                <w:szCs w:val="24"/>
              </w:rPr>
              <w:t>则执行</w:t>
            </w:r>
            <w:r>
              <w:rPr>
                <w:rFonts w:ascii="Times New Roman" w:eastAsia="宋体" w:hAnsi="Times New Roman" w:cs="Times New Roman"/>
                <w:color w:val="000000"/>
                <w:sz w:val="24"/>
                <w:szCs w:val="24"/>
              </w:rPr>
              <w:t>D2=OFF</w:t>
            </w:r>
            <w:r>
              <w:rPr>
                <w:rFonts w:ascii="Times New Roman" w:eastAsia="宋体" w:hAnsi="Times New Roman" w:cs="Times New Roman"/>
                <w:color w:val="000000"/>
                <w:sz w:val="24"/>
                <w:szCs w:val="24"/>
              </w:rPr>
              <w:t>并输出</w:t>
            </w:r>
            <w:r>
              <w:rPr>
                <w:rFonts w:ascii="Times New Roman" w:eastAsia="宋体" w:hAnsi="Times New Roman" w:cs="Times New Roman"/>
                <w:color w:val="000000"/>
                <w:sz w:val="24"/>
                <w:szCs w:val="24"/>
              </w:rPr>
              <w:t>“no hall!”</w:t>
            </w:r>
            <w:r>
              <w:rPr>
                <w:rFonts w:ascii="Times New Roman" w:eastAsia="宋体" w:hAnsi="Times New Roman" w:cs="Times New Roman"/>
                <w:color w:val="000000"/>
                <w:sz w:val="24"/>
                <w:szCs w:val="24"/>
              </w:rPr>
              <w:t>。</w:t>
            </w:r>
            <w:proofErr w:type="spellStart"/>
            <w:r>
              <w:rPr>
                <w:rFonts w:ascii="Times New Roman" w:eastAsia="宋体" w:hAnsi="Times New Roman" w:cs="Times New Roman"/>
                <w:color w:val="000000"/>
                <w:sz w:val="24"/>
                <w:szCs w:val="24"/>
              </w:rPr>
              <w:t>last_hall_status</w:t>
            </w:r>
            <w:proofErr w:type="spellEnd"/>
            <w:r>
              <w:rPr>
                <w:rFonts w:ascii="Times New Roman" w:eastAsia="宋体" w:hAnsi="Times New Roman" w:cs="Times New Roman"/>
                <w:color w:val="000000"/>
                <w:sz w:val="24"/>
                <w:szCs w:val="24"/>
              </w:rPr>
              <w:t>用于保存上一次采样状态，避免磁铁持续停留时在每次循环中重复计数。按键处理中的等待释放语句用于避免长按造成连续输出。</w:t>
            </w:r>
          </w:p>
          <w:p w14:paraId="3157ADF0" w14:textId="77777777" w:rsidR="00A21F90" w:rsidRDefault="002F03E2">
            <w:pPr>
              <w:keepNext/>
              <w:spacing w:before="60"/>
              <w:jc w:val="center"/>
            </w:pPr>
            <w:r>
              <w:rPr>
                <w:noProof/>
              </w:rPr>
              <w:drawing>
                <wp:inline distT="0" distB="0" distL="0" distR="0" wp14:anchorId="349C0940" wp14:editId="611BB3A7">
                  <wp:extent cx="4800600" cy="1974930"/>
                  <wp:effectExtent l="0" t="0" r="0" b="0"/>
                  <wp:docPr id="105" name="实验截图5" descr="图6 霍尔计数查询及清零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5.jpg"/>
                          <pic:cNvPicPr/>
                        </pic:nvPicPr>
                        <pic:blipFill>
                          <a:blip r:embed="rId13"/>
                          <a:srcRect t="4378" r="1250" b="38704"/>
                          <a:stretch>
                            <a:fillRect/>
                          </a:stretch>
                        </pic:blipFill>
                        <pic:spPr>
                          <a:xfrm>
                            <a:off x="0" y="0"/>
                            <a:ext cx="4800600" cy="1974930"/>
                          </a:xfrm>
                          <a:prstGeom prst="rect">
                            <a:avLst/>
                          </a:prstGeom>
                        </pic:spPr>
                      </pic:pic>
                    </a:graphicData>
                  </a:graphic>
                </wp:inline>
              </w:drawing>
            </w:r>
          </w:p>
          <w:p w14:paraId="0BB89606"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6 </w:t>
            </w:r>
            <w:r>
              <w:rPr>
                <w:rFonts w:ascii="Times New Roman" w:eastAsia="宋体" w:hAnsi="Times New Roman" w:cs="Times New Roman"/>
                <w:color w:val="000000"/>
                <w:szCs w:val="21"/>
              </w:rPr>
              <w:t>霍尔计数查询及清零的串口输出</w:t>
            </w:r>
          </w:p>
          <w:p w14:paraId="436022BF" w14:textId="249FB8B3" w:rsidR="00A21F90" w:rsidRDefault="002F03E2">
            <w:pPr>
              <w:widowControl/>
              <w:spacing w:after="80" w:line="360" w:lineRule="auto"/>
              <w:ind w:firstLine="480"/>
            </w:pP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6</w:t>
            </w:r>
            <w:r>
              <w:rPr>
                <w:rFonts w:ascii="Times New Roman" w:eastAsia="宋体" w:hAnsi="Times New Roman" w:cs="Times New Roman"/>
                <w:color w:val="000000"/>
                <w:sz w:val="24"/>
                <w:szCs w:val="24"/>
              </w:rPr>
              <w:t>依次出现</w:t>
            </w:r>
            <w:r>
              <w:rPr>
                <w:rFonts w:ascii="Times New Roman" w:eastAsia="宋体" w:hAnsi="Times New Roman" w:cs="Times New Roman"/>
                <w:color w:val="000000"/>
                <w:sz w:val="24"/>
                <w:szCs w:val="24"/>
              </w:rPr>
              <w:t>“Current Count: 4”“Current Count: 8”“Current Count: 14”</w:t>
            </w:r>
            <w:r>
              <w:rPr>
                <w:rFonts w:ascii="Times New Roman" w:eastAsia="宋体" w:hAnsi="Times New Roman" w:cs="Times New Roman"/>
                <w:color w:val="000000"/>
                <w:sz w:val="24"/>
                <w:szCs w:val="24"/>
              </w:rPr>
              <w:t>，以及</w:t>
            </w:r>
            <w:r>
              <w:rPr>
                <w:rFonts w:ascii="Times New Roman" w:eastAsia="宋体" w:hAnsi="Times New Roman" w:cs="Times New Roman"/>
                <w:color w:val="000000"/>
                <w:sz w:val="24"/>
                <w:szCs w:val="24"/>
              </w:rPr>
              <w:t>“Count Reset to 0”</w:t>
            </w:r>
            <w:r>
              <w:rPr>
                <w:rFonts w:ascii="Times New Roman" w:eastAsia="宋体" w:hAnsi="Times New Roman" w:cs="Times New Roman"/>
                <w:color w:val="000000"/>
                <w:sz w:val="24"/>
                <w:szCs w:val="24"/>
              </w:rPr>
              <w:t>。</w:t>
            </w:r>
          </w:p>
          <w:p w14:paraId="5A21C690"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计数口径分析：当前代码在检测状态发生任一方向变化时加</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，磁铁从无到有、再从有到无通常会累计两次。因此</w:t>
            </w:r>
            <w:r>
              <w:rPr>
                <w:rFonts w:ascii="Times New Roman" w:eastAsia="宋体" w:hAnsi="Times New Roman" w:cs="Times New Roman"/>
                <w:color w:val="000000"/>
                <w:sz w:val="24"/>
                <w:szCs w:val="24"/>
              </w:rPr>
              <w:t>4</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8</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14</w:t>
            </w:r>
            <w:r>
              <w:rPr>
                <w:rFonts w:ascii="Times New Roman" w:eastAsia="宋体" w:hAnsi="Times New Roman" w:cs="Times New Roman"/>
                <w:color w:val="000000"/>
                <w:sz w:val="24"/>
                <w:szCs w:val="24"/>
              </w:rPr>
              <w:t>表示程序记录的状态变化次数，不能直接作为产品数量。若要求一件产品经过只计一次，应在指定有效边沿计数，并先同步初始状态。</w:t>
            </w:r>
          </w:p>
          <w:p w14:paraId="5CCB5F99"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启动逻辑分析：现有代码上电后即进入计数循环，</w:t>
            </w:r>
            <w:r>
              <w:rPr>
                <w:rFonts w:ascii="Times New Roman" w:eastAsia="宋体" w:hAnsi="Times New Roman" w:cs="Times New Roman"/>
                <w:color w:val="000000"/>
                <w:sz w:val="24"/>
                <w:szCs w:val="24"/>
              </w:rPr>
              <w:t>K1</w:t>
            </w:r>
            <w:r>
              <w:rPr>
                <w:rFonts w:ascii="Times New Roman" w:eastAsia="宋体" w:hAnsi="Times New Roman" w:cs="Times New Roman"/>
                <w:color w:val="000000"/>
                <w:sz w:val="24"/>
                <w:szCs w:val="24"/>
              </w:rPr>
              <w:t>实现清零，未单独设置</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计数启动</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标志。如果将指导书要求理解为按</w:t>
            </w:r>
            <w:r>
              <w:rPr>
                <w:rFonts w:ascii="Times New Roman" w:eastAsia="宋体" w:hAnsi="Times New Roman" w:cs="Times New Roman"/>
                <w:color w:val="000000"/>
                <w:sz w:val="24"/>
                <w:szCs w:val="24"/>
              </w:rPr>
              <w:t>K1</w:t>
            </w:r>
            <w:r>
              <w:rPr>
                <w:rFonts w:ascii="Times New Roman" w:eastAsia="宋体" w:hAnsi="Times New Roman" w:cs="Times New Roman"/>
                <w:color w:val="000000"/>
                <w:sz w:val="24"/>
                <w:szCs w:val="24"/>
              </w:rPr>
              <w:t>后才允许计数，则还需要增加计数使能状态。按键等待释放时也会阻塞检测，应在快速计数场景中进一步改进。</w:t>
            </w:r>
          </w:p>
          <w:p w14:paraId="011F4FE5"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4. </w:t>
            </w:r>
            <w:r>
              <w:rPr>
                <w:rFonts w:ascii="Times New Roman" w:eastAsia="宋体" w:hAnsi="Times New Roman" w:cs="Times New Roman"/>
                <w:b/>
                <w:color w:val="000000"/>
                <w:sz w:val="24"/>
                <w:szCs w:val="24"/>
              </w:rPr>
              <w:t>继电器控制实验</w:t>
            </w:r>
            <w:r>
              <w:rPr>
                <w:rFonts w:ascii="Times New Roman" w:eastAsia="宋体" w:hAnsi="Times New Roman" w:cs="Times New Roman"/>
                <w:b/>
                <w:color w:val="000000"/>
                <w:sz w:val="24"/>
                <w:szCs w:val="24"/>
              </w:rPr>
              <w:t xml:space="preserve"> </w:t>
            </w:r>
            <w:r>
              <w:rPr>
                <w:rFonts w:ascii="Times New Roman" w:eastAsia="宋体" w:hAnsi="Times New Roman" w:cs="Times New Roman"/>
                <w:b/>
                <w:color w:val="000000"/>
                <w:sz w:val="24"/>
                <w:szCs w:val="24"/>
              </w:rPr>
              <w:t>选做</w:t>
            </w:r>
          </w:p>
          <w:p w14:paraId="2948B978"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4.1 </w:t>
            </w:r>
            <w:r>
              <w:rPr>
                <w:rFonts w:ascii="Times New Roman" w:eastAsia="宋体" w:hAnsi="Times New Roman" w:cs="Times New Roman"/>
                <w:b/>
                <w:color w:val="000000"/>
                <w:sz w:val="24"/>
                <w:szCs w:val="24"/>
              </w:rPr>
              <w:t>基础运行与</w:t>
            </w:r>
            <w:r>
              <w:rPr>
                <w:rFonts w:ascii="Times New Roman" w:eastAsia="宋体" w:hAnsi="Times New Roman" w:cs="Times New Roman"/>
                <w:b/>
                <w:color w:val="000000"/>
                <w:sz w:val="24"/>
                <w:szCs w:val="24"/>
              </w:rPr>
              <w:t>Watch</w:t>
            </w:r>
            <w:r>
              <w:rPr>
                <w:rFonts w:ascii="Times New Roman" w:eastAsia="宋体" w:hAnsi="Times New Roman" w:cs="Times New Roman"/>
                <w:b/>
                <w:color w:val="000000"/>
                <w:sz w:val="24"/>
                <w:szCs w:val="24"/>
              </w:rPr>
              <w:t>观察</w:t>
            </w:r>
          </w:p>
          <w:p w14:paraId="65FFE9B0" w14:textId="4C040DF4" w:rsidR="00A21F90" w:rsidRDefault="002F03E2">
            <w:pPr>
              <w:widowControl/>
              <w:spacing w:after="80" w:line="360" w:lineRule="auto"/>
              <w:ind w:firstLine="480"/>
            </w:pP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7“RELAY ON!”</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“RELAY OFF!”</w:t>
            </w:r>
            <w:r>
              <w:rPr>
                <w:rFonts w:ascii="Times New Roman" w:eastAsia="宋体" w:hAnsi="Times New Roman" w:cs="Times New Roman"/>
                <w:color w:val="000000"/>
                <w:sz w:val="24"/>
                <w:szCs w:val="24"/>
              </w:rPr>
              <w:t>交替输出，说明记录中包含继电器开、关控制分支的串口信息。</w:t>
            </w:r>
          </w:p>
          <w:p w14:paraId="25B4FA04" w14:textId="77777777" w:rsidR="00A21F90" w:rsidRDefault="002F03E2">
            <w:pPr>
              <w:keepNext/>
              <w:spacing w:before="60"/>
              <w:jc w:val="center"/>
            </w:pPr>
            <w:r>
              <w:rPr>
                <w:noProof/>
              </w:rPr>
              <w:lastRenderedPageBreak/>
              <w:drawing>
                <wp:inline distT="0" distB="0" distL="0" distR="0" wp14:anchorId="7EC7F63A" wp14:editId="583E0E72">
                  <wp:extent cx="4800600" cy="2005314"/>
                  <wp:effectExtent l="0" t="0" r="0" b="0"/>
                  <wp:docPr id="107" name="实验截图7" descr="图7 继电器基础控制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7.jpg"/>
                          <pic:cNvPicPr/>
                        </pic:nvPicPr>
                        <pic:blipFill>
                          <a:blip r:embed="rId14"/>
                          <a:srcRect t="4363" r="1250" b="38045"/>
                          <a:stretch>
                            <a:fillRect/>
                          </a:stretch>
                        </pic:blipFill>
                        <pic:spPr>
                          <a:xfrm>
                            <a:off x="0" y="0"/>
                            <a:ext cx="4800600" cy="2005314"/>
                          </a:xfrm>
                          <a:prstGeom prst="rect">
                            <a:avLst/>
                          </a:prstGeom>
                        </pic:spPr>
                      </pic:pic>
                    </a:graphicData>
                  </a:graphic>
                </wp:inline>
              </w:drawing>
            </w:r>
          </w:p>
          <w:p w14:paraId="2AE82AFE"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7 </w:t>
            </w:r>
            <w:r>
              <w:rPr>
                <w:rFonts w:ascii="Times New Roman" w:eastAsia="宋体" w:hAnsi="Times New Roman" w:cs="Times New Roman"/>
                <w:color w:val="000000"/>
                <w:szCs w:val="21"/>
              </w:rPr>
              <w:t>继电器基础控制的串口输出</w:t>
            </w:r>
          </w:p>
          <w:p w14:paraId="27C62D50" w14:textId="77777777" w:rsidR="00A21F90" w:rsidRDefault="002F03E2">
            <w:pPr>
              <w:keepNext/>
              <w:spacing w:before="60"/>
              <w:jc w:val="center"/>
            </w:pPr>
            <w:r>
              <w:rPr>
                <w:noProof/>
              </w:rPr>
              <w:drawing>
                <wp:inline distT="0" distB="0" distL="0" distR="0" wp14:anchorId="5FBD2386" wp14:editId="7608AC09">
                  <wp:extent cx="4800600" cy="3498437"/>
                  <wp:effectExtent l="0" t="0" r="0" b="0"/>
                  <wp:docPr id="108" name="实验截图8" descr="图8 IAR Watch窗口中的两路继电器变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8.jpg"/>
                          <pic:cNvPicPr/>
                        </pic:nvPicPr>
                        <pic:blipFill>
                          <a:blip r:embed="rId15"/>
                          <a:stretch>
                            <a:fillRect/>
                          </a:stretch>
                        </pic:blipFill>
                        <pic:spPr>
                          <a:xfrm>
                            <a:off x="0" y="0"/>
                            <a:ext cx="4800600" cy="3498437"/>
                          </a:xfrm>
                          <a:prstGeom prst="rect">
                            <a:avLst/>
                          </a:prstGeom>
                        </pic:spPr>
                      </pic:pic>
                    </a:graphicData>
                  </a:graphic>
                </wp:inline>
              </w:drawing>
            </w:r>
          </w:p>
          <w:p w14:paraId="78C52422"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8 IAR Watch</w:t>
            </w:r>
            <w:r>
              <w:rPr>
                <w:rFonts w:ascii="Times New Roman" w:eastAsia="宋体" w:hAnsi="Times New Roman" w:cs="Times New Roman"/>
                <w:color w:val="000000"/>
                <w:szCs w:val="21"/>
              </w:rPr>
              <w:t>窗口中的两路继电器变量</w:t>
            </w:r>
          </w:p>
          <w:p w14:paraId="3E0836E5" w14:textId="7AE8E9C9" w:rsidR="00A21F90" w:rsidRDefault="002F03E2">
            <w:pPr>
              <w:widowControl/>
              <w:spacing w:after="80" w:line="360" w:lineRule="auto"/>
              <w:ind w:firstLine="480"/>
            </w:pP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8</w:t>
            </w:r>
            <w:r>
              <w:rPr>
                <w:rFonts w:ascii="Times New Roman" w:eastAsia="宋体" w:hAnsi="Times New Roman" w:cs="Times New Roman"/>
                <w:color w:val="000000"/>
                <w:sz w:val="24"/>
                <w:szCs w:val="24"/>
              </w:rPr>
              <w:t>的</w:t>
            </w:r>
            <w:r>
              <w:rPr>
                <w:rFonts w:ascii="Times New Roman" w:eastAsia="宋体" w:hAnsi="Times New Roman" w:cs="Times New Roman"/>
                <w:color w:val="000000"/>
                <w:sz w:val="24"/>
                <w:szCs w:val="24"/>
              </w:rPr>
              <w:t>Watch</w:t>
            </w:r>
            <w:r>
              <w:rPr>
                <w:rFonts w:ascii="Times New Roman" w:eastAsia="宋体" w:hAnsi="Times New Roman" w:cs="Times New Roman"/>
                <w:color w:val="000000"/>
                <w:sz w:val="24"/>
                <w:szCs w:val="24"/>
              </w:rPr>
              <w:t>窗口中，</w:t>
            </w:r>
            <w:r>
              <w:rPr>
                <w:rFonts w:ascii="Times New Roman" w:eastAsia="宋体" w:hAnsi="Times New Roman" w:cs="Times New Roman"/>
                <w:color w:val="000000"/>
                <w:sz w:val="24"/>
                <w:szCs w:val="24"/>
              </w:rPr>
              <w:t>RELAY1</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RELAY2</w:t>
            </w:r>
            <w:r>
              <w:rPr>
                <w:rFonts w:ascii="Times New Roman" w:eastAsia="宋体" w:hAnsi="Times New Roman" w:cs="Times New Roman"/>
                <w:color w:val="000000"/>
                <w:sz w:val="24"/>
                <w:szCs w:val="24"/>
              </w:rPr>
              <w:t>显示值均为</w:t>
            </w:r>
            <w:r>
              <w:rPr>
                <w:rFonts w:ascii="Times New Roman" w:eastAsia="宋体" w:hAnsi="Times New Roman" w:cs="Times New Roman"/>
                <w:color w:val="000000"/>
                <w:sz w:val="24"/>
                <w:szCs w:val="24"/>
              </w:rPr>
              <w:t>0x01</w:t>
            </w:r>
            <w:r>
              <w:rPr>
                <w:rFonts w:ascii="Times New Roman" w:eastAsia="宋体" w:hAnsi="Times New Roman" w:cs="Times New Roman"/>
                <w:color w:val="000000"/>
                <w:sz w:val="24"/>
                <w:szCs w:val="24"/>
              </w:rPr>
              <w:t>。该结果表示截图时刻两个表达式的寄存器读值。对应实际吸合或释放状态，还取决于有效电平和驱动电路</w:t>
            </w:r>
            <w:proofErr w:type="gramStart"/>
            <w:r>
              <w:rPr>
                <w:rFonts w:ascii="Times New Roman" w:eastAsia="宋体" w:hAnsi="Times New Roman" w:cs="Times New Roman"/>
                <w:color w:val="000000"/>
                <w:sz w:val="24"/>
                <w:szCs w:val="24"/>
              </w:rPr>
              <w:t>；。</w:t>
            </w:r>
            <w:proofErr w:type="gramEnd"/>
          </w:p>
          <w:p w14:paraId="5C2EC37C" w14:textId="77777777" w:rsidR="00A21F90" w:rsidRDefault="002F03E2">
            <w:pPr>
              <w:keepNext/>
              <w:widowControl/>
              <w:spacing w:after="60" w:line="360" w:lineRule="auto"/>
            </w:pPr>
            <w:r>
              <w:rPr>
                <w:rFonts w:ascii="Times New Roman" w:eastAsia="宋体" w:hAnsi="Times New Roman" w:cs="Times New Roman"/>
                <w:b/>
                <w:color w:val="000000"/>
                <w:sz w:val="24"/>
                <w:szCs w:val="24"/>
              </w:rPr>
              <w:t xml:space="preserve">4.2 </w:t>
            </w:r>
            <w:r>
              <w:rPr>
                <w:rFonts w:ascii="Times New Roman" w:eastAsia="宋体" w:hAnsi="Times New Roman" w:cs="Times New Roman"/>
                <w:b/>
                <w:color w:val="000000"/>
                <w:sz w:val="24"/>
                <w:szCs w:val="24"/>
              </w:rPr>
              <w:t>双路按键开关控制拓展</w:t>
            </w:r>
          </w:p>
          <w:p w14:paraId="090E5327"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9</w:t>
            </w:r>
            <w:r>
              <w:rPr>
                <w:rFonts w:ascii="Times New Roman" w:eastAsia="宋体" w:hAnsi="Times New Roman" w:cs="Times New Roman"/>
                <w:color w:val="000000"/>
                <w:sz w:val="24"/>
                <w:szCs w:val="24"/>
              </w:rPr>
              <w:t>所示程序将</w:t>
            </w:r>
            <w:r>
              <w:rPr>
                <w:rFonts w:ascii="Times New Roman" w:eastAsia="宋体" w:hAnsi="Times New Roman" w:cs="Times New Roman"/>
                <w:color w:val="000000"/>
                <w:sz w:val="24"/>
                <w:szCs w:val="24"/>
              </w:rPr>
              <w:t>RELAY1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RELAY2</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设置为</w:t>
            </w:r>
            <w:r>
              <w:rPr>
                <w:rFonts w:ascii="Times New Roman" w:eastAsia="宋体" w:hAnsi="Times New Roman" w:cs="Times New Roman"/>
                <w:color w:val="000000"/>
                <w:sz w:val="24"/>
                <w:szCs w:val="24"/>
              </w:rPr>
              <w:t>OFF</w:t>
            </w:r>
            <w:r>
              <w:rPr>
                <w:rFonts w:ascii="Times New Roman" w:eastAsia="宋体" w:hAnsi="Times New Roman" w:cs="Times New Roman"/>
                <w:color w:val="000000"/>
                <w:sz w:val="24"/>
                <w:szCs w:val="24"/>
              </w:rPr>
              <w:t>，随后循环检测</w:t>
            </w:r>
            <w:r>
              <w:rPr>
                <w:rFonts w:ascii="Times New Roman" w:eastAsia="宋体" w:hAnsi="Times New Roman" w:cs="Times New Roman"/>
                <w:color w:val="000000"/>
                <w:sz w:val="24"/>
                <w:szCs w:val="24"/>
              </w:rPr>
              <w:t>P1_2</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P1_3</w:t>
            </w:r>
            <w:r>
              <w:rPr>
                <w:rFonts w:ascii="Times New Roman" w:eastAsia="宋体" w:hAnsi="Times New Roman" w:cs="Times New Roman"/>
                <w:color w:val="000000"/>
                <w:sz w:val="24"/>
                <w:szCs w:val="24"/>
              </w:rPr>
              <w:t>。检测到低电平后先延时</w:t>
            </w:r>
            <w:r>
              <w:rPr>
                <w:rFonts w:ascii="Times New Roman" w:eastAsia="宋体" w:hAnsi="Times New Roman" w:cs="Times New Roman"/>
                <w:color w:val="000000"/>
                <w:sz w:val="24"/>
                <w:szCs w:val="24"/>
              </w:rPr>
              <w:t xml:space="preserve">20 </w:t>
            </w:r>
            <w:proofErr w:type="spellStart"/>
            <w:r>
              <w:rPr>
                <w:rFonts w:ascii="Times New Roman" w:eastAsia="宋体" w:hAnsi="Times New Roman" w:cs="Times New Roman"/>
                <w:color w:val="000000"/>
                <w:sz w:val="24"/>
                <w:szCs w:val="24"/>
              </w:rPr>
              <w:t>ms</w:t>
            </w:r>
            <w:proofErr w:type="spellEnd"/>
            <w:r>
              <w:rPr>
                <w:rFonts w:ascii="Times New Roman" w:eastAsia="宋体" w:hAnsi="Times New Roman" w:cs="Times New Roman"/>
                <w:color w:val="000000"/>
                <w:sz w:val="24"/>
                <w:szCs w:val="24"/>
              </w:rPr>
              <w:t>，再次判断按键仍按下时执行状态切换，并等待按键释放。因此，</w:t>
            </w:r>
            <w:r>
              <w:rPr>
                <w:rFonts w:ascii="Times New Roman" w:eastAsia="宋体" w:hAnsi="Times New Roman" w:cs="Times New Roman"/>
                <w:color w:val="000000"/>
                <w:sz w:val="24"/>
                <w:szCs w:val="24"/>
              </w:rPr>
              <w:t>K1</w:t>
            </w:r>
            <w:r>
              <w:rPr>
                <w:rFonts w:ascii="Times New Roman" w:eastAsia="宋体" w:hAnsi="Times New Roman" w:cs="Times New Roman"/>
                <w:color w:val="000000"/>
                <w:sz w:val="24"/>
                <w:szCs w:val="24"/>
              </w:rPr>
              <w:t>对应第一路继电器及</w:t>
            </w:r>
            <w:r>
              <w:rPr>
                <w:rFonts w:ascii="Times New Roman" w:eastAsia="宋体" w:hAnsi="Times New Roman" w:cs="Times New Roman"/>
                <w:color w:val="000000"/>
                <w:sz w:val="24"/>
                <w:szCs w:val="24"/>
              </w:rPr>
              <w:t>D1</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K2</w:t>
            </w:r>
            <w:r>
              <w:rPr>
                <w:rFonts w:ascii="Times New Roman" w:eastAsia="宋体" w:hAnsi="Times New Roman" w:cs="Times New Roman"/>
                <w:color w:val="000000"/>
                <w:sz w:val="24"/>
                <w:szCs w:val="24"/>
              </w:rPr>
              <w:t>对应第二路继电器及</w:t>
            </w:r>
            <w:r>
              <w:rPr>
                <w:rFonts w:ascii="Times New Roman" w:eastAsia="宋体" w:hAnsi="Times New Roman" w:cs="Times New Roman"/>
                <w:color w:val="000000"/>
                <w:sz w:val="24"/>
                <w:szCs w:val="24"/>
              </w:rPr>
              <w:t>D2</w:t>
            </w:r>
            <w:r>
              <w:rPr>
                <w:rFonts w:ascii="Times New Roman" w:eastAsia="宋体" w:hAnsi="Times New Roman" w:cs="Times New Roman"/>
                <w:color w:val="000000"/>
                <w:sz w:val="24"/>
                <w:szCs w:val="24"/>
              </w:rPr>
              <w:t>。</w:t>
            </w:r>
          </w:p>
          <w:p w14:paraId="0598B040" w14:textId="77777777" w:rsidR="00A21F90" w:rsidRDefault="002F03E2">
            <w:pPr>
              <w:keepNext/>
              <w:spacing w:before="60"/>
              <w:jc w:val="center"/>
            </w:pPr>
            <w:r>
              <w:rPr>
                <w:noProof/>
              </w:rPr>
              <w:lastRenderedPageBreak/>
              <w:drawing>
                <wp:inline distT="0" distB="0" distL="0" distR="0" wp14:anchorId="45BCC5BD" wp14:editId="75FAAFDC">
                  <wp:extent cx="3794760" cy="4982329"/>
                  <wp:effectExtent l="0" t="0" r="0" b="0"/>
                  <wp:docPr id="110" name="实验截图10" descr="图9 双路继电器按键控制的关键程序 局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0.jpg"/>
                          <pic:cNvPicPr/>
                        </pic:nvPicPr>
                        <pic:blipFill>
                          <a:blip r:embed="rId16"/>
                          <a:stretch>
                            <a:fillRect/>
                          </a:stretch>
                        </pic:blipFill>
                        <pic:spPr>
                          <a:xfrm>
                            <a:off x="0" y="0"/>
                            <a:ext cx="3794760" cy="4982329"/>
                          </a:xfrm>
                          <a:prstGeom prst="rect">
                            <a:avLst/>
                          </a:prstGeom>
                        </pic:spPr>
                      </pic:pic>
                    </a:graphicData>
                  </a:graphic>
                </wp:inline>
              </w:drawing>
            </w:r>
          </w:p>
          <w:p w14:paraId="4DAE39C0"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9 </w:t>
            </w:r>
            <w:r>
              <w:rPr>
                <w:rFonts w:ascii="Times New Roman" w:eastAsia="宋体" w:hAnsi="Times New Roman" w:cs="Times New Roman"/>
                <w:color w:val="000000"/>
                <w:szCs w:val="21"/>
              </w:rPr>
              <w:t>双路继电器按键控制的关键程序</w:t>
            </w:r>
            <w:r>
              <w:rPr>
                <w:rFonts w:ascii="Times New Roman" w:eastAsia="宋体" w:hAnsi="Times New Roman" w:cs="Times New Roman"/>
                <w:color w:val="000000"/>
                <w:szCs w:val="21"/>
              </w:rPr>
              <w:t xml:space="preserve"> </w:t>
            </w:r>
            <w:r>
              <w:rPr>
                <w:rFonts w:ascii="Times New Roman" w:eastAsia="宋体" w:hAnsi="Times New Roman" w:cs="Times New Roman"/>
                <w:color w:val="000000"/>
                <w:szCs w:val="21"/>
              </w:rPr>
              <w:t>局部</w:t>
            </w:r>
          </w:p>
          <w:p w14:paraId="2FEA64ED"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两路分别使用</w:t>
            </w:r>
            <w:r>
              <w:rPr>
                <w:rFonts w:ascii="Times New Roman" w:eastAsia="宋体" w:hAnsi="Times New Roman" w:cs="Times New Roman"/>
                <w:color w:val="000000"/>
                <w:sz w:val="24"/>
                <w:szCs w:val="24"/>
              </w:rPr>
              <w:t>relay1_flag</w:t>
            </w:r>
            <w:r>
              <w:rPr>
                <w:rFonts w:ascii="Times New Roman" w:eastAsia="宋体" w:hAnsi="Times New Roman" w:cs="Times New Roman"/>
                <w:color w:val="000000"/>
                <w:sz w:val="24"/>
                <w:szCs w:val="24"/>
              </w:rPr>
              <w:t>和</w:t>
            </w:r>
            <w:r>
              <w:rPr>
                <w:rFonts w:ascii="Times New Roman" w:eastAsia="宋体" w:hAnsi="Times New Roman" w:cs="Times New Roman"/>
                <w:color w:val="000000"/>
                <w:sz w:val="24"/>
                <w:szCs w:val="24"/>
              </w:rPr>
              <w:t>relay2_flag</w:t>
            </w:r>
            <w:r>
              <w:rPr>
                <w:rFonts w:ascii="Times New Roman" w:eastAsia="宋体" w:hAnsi="Times New Roman" w:cs="Times New Roman"/>
                <w:color w:val="000000"/>
                <w:sz w:val="24"/>
                <w:szCs w:val="24"/>
              </w:rPr>
              <w:t>保存软件状态。标志为</w:t>
            </w:r>
            <w:r>
              <w:rPr>
                <w:rFonts w:ascii="Times New Roman" w:eastAsia="宋体" w:hAnsi="Times New Roman" w:cs="Times New Roman"/>
                <w:color w:val="000000"/>
                <w:sz w:val="24"/>
                <w:szCs w:val="24"/>
              </w:rPr>
              <w:t>0</w:t>
            </w:r>
            <w:r>
              <w:rPr>
                <w:rFonts w:ascii="Times New Roman" w:eastAsia="宋体" w:hAnsi="Times New Roman" w:cs="Times New Roman"/>
                <w:color w:val="000000"/>
                <w:sz w:val="24"/>
                <w:szCs w:val="24"/>
              </w:rPr>
              <w:t>时，按键使其变为</w:t>
            </w:r>
            <w:r>
              <w:rPr>
                <w:rFonts w:ascii="Times New Roman" w:eastAsia="宋体" w:hAnsi="Times New Roman" w:cs="Times New Roman"/>
                <w:color w:val="000000"/>
                <w:sz w:val="24"/>
                <w:szCs w:val="24"/>
              </w:rPr>
              <w:t>1</w:t>
            </w:r>
            <w:r>
              <w:rPr>
                <w:rFonts w:ascii="Times New Roman" w:eastAsia="宋体" w:hAnsi="Times New Roman" w:cs="Times New Roman"/>
                <w:color w:val="000000"/>
                <w:sz w:val="24"/>
                <w:szCs w:val="24"/>
              </w:rPr>
              <w:t>，继电器和对应指示灯置</w:t>
            </w:r>
            <w:r>
              <w:rPr>
                <w:rFonts w:ascii="Times New Roman" w:eastAsia="宋体" w:hAnsi="Times New Roman" w:cs="Times New Roman"/>
                <w:color w:val="000000"/>
                <w:sz w:val="24"/>
                <w:szCs w:val="24"/>
              </w:rPr>
              <w:t>ON</w:t>
            </w:r>
            <w:r>
              <w:rPr>
                <w:rFonts w:ascii="Times New Roman" w:eastAsia="宋体" w:hAnsi="Times New Roman" w:cs="Times New Roman"/>
                <w:color w:val="000000"/>
                <w:sz w:val="24"/>
                <w:szCs w:val="24"/>
              </w:rPr>
              <w:t>；再次按键则使其变为</w:t>
            </w:r>
            <w:r>
              <w:rPr>
                <w:rFonts w:ascii="Times New Roman" w:eastAsia="宋体" w:hAnsi="Times New Roman" w:cs="Times New Roman"/>
                <w:color w:val="000000"/>
                <w:sz w:val="24"/>
                <w:szCs w:val="24"/>
              </w:rPr>
              <w:t>0</w:t>
            </w:r>
            <w:r>
              <w:rPr>
                <w:rFonts w:ascii="Times New Roman" w:eastAsia="宋体" w:hAnsi="Times New Roman" w:cs="Times New Roman"/>
                <w:color w:val="000000"/>
                <w:sz w:val="24"/>
                <w:szCs w:val="24"/>
              </w:rPr>
              <w:t>，并置</w:t>
            </w:r>
            <w:r>
              <w:rPr>
                <w:rFonts w:ascii="Times New Roman" w:eastAsia="宋体" w:hAnsi="Times New Roman" w:cs="Times New Roman"/>
                <w:color w:val="000000"/>
                <w:sz w:val="24"/>
                <w:szCs w:val="24"/>
              </w:rPr>
              <w:t>OFF</w:t>
            </w:r>
            <w:r>
              <w:rPr>
                <w:rFonts w:ascii="Times New Roman" w:eastAsia="宋体" w:hAnsi="Times New Roman" w:cs="Times New Roman"/>
                <w:color w:val="000000"/>
                <w:sz w:val="24"/>
                <w:szCs w:val="24"/>
              </w:rPr>
              <w:t>。不同分支输出带有通道编号的提示信息，便于区分两路控制。图中展示的是程序局部，完整工程还应保证状态标志在启动时与初始</w:t>
            </w:r>
            <w:r>
              <w:rPr>
                <w:rFonts w:ascii="Times New Roman" w:eastAsia="宋体" w:hAnsi="Times New Roman" w:cs="Times New Roman"/>
                <w:color w:val="000000"/>
                <w:sz w:val="24"/>
                <w:szCs w:val="24"/>
              </w:rPr>
              <w:t>OFF</w:t>
            </w:r>
            <w:r>
              <w:rPr>
                <w:rFonts w:ascii="Times New Roman" w:eastAsia="宋体" w:hAnsi="Times New Roman" w:cs="Times New Roman"/>
                <w:color w:val="000000"/>
                <w:sz w:val="24"/>
                <w:szCs w:val="24"/>
              </w:rPr>
              <w:t>状态一致。</w:t>
            </w:r>
          </w:p>
          <w:p w14:paraId="4E2E9A55" w14:textId="77777777" w:rsidR="00A21F90" w:rsidRDefault="002F03E2">
            <w:pPr>
              <w:keepNext/>
              <w:spacing w:before="60"/>
              <w:jc w:val="center"/>
            </w:pPr>
            <w:r>
              <w:rPr>
                <w:noProof/>
              </w:rPr>
              <w:drawing>
                <wp:inline distT="0" distB="0" distL="0" distR="0" wp14:anchorId="2D3980B6" wp14:editId="120B8E47">
                  <wp:extent cx="4800600" cy="1215342"/>
                  <wp:effectExtent l="0" t="0" r="0" b="0"/>
                  <wp:docPr id="109" name="实验截图9" descr="图10 双路继电器开关控制的串口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9.jpg"/>
                          <pic:cNvPicPr/>
                        </pic:nvPicPr>
                        <pic:blipFill>
                          <a:blip r:embed="rId17"/>
                          <a:srcRect t="3503" r="1250" b="61471"/>
                          <a:stretch>
                            <a:fillRect/>
                          </a:stretch>
                        </pic:blipFill>
                        <pic:spPr>
                          <a:xfrm>
                            <a:off x="0" y="0"/>
                            <a:ext cx="4800600" cy="1215342"/>
                          </a:xfrm>
                          <a:prstGeom prst="rect">
                            <a:avLst/>
                          </a:prstGeom>
                        </pic:spPr>
                      </pic:pic>
                    </a:graphicData>
                  </a:graphic>
                </wp:inline>
              </w:drawing>
            </w:r>
          </w:p>
          <w:p w14:paraId="6CE39E98" w14:textId="77777777" w:rsidR="00A21F90" w:rsidRDefault="002F03E2">
            <w:pPr>
              <w:widowControl/>
              <w:spacing w:after="60" w:line="280" w:lineRule="auto"/>
              <w:jc w:val="center"/>
            </w:pPr>
            <w:r>
              <w:rPr>
                <w:rFonts w:ascii="Times New Roman" w:eastAsia="宋体" w:hAnsi="Times New Roman" w:cs="Times New Roman"/>
                <w:color w:val="000000"/>
                <w:szCs w:val="21"/>
              </w:rPr>
              <w:t>图</w:t>
            </w:r>
            <w:r>
              <w:rPr>
                <w:rFonts w:ascii="Times New Roman" w:eastAsia="宋体" w:hAnsi="Times New Roman" w:cs="Times New Roman"/>
                <w:color w:val="000000"/>
                <w:szCs w:val="21"/>
              </w:rPr>
              <w:t xml:space="preserve">10 </w:t>
            </w:r>
            <w:r>
              <w:rPr>
                <w:rFonts w:ascii="Times New Roman" w:eastAsia="宋体" w:hAnsi="Times New Roman" w:cs="Times New Roman"/>
                <w:color w:val="000000"/>
                <w:szCs w:val="21"/>
              </w:rPr>
              <w:t>双路继电器开关控制的串口输出</w:t>
            </w:r>
          </w:p>
          <w:p w14:paraId="734826C0"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图</w:t>
            </w:r>
            <w:r>
              <w:rPr>
                <w:rFonts w:ascii="Times New Roman" w:eastAsia="宋体" w:hAnsi="Times New Roman" w:cs="Times New Roman"/>
                <w:color w:val="000000"/>
                <w:sz w:val="24"/>
                <w:szCs w:val="24"/>
              </w:rPr>
              <w:t>10</w:t>
            </w:r>
            <w:r>
              <w:rPr>
                <w:rFonts w:ascii="Times New Roman" w:eastAsia="宋体" w:hAnsi="Times New Roman" w:cs="Times New Roman"/>
                <w:color w:val="000000"/>
                <w:sz w:val="24"/>
                <w:szCs w:val="24"/>
              </w:rPr>
              <w:t>依次记录</w:t>
            </w:r>
            <w:r>
              <w:rPr>
                <w:rFonts w:ascii="Times New Roman" w:eastAsia="宋体" w:hAnsi="Times New Roman" w:cs="Times New Roman"/>
                <w:color w:val="000000"/>
                <w:sz w:val="24"/>
                <w:szCs w:val="24"/>
              </w:rPr>
              <w:t xml:space="preserve">“RELAY1 ON!”“RELAY1 OFF!”“RELAY2 ON!”“RELAY2 </w:t>
            </w:r>
            <w:r>
              <w:rPr>
                <w:rFonts w:ascii="Times New Roman" w:eastAsia="宋体" w:hAnsi="Times New Roman" w:cs="Times New Roman"/>
                <w:color w:val="000000"/>
                <w:sz w:val="24"/>
                <w:szCs w:val="24"/>
              </w:rPr>
              <w:lastRenderedPageBreak/>
              <w:t>OFF!”</w:t>
            </w:r>
            <w:r>
              <w:rPr>
                <w:rFonts w:ascii="Times New Roman" w:eastAsia="宋体" w:hAnsi="Times New Roman" w:cs="Times New Roman"/>
                <w:color w:val="000000"/>
                <w:sz w:val="24"/>
                <w:szCs w:val="24"/>
              </w:rPr>
              <w:t>。这些信息与第一路、第二路各执行一次开、关切换的程序逻辑一致。</w:t>
            </w:r>
            <w:r>
              <w:rPr>
                <w:rFonts w:ascii="Times New Roman" w:eastAsia="宋体" w:hAnsi="Times New Roman" w:cs="Times New Roman"/>
                <w:color w:val="000000"/>
                <w:sz w:val="24"/>
                <w:szCs w:val="24"/>
              </w:rPr>
              <w:t xml:space="preserve">20 </w:t>
            </w:r>
            <w:proofErr w:type="spellStart"/>
            <w:r>
              <w:rPr>
                <w:rFonts w:ascii="Times New Roman" w:eastAsia="宋体" w:hAnsi="Times New Roman" w:cs="Times New Roman"/>
                <w:color w:val="000000"/>
                <w:sz w:val="24"/>
                <w:szCs w:val="24"/>
              </w:rPr>
              <w:t>ms</w:t>
            </w:r>
            <w:proofErr w:type="spellEnd"/>
            <w:r>
              <w:rPr>
                <w:rFonts w:ascii="Times New Roman" w:eastAsia="宋体" w:hAnsi="Times New Roman" w:cs="Times New Roman"/>
                <w:color w:val="000000"/>
                <w:sz w:val="24"/>
                <w:szCs w:val="24"/>
              </w:rPr>
              <w:t>延时用于按键消抖，等待释放可避免一次长按反复切换；但等待期间程序不处理其他输入，快速或同时操作两键时应注意阻塞带来的限制。</w:t>
            </w:r>
          </w:p>
          <w:p w14:paraId="32038591" w14:textId="77777777" w:rsidR="00A21F90" w:rsidRDefault="002F03E2">
            <w:pPr>
              <w:keepNext/>
              <w:spacing w:line="360" w:lineRule="auto"/>
              <w:rPr>
                <w:rFonts w:ascii="Times New Roman" w:eastAsia="黑体" w:hAnsi="Times New Roman" w:cs="Times New Roman"/>
                <w:b/>
                <w:sz w:val="24"/>
                <w:szCs w:val="24"/>
              </w:rPr>
            </w:pPr>
            <w:r>
              <w:rPr>
                <w:rFonts w:ascii="Times New Roman" w:eastAsia="黑体" w:hAnsi="Times New Roman" w:cs="Times New Roman" w:hint="eastAsia"/>
                <w:b/>
                <w:sz w:val="24"/>
                <w:szCs w:val="24"/>
              </w:rPr>
              <w:t>五、实验结论或体会</w:t>
            </w:r>
          </w:p>
          <w:p w14:paraId="4C27E238"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1. </w:t>
            </w:r>
            <w:r>
              <w:rPr>
                <w:rFonts w:ascii="Times New Roman" w:eastAsia="宋体" w:hAnsi="Times New Roman" w:cs="Times New Roman"/>
                <w:color w:val="000000"/>
                <w:sz w:val="24"/>
                <w:szCs w:val="24"/>
              </w:rPr>
              <w:t>实验结果表明，光电检测和霍尔检测均可把外部状态转换为串口可识别的信息。光电实验区分了遮挡与无遮挡，霍尔实验区分了有效磁场出现与消失；继电器实验记录了两路开、关控制信息。</w:t>
            </w:r>
          </w:p>
          <w:p w14:paraId="311E5051" w14:textId="77777777"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2. </w:t>
            </w:r>
            <w:r>
              <w:rPr>
                <w:rFonts w:ascii="Times New Roman" w:eastAsia="宋体" w:hAnsi="Times New Roman" w:cs="Times New Roman"/>
                <w:color w:val="000000"/>
                <w:sz w:val="24"/>
                <w:szCs w:val="24"/>
              </w:rPr>
              <w:t>对程序的分析说明，状态量与事件次数需要明确区分。连续输出同一状态不表示物体多次经过；霍尔程序记录的是检测状态变化次数。实际产品计数应结合传感器安装方式选择计数边沿，并处理启动时的初始状态。</w:t>
            </w:r>
          </w:p>
          <w:p w14:paraId="72FC0253" w14:textId="1E7D7895" w:rsidR="00A21F90" w:rsidRDefault="002F03E2">
            <w:pPr>
              <w:widowControl/>
              <w:spacing w:after="80" w:line="360" w:lineRule="auto"/>
              <w:ind w:firstLine="480"/>
            </w:pPr>
            <w:r>
              <w:rPr>
                <w:rFonts w:ascii="Times New Roman" w:eastAsia="宋体" w:hAnsi="Times New Roman" w:cs="Times New Roman"/>
                <w:color w:val="000000"/>
                <w:sz w:val="24"/>
                <w:szCs w:val="24"/>
              </w:rPr>
              <w:t xml:space="preserve">3. </w:t>
            </w:r>
            <w:r>
              <w:rPr>
                <w:rFonts w:ascii="Times New Roman" w:eastAsia="宋体" w:hAnsi="Times New Roman" w:cs="Times New Roman"/>
                <w:color w:val="000000"/>
                <w:sz w:val="24"/>
                <w:szCs w:val="24"/>
              </w:rPr>
              <w:t>本次程序中需要重点核对的问题是光电报警周期与霍尔计数启动条件。光电报警分支和循环末尾的延时共同决定了约</w:t>
            </w:r>
            <w:r>
              <w:rPr>
                <w:rFonts w:ascii="Times New Roman" w:eastAsia="宋体" w:hAnsi="Times New Roman" w:cs="Times New Roman"/>
                <w:color w:val="000000"/>
                <w:sz w:val="24"/>
                <w:szCs w:val="24"/>
              </w:rPr>
              <w:t>2</w:t>
            </w:r>
            <w:r>
              <w:rPr>
                <w:rFonts w:ascii="Times New Roman" w:eastAsia="宋体" w:hAnsi="Times New Roman" w:cs="Times New Roman"/>
                <w:color w:val="000000"/>
                <w:sz w:val="24"/>
                <w:szCs w:val="24"/>
              </w:rPr>
              <w:t>秒的亮灭周期；霍尔</w:t>
            </w:r>
            <w:r>
              <w:rPr>
                <w:rFonts w:ascii="Times New Roman" w:eastAsia="宋体" w:hAnsi="Times New Roman" w:cs="Times New Roman"/>
                <w:color w:val="000000"/>
                <w:sz w:val="24"/>
                <w:szCs w:val="24"/>
              </w:rPr>
              <w:t>K1</w:t>
            </w:r>
            <w:r>
              <w:rPr>
                <w:rFonts w:ascii="Times New Roman" w:eastAsia="宋体" w:hAnsi="Times New Roman" w:cs="Times New Roman"/>
                <w:color w:val="000000"/>
                <w:sz w:val="24"/>
                <w:szCs w:val="24"/>
              </w:rPr>
              <w:t>当前承担清零作用，上电后程序即进行计数。</w:t>
            </w:r>
          </w:p>
          <w:p w14:paraId="4C84E2AF" w14:textId="77777777" w:rsidR="00A21F90" w:rsidRDefault="002F03E2" w:rsidP="00CD7621">
            <w:pPr>
              <w:widowControl/>
              <w:spacing w:after="80" w:line="360" w:lineRule="auto"/>
              <w:ind w:firstLine="480"/>
              <w:rPr>
                <w:rFonts w:ascii="Times New Roman" w:eastAsia="宋体" w:hAnsi="Times New Roman" w:cs="Times New Roman"/>
                <w:color w:val="000000"/>
                <w:sz w:val="24"/>
                <w:szCs w:val="24"/>
              </w:rPr>
            </w:pPr>
            <w:r>
              <w:rPr>
                <w:rFonts w:ascii="Times New Roman" w:eastAsia="宋体" w:hAnsi="Times New Roman" w:cs="Times New Roman"/>
                <w:color w:val="000000"/>
                <w:sz w:val="24"/>
                <w:szCs w:val="24"/>
              </w:rPr>
              <w:t xml:space="preserve">4. </w:t>
            </w:r>
            <w:r>
              <w:rPr>
                <w:rFonts w:ascii="Times New Roman" w:eastAsia="宋体" w:hAnsi="Times New Roman" w:cs="Times New Roman"/>
                <w:color w:val="000000"/>
                <w:sz w:val="24"/>
                <w:szCs w:val="24"/>
              </w:rPr>
              <w:t>通过电路、判断条件和输出记录的相互对照，可以更清楚地区分传感器检测信号、软件控制状态与硬件动作。</w:t>
            </w:r>
          </w:p>
          <w:p w14:paraId="108421E0"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7D31CE39"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6987072E"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26E1D32B"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78618CAE"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3E537273"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05267ED7"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1F52FEC2"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0E3CAAF1"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0A464A73"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10D56CB6"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478D501E"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37363910"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1B979D82"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785DA909"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4BBDBD9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5C868794"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5AA870AD"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55EC88F1"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4EEDB9A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2AB11AD7"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5478820E"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6F19DDA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63DB71A6"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4B99F6E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271C922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7FD350C1"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4377A89A" w14:textId="77777777" w:rsidR="00CD7621" w:rsidRDefault="00CD7621" w:rsidP="00CD7621">
            <w:pPr>
              <w:widowControl/>
              <w:spacing w:after="80" w:line="360" w:lineRule="auto"/>
              <w:ind w:firstLine="480"/>
              <w:rPr>
                <w:rFonts w:ascii="Times New Roman" w:eastAsia="宋体" w:hAnsi="Times New Roman" w:cs="Times New Roman"/>
                <w:color w:val="000000"/>
                <w:sz w:val="24"/>
                <w:szCs w:val="24"/>
              </w:rPr>
            </w:pPr>
          </w:p>
          <w:p w14:paraId="0919C73B" w14:textId="4E879F87" w:rsidR="00CD7621" w:rsidRDefault="00CD7621" w:rsidP="00CD7621">
            <w:pPr>
              <w:widowControl/>
              <w:spacing w:after="80" w:line="360" w:lineRule="auto"/>
              <w:rPr>
                <w:rFonts w:hint="eastAsia"/>
              </w:rPr>
            </w:pPr>
          </w:p>
        </w:tc>
      </w:tr>
      <w:tr w:rsidR="00A21F90" w14:paraId="5D696DB5" w14:textId="77777777">
        <w:trPr>
          <w:trHeight w:val="68"/>
        </w:trPr>
        <w:tc>
          <w:tcPr>
            <w:tcW w:w="8248" w:type="dxa"/>
          </w:tcPr>
          <w:p w14:paraId="4C36AB57" w14:textId="77777777" w:rsidR="00A21F90" w:rsidRDefault="002F03E2">
            <w:pPr>
              <w:rPr>
                <w:rFonts w:ascii="Times New Roman" w:eastAsia="宋体" w:hAnsi="Times New Roman" w:cs="Times New Roman"/>
                <w:b/>
                <w:sz w:val="24"/>
                <w:szCs w:val="24"/>
              </w:rPr>
            </w:pPr>
            <w:r>
              <w:rPr>
                <w:rFonts w:ascii="Times New Roman" w:eastAsia="宋体" w:hAnsi="Times New Roman" w:cs="Times New Roman" w:hint="eastAsia"/>
                <w:b/>
                <w:sz w:val="24"/>
                <w:szCs w:val="24"/>
              </w:rPr>
              <w:lastRenderedPageBreak/>
              <w:t>指导教师批阅意见：</w:t>
            </w:r>
          </w:p>
          <w:p w14:paraId="6858049E" w14:textId="77777777" w:rsidR="00A21F90" w:rsidRDefault="00A21F90">
            <w:pPr>
              <w:rPr>
                <w:rFonts w:ascii="黑体" w:eastAsia="黑体" w:hAnsi="Times New Roman" w:cs="Times New Roman"/>
                <w:color w:val="FF0000"/>
                <w:szCs w:val="21"/>
              </w:rPr>
            </w:pPr>
          </w:p>
          <w:p w14:paraId="13B5FD57" w14:textId="77777777" w:rsidR="00A21F90" w:rsidRDefault="00A21F90">
            <w:pPr>
              <w:ind w:firstLineChars="149" w:firstLine="313"/>
              <w:rPr>
                <w:rFonts w:ascii="黑体" w:eastAsia="黑体" w:hAnsi="Times New Roman" w:cs="Times New Roman"/>
                <w:color w:val="FF0000"/>
                <w:szCs w:val="21"/>
              </w:rPr>
            </w:pPr>
          </w:p>
          <w:p w14:paraId="47C4A136" w14:textId="77777777" w:rsidR="00A21F90" w:rsidRDefault="00A21F90">
            <w:pPr>
              <w:ind w:firstLineChars="149" w:firstLine="313"/>
              <w:rPr>
                <w:rFonts w:ascii="黑体" w:eastAsia="黑体" w:hAnsi="Times New Roman" w:cs="Times New Roman"/>
                <w:color w:val="FF0000"/>
                <w:szCs w:val="21"/>
              </w:rPr>
            </w:pPr>
          </w:p>
        </w:tc>
      </w:tr>
      <w:tr w:rsidR="00A21F90" w14:paraId="33C25535" w14:textId="77777777">
        <w:trPr>
          <w:trHeight w:val="2541"/>
        </w:trPr>
        <w:tc>
          <w:tcPr>
            <w:tcW w:w="8248" w:type="dxa"/>
          </w:tcPr>
          <w:p w14:paraId="30A29178" w14:textId="77777777" w:rsidR="00A21F90" w:rsidRDefault="002F03E2">
            <w:pPr>
              <w:rPr>
                <w:rFonts w:ascii="Times New Roman" w:eastAsia="宋体" w:hAnsi="Times New Roman" w:cs="Times New Roman"/>
                <w:b/>
                <w:sz w:val="24"/>
                <w:szCs w:val="24"/>
              </w:rPr>
            </w:pPr>
            <w:r>
              <w:rPr>
                <w:rFonts w:ascii="Times New Roman" w:eastAsia="宋体" w:hAnsi="Times New Roman" w:cs="Times New Roman" w:hint="eastAsia"/>
                <w:b/>
                <w:sz w:val="24"/>
                <w:szCs w:val="24"/>
              </w:rPr>
              <w:t>成绩评定：</w:t>
            </w:r>
          </w:p>
          <w:p w14:paraId="67B384D4" w14:textId="77777777" w:rsidR="00A21F90" w:rsidRDefault="00A21F90">
            <w:pPr>
              <w:rPr>
                <w:rFonts w:ascii="Times New Roman" w:eastAsia="宋体" w:hAnsi="Times New Roman" w:cs="Times New Roman"/>
                <w:szCs w:val="24"/>
              </w:rPr>
            </w:pPr>
          </w:p>
          <w:tbl>
            <w:tblPr>
              <w:tblOverlap w:val="never"/>
              <w:tblW w:w="7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5"/>
              <w:gridCol w:w="1837"/>
              <w:gridCol w:w="2512"/>
              <w:gridCol w:w="1900"/>
            </w:tblGrid>
            <w:tr w:rsidR="00A21F90" w14:paraId="399770AC" w14:textId="77777777">
              <w:trPr>
                <w:trHeight w:val="490"/>
              </w:trPr>
              <w:tc>
                <w:tcPr>
                  <w:tcW w:w="1405" w:type="dxa"/>
                  <w:vAlign w:val="center"/>
                </w:tcPr>
                <w:p w14:paraId="6CFBA9DB" w14:textId="77777777" w:rsidR="00A21F90" w:rsidRDefault="002F03E2">
                  <w:pPr>
                    <w:jc w:val="center"/>
                    <w:rPr>
                      <w:rFonts w:ascii="Times New Roman" w:eastAsia="宋体" w:hAnsi="Times New Roman" w:cs="Times New Roman"/>
                      <w:b/>
                      <w:color w:val="FF0000"/>
                      <w:sz w:val="18"/>
                      <w:szCs w:val="18"/>
                    </w:rPr>
                  </w:pPr>
                  <w:r>
                    <w:rPr>
                      <w:rFonts w:ascii="Times New Roman" w:eastAsia="宋体" w:hAnsi="Times New Roman" w:cs="Times New Roman" w:hint="eastAsia"/>
                      <w:b/>
                      <w:color w:val="FF0000"/>
                      <w:sz w:val="18"/>
                      <w:szCs w:val="18"/>
                    </w:rPr>
                    <w:t>预习</w:t>
                  </w:r>
                </w:p>
                <w:p w14:paraId="0DB02588" w14:textId="77777777" w:rsidR="00A21F90" w:rsidRDefault="002F03E2">
                  <w:pPr>
                    <w:jc w:val="center"/>
                    <w:rPr>
                      <w:rFonts w:ascii="Times New Roman" w:eastAsia="宋体" w:hAnsi="Times New Roman" w:cs="Times New Roman"/>
                      <w:color w:val="FF0000"/>
                      <w:sz w:val="18"/>
                      <w:szCs w:val="18"/>
                    </w:rPr>
                  </w:pPr>
                  <w:r>
                    <w:rPr>
                      <w:rFonts w:ascii="Times New Roman" w:eastAsia="宋体" w:hAnsi="Times New Roman" w:cs="Times New Roman" w:hint="eastAsia"/>
                      <w:color w:val="FF0000"/>
                      <w:sz w:val="18"/>
                      <w:szCs w:val="18"/>
                    </w:rPr>
                    <w:t>（</w:t>
                  </w:r>
                  <w:r>
                    <w:rPr>
                      <w:rFonts w:ascii="Times New Roman" w:eastAsia="宋体" w:hAnsi="Times New Roman" w:cs="Times New Roman"/>
                      <w:color w:val="FF0000"/>
                      <w:sz w:val="18"/>
                      <w:szCs w:val="18"/>
                    </w:rPr>
                    <w:t>2</w:t>
                  </w:r>
                  <w:r>
                    <w:rPr>
                      <w:rFonts w:ascii="Times New Roman" w:eastAsia="宋体" w:hAnsi="Times New Roman" w:cs="Times New Roman" w:hint="eastAsia"/>
                      <w:color w:val="FF0000"/>
                      <w:sz w:val="18"/>
                      <w:szCs w:val="18"/>
                    </w:rPr>
                    <w:t>0</w:t>
                  </w:r>
                  <w:r>
                    <w:rPr>
                      <w:rFonts w:ascii="Times New Roman" w:eastAsia="宋体" w:hAnsi="Times New Roman" w:cs="Times New Roman" w:hint="eastAsia"/>
                      <w:color w:val="FF0000"/>
                      <w:sz w:val="18"/>
                      <w:szCs w:val="18"/>
                    </w:rPr>
                    <w:t>分）</w:t>
                  </w:r>
                </w:p>
              </w:tc>
              <w:tc>
                <w:tcPr>
                  <w:tcW w:w="1837" w:type="dxa"/>
                  <w:vAlign w:val="center"/>
                </w:tcPr>
                <w:p w14:paraId="399C8655" w14:textId="77777777" w:rsidR="00A21F90" w:rsidRDefault="002F03E2">
                  <w:pPr>
                    <w:jc w:val="center"/>
                    <w:rPr>
                      <w:rFonts w:ascii="Times New Roman" w:eastAsia="宋体" w:hAnsi="Times New Roman" w:cs="Times New Roman"/>
                      <w:b/>
                      <w:color w:val="FF0000"/>
                      <w:sz w:val="18"/>
                      <w:szCs w:val="18"/>
                    </w:rPr>
                  </w:pPr>
                  <w:r>
                    <w:rPr>
                      <w:rFonts w:ascii="Times New Roman" w:eastAsia="宋体" w:hAnsi="Times New Roman" w:cs="Times New Roman" w:hint="eastAsia"/>
                      <w:b/>
                      <w:color w:val="FF0000"/>
                      <w:sz w:val="18"/>
                      <w:szCs w:val="18"/>
                    </w:rPr>
                    <w:t>实验过程</w:t>
                  </w:r>
                </w:p>
                <w:p w14:paraId="44DA3FFF" w14:textId="77777777" w:rsidR="00A21F90" w:rsidRDefault="002F03E2">
                  <w:pPr>
                    <w:jc w:val="center"/>
                    <w:rPr>
                      <w:rFonts w:ascii="Times New Roman" w:eastAsia="宋体" w:hAnsi="Times New Roman" w:cs="Times New Roman"/>
                      <w:color w:val="FF0000"/>
                      <w:sz w:val="18"/>
                      <w:szCs w:val="18"/>
                    </w:rPr>
                  </w:pPr>
                  <w:r>
                    <w:rPr>
                      <w:rFonts w:ascii="Times New Roman" w:eastAsia="宋体" w:hAnsi="Times New Roman" w:cs="Times New Roman" w:hint="eastAsia"/>
                      <w:color w:val="FF0000"/>
                      <w:sz w:val="18"/>
                      <w:szCs w:val="18"/>
                    </w:rPr>
                    <w:t>（</w:t>
                  </w:r>
                  <w:r>
                    <w:rPr>
                      <w:rFonts w:ascii="Times New Roman" w:eastAsia="宋体" w:hAnsi="Times New Roman" w:cs="Times New Roman"/>
                      <w:color w:val="FF0000"/>
                      <w:sz w:val="18"/>
                      <w:szCs w:val="18"/>
                    </w:rPr>
                    <w:t>4</w:t>
                  </w:r>
                  <w:r>
                    <w:rPr>
                      <w:rFonts w:ascii="Times New Roman" w:eastAsia="宋体" w:hAnsi="Times New Roman" w:cs="Times New Roman" w:hint="eastAsia"/>
                      <w:color w:val="FF0000"/>
                      <w:sz w:val="18"/>
                      <w:szCs w:val="18"/>
                    </w:rPr>
                    <w:t>0</w:t>
                  </w:r>
                  <w:r>
                    <w:rPr>
                      <w:rFonts w:ascii="Times New Roman" w:eastAsia="宋体" w:hAnsi="Times New Roman" w:cs="Times New Roman" w:hint="eastAsia"/>
                      <w:color w:val="FF0000"/>
                      <w:sz w:val="18"/>
                      <w:szCs w:val="18"/>
                    </w:rPr>
                    <w:t>分）</w:t>
                  </w:r>
                </w:p>
              </w:tc>
              <w:tc>
                <w:tcPr>
                  <w:tcW w:w="2512" w:type="dxa"/>
                  <w:tcBorders>
                    <w:bottom w:val="nil"/>
                    <w:right w:val="single" w:sz="4" w:space="0" w:color="auto"/>
                  </w:tcBorders>
                  <w:vAlign w:val="center"/>
                </w:tcPr>
                <w:p w14:paraId="03D600AB" w14:textId="77777777" w:rsidR="00A21F90" w:rsidRDefault="002F03E2">
                  <w:pPr>
                    <w:jc w:val="center"/>
                    <w:rPr>
                      <w:rFonts w:ascii="Times New Roman" w:eastAsia="宋体" w:hAnsi="Times New Roman" w:cs="Times New Roman"/>
                      <w:b/>
                      <w:color w:val="FF0000"/>
                      <w:sz w:val="18"/>
                      <w:szCs w:val="18"/>
                    </w:rPr>
                  </w:pPr>
                  <w:r>
                    <w:rPr>
                      <w:rFonts w:ascii="Times New Roman" w:eastAsia="宋体" w:hAnsi="Times New Roman" w:cs="Times New Roman" w:hint="eastAsia"/>
                      <w:b/>
                      <w:color w:val="FF0000"/>
                      <w:sz w:val="18"/>
                      <w:szCs w:val="18"/>
                    </w:rPr>
                    <w:t>实验结果</w:t>
                  </w:r>
                </w:p>
                <w:p w14:paraId="43E44A3B" w14:textId="77777777" w:rsidR="00A21F90" w:rsidRDefault="002F03E2">
                  <w:pPr>
                    <w:jc w:val="center"/>
                    <w:rPr>
                      <w:rFonts w:ascii="Times New Roman" w:eastAsia="宋体" w:hAnsi="Times New Roman" w:cs="Times New Roman"/>
                      <w:color w:val="FF0000"/>
                      <w:sz w:val="18"/>
                      <w:szCs w:val="18"/>
                    </w:rPr>
                  </w:pPr>
                  <w:r>
                    <w:rPr>
                      <w:rFonts w:ascii="Times New Roman" w:eastAsia="宋体" w:hAnsi="Times New Roman" w:cs="Times New Roman" w:hint="eastAsia"/>
                      <w:color w:val="FF0000"/>
                      <w:sz w:val="18"/>
                      <w:szCs w:val="18"/>
                    </w:rPr>
                    <w:t>（</w:t>
                  </w:r>
                  <w:r>
                    <w:rPr>
                      <w:rFonts w:ascii="Times New Roman" w:eastAsia="宋体" w:hAnsi="Times New Roman" w:cs="Times New Roman"/>
                      <w:color w:val="FF0000"/>
                      <w:sz w:val="18"/>
                      <w:szCs w:val="18"/>
                    </w:rPr>
                    <w:t>4</w:t>
                  </w:r>
                  <w:r>
                    <w:rPr>
                      <w:rFonts w:ascii="Times New Roman" w:eastAsia="宋体" w:hAnsi="Times New Roman" w:cs="Times New Roman" w:hint="eastAsia"/>
                      <w:color w:val="FF0000"/>
                      <w:sz w:val="18"/>
                      <w:szCs w:val="18"/>
                    </w:rPr>
                    <w:t>0</w:t>
                  </w:r>
                  <w:r>
                    <w:rPr>
                      <w:rFonts w:ascii="Times New Roman" w:eastAsia="宋体" w:hAnsi="Times New Roman" w:cs="Times New Roman" w:hint="eastAsia"/>
                      <w:color w:val="FF0000"/>
                      <w:sz w:val="18"/>
                      <w:szCs w:val="18"/>
                    </w:rPr>
                    <w:t>分）</w:t>
                  </w:r>
                </w:p>
              </w:tc>
              <w:tc>
                <w:tcPr>
                  <w:tcW w:w="1900" w:type="dxa"/>
                  <w:tcBorders>
                    <w:top w:val="single" w:sz="4" w:space="0" w:color="auto"/>
                    <w:right w:val="single" w:sz="4" w:space="0" w:color="auto"/>
                  </w:tcBorders>
                  <w:vAlign w:val="center"/>
                </w:tcPr>
                <w:p w14:paraId="2800966C" w14:textId="77777777" w:rsidR="00A21F90" w:rsidRDefault="002F03E2">
                  <w:pPr>
                    <w:jc w:val="center"/>
                    <w:rPr>
                      <w:rFonts w:ascii="Times New Roman" w:eastAsia="宋体" w:hAnsi="Times New Roman" w:cs="Times New Roman"/>
                      <w:b/>
                      <w:sz w:val="18"/>
                      <w:szCs w:val="18"/>
                    </w:rPr>
                  </w:pPr>
                  <w:r>
                    <w:rPr>
                      <w:rFonts w:ascii="Times New Roman" w:eastAsia="宋体" w:hAnsi="Times New Roman" w:cs="Times New Roman" w:hint="eastAsia"/>
                      <w:b/>
                      <w:sz w:val="18"/>
                      <w:szCs w:val="18"/>
                    </w:rPr>
                    <w:t>总分</w:t>
                  </w:r>
                </w:p>
              </w:tc>
            </w:tr>
            <w:tr w:rsidR="00A21F90" w14:paraId="0BC248DF" w14:textId="77777777">
              <w:trPr>
                <w:trHeight w:val="510"/>
              </w:trPr>
              <w:tc>
                <w:tcPr>
                  <w:tcW w:w="1405" w:type="dxa"/>
                </w:tcPr>
                <w:p w14:paraId="01CA3C3F" w14:textId="77777777" w:rsidR="00A21F90" w:rsidRDefault="00A21F90">
                  <w:pPr>
                    <w:jc w:val="center"/>
                    <w:rPr>
                      <w:rFonts w:ascii="Times New Roman" w:eastAsia="宋体" w:hAnsi="Times New Roman" w:cs="Times New Roman"/>
                      <w:sz w:val="18"/>
                      <w:szCs w:val="18"/>
                    </w:rPr>
                  </w:pPr>
                </w:p>
              </w:tc>
              <w:tc>
                <w:tcPr>
                  <w:tcW w:w="1837" w:type="dxa"/>
                </w:tcPr>
                <w:p w14:paraId="4675F47C" w14:textId="77777777" w:rsidR="00A21F90" w:rsidRDefault="00A21F90">
                  <w:pPr>
                    <w:jc w:val="center"/>
                    <w:rPr>
                      <w:rFonts w:ascii="Times New Roman" w:eastAsia="宋体" w:hAnsi="Times New Roman" w:cs="Times New Roman"/>
                      <w:sz w:val="18"/>
                      <w:szCs w:val="18"/>
                    </w:rPr>
                  </w:pPr>
                </w:p>
              </w:tc>
              <w:tc>
                <w:tcPr>
                  <w:tcW w:w="2512" w:type="dxa"/>
                  <w:tcBorders>
                    <w:right w:val="nil"/>
                  </w:tcBorders>
                </w:tcPr>
                <w:p w14:paraId="36310A59" w14:textId="77777777" w:rsidR="00A21F90" w:rsidRDefault="00A21F90">
                  <w:pPr>
                    <w:jc w:val="center"/>
                    <w:rPr>
                      <w:rFonts w:ascii="Times New Roman" w:eastAsia="宋体" w:hAnsi="Times New Roman" w:cs="Times New Roman"/>
                      <w:sz w:val="18"/>
                      <w:szCs w:val="18"/>
                    </w:rPr>
                  </w:pPr>
                </w:p>
              </w:tc>
              <w:tc>
                <w:tcPr>
                  <w:tcW w:w="1900" w:type="dxa"/>
                  <w:tcBorders>
                    <w:left w:val="single" w:sz="4" w:space="0" w:color="auto"/>
                  </w:tcBorders>
                </w:tcPr>
                <w:p w14:paraId="1266C5E3" w14:textId="77777777" w:rsidR="00A21F90" w:rsidRDefault="00A21F90">
                  <w:pPr>
                    <w:jc w:val="center"/>
                    <w:rPr>
                      <w:rFonts w:ascii="Times New Roman" w:eastAsia="宋体" w:hAnsi="Times New Roman" w:cs="Times New Roman"/>
                      <w:sz w:val="18"/>
                      <w:szCs w:val="18"/>
                    </w:rPr>
                  </w:pPr>
                </w:p>
              </w:tc>
            </w:tr>
          </w:tbl>
          <w:p w14:paraId="3772375A" w14:textId="77777777" w:rsidR="00A21F90" w:rsidRDefault="002F03E2">
            <w:pPr>
              <w:rPr>
                <w:rFonts w:ascii="Times New Roman" w:eastAsia="宋体" w:hAnsi="Times New Roman" w:cs="Times New Roman"/>
                <w:szCs w:val="24"/>
              </w:rPr>
            </w:pPr>
            <w:r>
              <w:rPr>
                <w:rFonts w:ascii="Times New Roman" w:eastAsia="宋体" w:hAnsi="Times New Roman" w:cs="Times New Roman" w:hint="eastAsia"/>
                <w:szCs w:val="24"/>
              </w:rPr>
              <w:t xml:space="preserve">                                                                                       </w:t>
            </w:r>
          </w:p>
        </w:tc>
      </w:tr>
    </w:tbl>
    <w:p w14:paraId="414BA01B" w14:textId="77777777" w:rsidR="00A21F90" w:rsidRDefault="00A21F90"/>
    <w:sectPr w:rsidR="00A21F90">
      <w:footerReference w:type="even" r:id="rId18"/>
      <w:footerReference w:type="default" r:id="rId1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3BA4" w14:textId="77777777" w:rsidR="00462476" w:rsidRDefault="00462476">
      <w:r>
        <w:separator/>
      </w:r>
    </w:p>
  </w:endnote>
  <w:endnote w:type="continuationSeparator" w:id="0">
    <w:p w14:paraId="3FC806BF" w14:textId="77777777" w:rsidR="00462476" w:rsidRDefault="00462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43C6" w14:textId="77777777" w:rsidR="00A21F90" w:rsidRDefault="002F03E2">
    <w:pPr>
      <w:pStyle w:val="a3"/>
      <w:framePr w:wrap="around" w:vAnchor="text" w:hAnchor="margin" w:xAlign="right" w:y="1"/>
      <w:rPr>
        <w:rStyle w:val="a7"/>
      </w:rPr>
    </w:pPr>
    <w:r>
      <w:fldChar w:fldCharType="begin"/>
    </w:r>
    <w:r>
      <w:rPr>
        <w:rStyle w:val="a7"/>
      </w:rPr>
      <w:instrText xml:space="preserve">PAGE  </w:instrText>
    </w:r>
    <w:r>
      <w:fldChar w:fldCharType="end"/>
    </w:r>
  </w:p>
  <w:p w14:paraId="229FF785" w14:textId="77777777" w:rsidR="00A21F90" w:rsidRDefault="00A21F90">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FF84" w14:textId="77777777" w:rsidR="00A21F90" w:rsidRDefault="002F03E2">
    <w:pPr>
      <w:pStyle w:val="a3"/>
      <w:framePr w:wrap="around" w:vAnchor="text" w:hAnchor="margin" w:xAlign="right" w:y="1"/>
      <w:rPr>
        <w:rStyle w:val="a7"/>
      </w:rPr>
    </w:pPr>
    <w:r>
      <w:fldChar w:fldCharType="begin"/>
    </w:r>
    <w:r>
      <w:rPr>
        <w:rStyle w:val="a7"/>
      </w:rPr>
      <w:instrText xml:space="preserve">PAGE  </w:instrText>
    </w:r>
    <w:r>
      <w:fldChar w:fldCharType="separate"/>
    </w:r>
    <w:r>
      <w:rPr>
        <w:rStyle w:val="a7"/>
      </w:rPr>
      <w:t>2</w:t>
    </w:r>
    <w:r>
      <w:fldChar w:fldCharType="end"/>
    </w:r>
  </w:p>
  <w:p w14:paraId="33914BFD" w14:textId="77777777" w:rsidR="00A21F90" w:rsidRDefault="00A21F90">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400B" w14:textId="77777777" w:rsidR="00462476" w:rsidRDefault="00462476">
      <w:r>
        <w:separator/>
      </w:r>
    </w:p>
  </w:footnote>
  <w:footnote w:type="continuationSeparator" w:id="0">
    <w:p w14:paraId="079F593B" w14:textId="77777777" w:rsidR="00462476" w:rsidRDefault="00462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1F8F"/>
    <w:multiLevelType w:val="singleLevel"/>
    <w:tmpl w:val="03FA1F8F"/>
    <w:lvl w:ilvl="0">
      <w:start w:val="1"/>
      <w:numFmt w:val="chineseCounting"/>
      <w:suff w:val="nothing"/>
      <w:lvlText w:val="%1、"/>
      <w:lvlJc w:val="left"/>
      <w:rPr>
        <w:rFonts w:hint="eastAsia"/>
      </w:rPr>
    </w:lvl>
  </w:abstractNum>
  <w:num w:numId="1" w16cid:durableId="145988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731"/>
    <w:rsid w:val="001617F6"/>
    <w:rsid w:val="002819DA"/>
    <w:rsid w:val="002D0FE2"/>
    <w:rsid w:val="002F03E2"/>
    <w:rsid w:val="00313056"/>
    <w:rsid w:val="003B4D05"/>
    <w:rsid w:val="003C4C02"/>
    <w:rsid w:val="0045665E"/>
    <w:rsid w:val="00462476"/>
    <w:rsid w:val="004A6731"/>
    <w:rsid w:val="004C09CE"/>
    <w:rsid w:val="005B7A07"/>
    <w:rsid w:val="006A754F"/>
    <w:rsid w:val="006D1F85"/>
    <w:rsid w:val="00712914"/>
    <w:rsid w:val="007C7995"/>
    <w:rsid w:val="00954C3D"/>
    <w:rsid w:val="00A21F90"/>
    <w:rsid w:val="00A43228"/>
    <w:rsid w:val="00B75EBD"/>
    <w:rsid w:val="00BD1FD1"/>
    <w:rsid w:val="00C515E3"/>
    <w:rsid w:val="00CD7621"/>
    <w:rsid w:val="00DA56E4"/>
    <w:rsid w:val="00DE2744"/>
    <w:rsid w:val="00EC0263"/>
    <w:rsid w:val="00F14FDE"/>
    <w:rsid w:val="00F3014F"/>
    <w:rsid w:val="00F81510"/>
    <w:rsid w:val="00FA4DE3"/>
    <w:rsid w:val="08364148"/>
    <w:rsid w:val="27CD5050"/>
    <w:rsid w:val="36C73902"/>
    <w:rsid w:val="6FEB27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0517390"/>
  <w15:docId w15:val="{2D82D385-3A2F-43B3-9DD6-B04FEE0D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rFonts w:ascii="Times New Roman" w:eastAsia="宋体" w:hAnsi="Times New Roman" w:cs="Times New Roman"/>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qFormat/>
  </w:style>
  <w:style w:type="character" w:customStyle="1" w:styleId="a4">
    <w:name w:val="页脚 字符"/>
    <w:basedOn w:val="a0"/>
    <w:link w:val="a3"/>
    <w:qFormat/>
    <w:rPr>
      <w:rFonts w:ascii="Times New Roman" w:eastAsia="宋体" w:hAnsi="Times New Roman" w:cs="Times New Roman"/>
      <w:sz w:val="18"/>
      <w:szCs w:val="18"/>
    </w:rPr>
  </w:style>
  <w:style w:type="character" w:customStyle="1" w:styleId="a6">
    <w:name w:val="页眉 字符"/>
    <w:basedOn w:val="a0"/>
    <w:link w:val="a5"/>
    <w:uiPriority w:val="99"/>
    <w:qFormat/>
    <w:rPr>
      <w:kern w:val="2"/>
      <w:sz w:val="18"/>
      <w:szCs w:val="18"/>
    </w:rPr>
  </w:style>
  <w:style w:type="paragraph" w:styleId="a8">
    <w:name w:val="List Paragraph"/>
    <w:basedOn w:val="a"/>
    <w:uiPriority w:val="34"/>
    <w:qFormat/>
    <w:pPr>
      <w:ind w:firstLineChars="200" w:firstLine="420"/>
    </w:pPr>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493</TotalTime>
  <Pages>12</Pages>
  <Words>2089</Words>
  <Characters>2529</Characters>
  <Application>Microsoft Office Word</Application>
  <DocSecurity>0</DocSecurity>
  <Lines>114</Lines>
  <Paragraphs>87</Paragraphs>
  <ScaleCrop>false</ScaleCrop>
  <Company>sztu</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LDZ</dc:creator>
  <cp:lastModifiedBy>genius200612zhxy@qq.com</cp:lastModifiedBy>
  <cp:revision>43</cp:revision>
  <dcterms:created xsi:type="dcterms:W3CDTF">2019-11-04T16:49:00Z</dcterms:created>
  <dcterms:modified xsi:type="dcterms:W3CDTF">2026-10-30T15:52:00Z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7A3A41650DC6462EB01D6E9FA97B7CD9</vt:lpwstr>
  </property>
  <property fmtid="{D5CDD505-2E9C-101B-9397-08002B2CF9AE}" pid="4" name="KSOTemplateDocerSaveRecord">
    <vt:lpwstr>eyJoZGlkIjoiZDA3MGVkNWY1ZGNkMzRiMzE2NmZkOGUyNGU1M2U0M2EiLCJ1c2VySWQiOiI1Mjk5MjMzNTAifQ==</vt:lpwstr>
  </property>
</Properties>
</file>