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color w:val="1F4E79"/>
          <w:sz w:val="28"/>
        </w:rPr>
        <w:t>《AI辅助编程》  深圳技术大学 · 人工智能学院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实验指导书</w:t>
      </w:r>
    </w:p>
    <w:p>
      <w:pPr>
        <w:spacing w:after="40"/>
        <w:jc w:val="center"/>
      </w:pPr>
      <w:r>
        <w:rPr>
          <w:rFonts w:ascii="黑体" w:hAnsi="黑体" w:eastAsia="黑体"/>
          <w:b/>
          <w:i w:val="0"/>
          <w:color w:val="000000"/>
          <w:sz w:val="32"/>
        </w:rPr>
        <w:t>实验二　提示词工程实战与代码生成调优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Lab 2 · Prompt Engineering Practice and Code Generation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实验类型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验证性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实验性质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必做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实验学时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4 学时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每组人数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 人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适用专业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物联网工程、计算机科学与技术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对应章节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第二章 提示词工程基础</w:t>
            </w:r>
          </w:p>
        </w:tc>
      </w:tr>
      <w:tr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先修要求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实验一</w:t>
            </w:r>
          </w:p>
        </w:tc>
        <w:tc>
          <w:tcPr>
            <w:tcW w:type="dxa" w:w="1701"/>
            <w:shd w:val="clear" w:fill="DCE6F1"/>
          </w:tcPr>
          <w:p>
            <w:r/>
            <w:r>
              <w:rPr>
                <w:rFonts w:ascii="黑体" w:hAnsi="黑体" w:eastAsia="黑体"/>
                <w:b/>
                <w:i w:val="0"/>
                <w:color w:val="1F4E79"/>
                <w:sz w:val="21"/>
              </w:rPr>
              <w:t>首次开出</w:t>
            </w:r>
          </w:p>
        </w:tc>
        <w:tc>
          <w:tcPr>
            <w:tcW w:type="dxa" w:w="2948"/>
          </w:tcPr>
          <w:p>
            <w:r/>
            <w:r>
              <w:rPr>
                <w:rFonts w:ascii="宋体" w:hAnsi="宋体" w:eastAsia="宋体"/>
                <w:b w:val="0"/>
                <w:i w:val="0"/>
                <w:color w:val="000000"/>
                <w:sz w:val="21"/>
              </w:rPr>
              <w:t>2026年08月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一、实验目的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【掌握】结构化提示词的设计与迭代优化方法，能够通过多轮提示工程显著提升 AI 代码生成质量。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【熟悉】生成代码的多维度质量评估方法，初步建立对 AI 输出结果的批判性判断能力。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二、实验环境与准备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已完成实验一的可用 AI 辅助开发环境（VS Code + Claude Code / Codex）。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准备一个统一的编程任务作为对比基准（可由教师指定或自选，建议中等难度）。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三、背景知识</w:t>
      </w:r>
    </w:p>
    <w:p>
      <w:pPr>
        <w:spacing w:after="80" w:line="300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第二章指出，提示质量在模型能力固定时决定输出质量。</w:t>
      </w:r>
      <w:r>
        <w:rPr>
          <w:rFonts w:ascii="宋体" w:hAnsi="宋体" w:eastAsia="宋体"/>
          <w:b/>
          <w:i w:val="0"/>
          <w:sz w:val="24"/>
        </w:rPr>
        <w:t>结构化四要素（R-C-T-F）</w:t>
      </w:r>
      <w:r>
        <w:rPr>
          <w:rFonts w:ascii="宋体" w:hAnsi="宋体" w:eastAsia="宋体"/>
          <w:b w:val="0"/>
          <w:i w:val="0"/>
          <w:sz w:val="24"/>
        </w:rPr>
        <w:t>为：角色（Role）、上下文（Context）、任务（Task）、格式（Format）。三类常用技术为：</w:t>
      </w:r>
      <w:r>
        <w:rPr>
          <w:rFonts w:ascii="宋体" w:hAnsi="宋体" w:eastAsia="宋体"/>
          <w:b/>
          <w:i w:val="0"/>
          <w:sz w:val="24"/>
        </w:rPr>
        <w:t>零样本（Zero-shot）</w:t>
      </w:r>
      <w:r>
        <w:rPr>
          <w:rFonts w:ascii="宋体" w:hAnsi="宋体" w:eastAsia="宋体"/>
          <w:b w:val="0"/>
          <w:i w:val="0"/>
          <w:sz w:val="24"/>
        </w:rPr>
        <w:t>直接指令、</w:t>
      </w:r>
      <w:r>
        <w:rPr>
          <w:rFonts w:ascii="宋体" w:hAnsi="宋体" w:eastAsia="宋体"/>
          <w:b/>
          <w:i w:val="0"/>
          <w:sz w:val="24"/>
        </w:rPr>
        <w:t>少样本（Few-shot）</w:t>
      </w:r>
      <w:r>
        <w:rPr>
          <w:rFonts w:ascii="宋体" w:hAnsi="宋体" w:eastAsia="宋体"/>
          <w:b w:val="0"/>
          <w:i w:val="0"/>
          <w:sz w:val="24"/>
        </w:rPr>
        <w:t>给示例、</w:t>
      </w:r>
      <w:r>
        <w:rPr>
          <w:rFonts w:ascii="宋体" w:hAnsi="宋体" w:eastAsia="宋体"/>
          <w:b/>
          <w:i w:val="0"/>
          <w:sz w:val="24"/>
        </w:rPr>
        <w:t>链式推理（CoT）</w:t>
      </w:r>
      <w:r>
        <w:rPr>
          <w:rFonts w:ascii="宋体" w:hAnsi="宋体" w:eastAsia="宋体"/>
          <w:b w:val="0"/>
          <w:i w:val="0"/>
          <w:sz w:val="24"/>
        </w:rPr>
        <w:t>先思路后实现。本实验通过“同一任务、三种提示、多轮迭代”的对比，体会提示工程的威力，并建立质量评估意识。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四、实验内容与步骤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任务一　提示词设计实训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步骤1　</w:t>
      </w:r>
      <w:r>
        <w:rPr>
          <w:rFonts w:ascii="宋体" w:hAnsi="宋体" w:eastAsia="宋体"/>
          <w:b/>
          <w:i w:val="0"/>
          <w:sz w:val="24"/>
        </w:rPr>
        <w:t>三种技术对比</w:t>
      </w:r>
      <w:r>
        <w:rPr>
          <w:rFonts w:ascii="宋体" w:hAnsi="宋体" w:eastAsia="宋体"/>
          <w:b w:val="0"/>
          <w:i w:val="0"/>
          <w:sz w:val="24"/>
        </w:rPr>
        <w:t>：针对同一编程任务，分别设计零样本、少样本、链式推理三种提示词，记录各自的生成结果。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# 示例任务：实现“按字典中 score 字段对学生列表降序排序，分数相同按 name 升序”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【零样本】用 Python 实现上述排序，返回新列表。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【少样本】给出 1~2 个“输入→输出”示例后，再要求处理目标输入。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【链式推理】请先说明排序键与稳定性的思路，再给出实现，最后说明如何验证。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保存三种提示词与对应输出，便于后续对比。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步骤2　</w:t>
      </w:r>
      <w:r>
        <w:rPr>
          <w:rFonts w:ascii="宋体" w:hAnsi="宋体" w:eastAsia="宋体"/>
          <w:b/>
          <w:i w:val="0"/>
          <w:sz w:val="24"/>
        </w:rPr>
        <w:t>四要素优化</w:t>
      </w:r>
      <w:r>
        <w:rPr>
          <w:rFonts w:ascii="宋体" w:hAnsi="宋体" w:eastAsia="宋体"/>
          <w:b w:val="0"/>
          <w:i w:val="0"/>
          <w:sz w:val="24"/>
        </w:rPr>
        <w:t>：运用角色、上下文、任务、格式四要素框架重写提示词，进行多轮迭代，逐步提升输出质量。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角色：你是一名注重可读性的资深 Python 工程师。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上下文：students 为 list[dict]，每个含 name(str) 与 score(int)。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任务：按 score 降序、score 相同按 name 升序排序，返回新列表，不修改原列表。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格式：仅输出函数代码 + 类型注解 + 1 个使用示例；附时间复杂度说明。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对比“四要素提示”与“零样本提示”的差异。</w:t>
      </w:r>
    </w:p>
    <w:p>
      <w:pPr>
        <w:spacing w:before="160" w:after="60"/>
      </w:pPr>
      <w:r>
        <w:rPr>
          <w:rFonts w:ascii="黑体" w:hAnsi="黑体" w:eastAsia="黑体"/>
          <w:b/>
          <w:i w:val="0"/>
          <w:color w:val="333333"/>
          <w:sz w:val="26"/>
        </w:rPr>
        <w:t>任务二　代码生成质量评估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步骤3　</w:t>
      </w:r>
      <w:r>
        <w:rPr>
          <w:rFonts w:ascii="宋体" w:hAnsi="宋体" w:eastAsia="宋体"/>
          <w:b/>
          <w:i w:val="0"/>
          <w:sz w:val="24"/>
        </w:rPr>
        <w:t>设计评估量表</w:t>
      </w:r>
      <w:r>
        <w:rPr>
          <w:rFonts w:ascii="宋体" w:hAnsi="宋体" w:eastAsia="宋体"/>
          <w:b w:val="0"/>
          <w:i w:val="0"/>
          <w:sz w:val="24"/>
        </w:rPr>
        <w:t>：从功能正确性、代码风格、可读性三个维度建立评分量表（如各 1~5 分）。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评分量表示例（每项 1~5 分）：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功能正确性：是否满足需求、是否通过测试、是否正确处理边界与异常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代码风格　：命名/结构是否规范、有无坏味道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可读性　　：注释是否到位、逻辑是否清晰、他人能否快速理解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 合计 = 三项之和（满分 15）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量表应客观、可复用，便于横向比较多轮结果。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步骤4　</w:t>
      </w:r>
      <w:r>
        <w:rPr>
          <w:rFonts w:ascii="宋体" w:hAnsi="宋体" w:eastAsia="宋体"/>
          <w:b/>
          <w:i w:val="0"/>
          <w:sz w:val="24"/>
        </w:rPr>
        <w:t>多轮评分对比</w:t>
      </w:r>
      <w:r>
        <w:rPr>
          <w:rFonts w:ascii="宋体" w:hAnsi="宋体" w:eastAsia="宋体"/>
          <w:b w:val="0"/>
          <w:i w:val="0"/>
          <w:sz w:val="24"/>
        </w:rPr>
        <w:t>：用量表对多轮生成结果打分，制成对比表，分析“提示如何影响质量”。</w:t>
      </w:r>
    </w:p>
    <w:p>
      <w:pPr>
        <w:spacing w:after="60" w:line="288" w:lineRule="auto"/>
        <w:ind w:left="480"/>
      </w:pPr>
      <w:r>
        <w:rPr>
          <w:rFonts w:ascii="黑体" w:hAnsi="黑体" w:eastAsia="黑体"/>
          <w:b/>
          <w:i w:val="0"/>
          <w:color w:val="1F4E79"/>
          <w:sz w:val="24"/>
        </w:rPr>
        <w:t xml:space="preserve">步骤5　</w:t>
      </w:r>
      <w:r>
        <w:rPr>
          <w:rFonts w:ascii="宋体" w:hAnsi="宋体" w:eastAsia="宋体"/>
          <w:b/>
          <w:i w:val="0"/>
          <w:sz w:val="24"/>
        </w:rPr>
        <w:t>提示词优化日志</w:t>
      </w:r>
      <w:r>
        <w:rPr>
          <w:rFonts w:ascii="宋体" w:hAnsi="宋体" w:eastAsia="宋体"/>
          <w:b w:val="0"/>
          <w:i w:val="0"/>
          <w:sz w:val="24"/>
        </w:rPr>
        <w:t>：完整记录每一版提示词、对应输出、存在的问题与改动原因，形成个人/小组的提示词优化日志。</w:t>
      </w:r>
    </w:p>
    <w:p>
      <w:pPr>
        <w:spacing w:before="60" w:after="60"/>
        <w:ind w:left="360" w:right="120"/>
        <w:shd w:val="clear" w:fill="F2F4F8"/>
        <w:pBdr>
          <w:top w:val="single" w:sz="18" w:space="6" w:color="C9D2E0"/>
          <w:bottom w:val="single" w:sz="18" w:space="6" w:color="C9D2E0"/>
          <w:left w:val="single" w:sz="18" w:space="6" w:color="C9D2E0"/>
          <w:right w:val="single" w:sz="18" w:space="6" w:color="C9D2E0"/>
        </w:pBdr>
      </w:pPr>
      <w:r>
        <w:rPr>
          <w:rFonts w:ascii="Consolas" w:hAnsi="Consolas" w:eastAsia="Consolas"/>
          <w:b w:val="0"/>
          <w:i w:val="0"/>
          <w:color w:val="1A1A2E"/>
          <w:sz w:val="19"/>
        </w:rPr>
        <w:t>提示词优化日志（模板）：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>版本 | 提示词要点 | 输出问题 | 本版改动 | 评分(功能/风格/可读)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v1  | 零样本     | 未处理稳定性 | —        | 3/3/3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v2  | 加四要素   | 命名一般     | 补角色与格式约束 | 4/4/4</w:t>
        <w:br/>
      </w:r>
      <w:r>
        <w:rPr>
          <w:rFonts w:ascii="Consolas" w:hAnsi="Consolas" w:eastAsia="Consolas"/>
          <w:b w:val="0"/>
          <w:i w:val="0"/>
          <w:color w:val="1A1A2E"/>
          <w:sz w:val="19"/>
        </w:rPr>
        <w:t xml:space="preserve"> v3  | 加CoT+示例 | 基本满意     | 要求先思路再实现 | 5/5/4</w:t>
      </w:r>
    </w:p>
    <w:p>
      <w:pPr>
        <w:spacing w:after="80"/>
        <w:ind w:left="360"/>
      </w:pPr>
      <w:r>
        <w:rPr>
          <w:rFonts w:ascii="宋体" w:hAnsi="宋体" w:eastAsia="宋体"/>
          <w:b w:val="0"/>
          <w:i/>
          <w:color w:val="595959"/>
          <w:sz w:val="19"/>
        </w:rPr>
        <w:t>▸ 该日志是本实验的核心交付物之一。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五、实验要求与提交物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三种提示技术（零样本/少样本/链式推理）的提示词与输出对比记录。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代码生成质量评估量表，以及对多轮结果的评分对比表与简要分析。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个人/小组提示词优化日志（至少 3 个版本的迭代）。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六、思考题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在你的任务上，三种提示技术哪种效果最好？为什么？是否可以组合使用？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“给示例（Few-shot）”为什么有时比“讲一堆规则”更有效？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如何让“质量评估量表”尽量客观、可复现，减少主观偏差？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七、评分标准（100 分制）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考核项目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占比</w:t>
            </w:r>
          </w:p>
        </w:tc>
        <w:tc>
          <w:tcPr>
            <w:tcW w:type="dxa" w:w="5953"/>
            <w:shd w:val="clear" w:fill="1F4E79"/>
          </w:tcPr>
          <w:p>
            <w:r/>
            <w:r>
              <w:rPr>
                <w:rFonts w:ascii="黑体" w:hAnsi="黑体" w:eastAsia="黑体"/>
                <w:b/>
                <w:i w:val="0"/>
                <w:color w:val="FFFFFF"/>
                <w:sz w:val="22"/>
              </w:rPr>
              <w:t>评分要点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i w:val="0"/>
                <w:color w:val="000000"/>
                <w:sz w:val="22"/>
              </w:rPr>
              <w:t>预习实验报告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2"/>
              </w:rPr>
              <w:t>10%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实验前对原理的预习与理解、实验内容的预先设计与方案准备。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i w:val="0"/>
                <w:color w:val="000000"/>
                <w:sz w:val="22"/>
              </w:rPr>
              <w:t>现场编程操作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2"/>
              </w:rPr>
              <w:t>40%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实验操作规范性、实验记录完整性、结果处理，主动分析与解决问题及创新能力。</w:t>
            </w:r>
          </w:p>
        </w:tc>
      </w:tr>
      <w:tr>
        <w:tc>
          <w:tcPr>
            <w:tcW w:type="dxa" w:w="1814"/>
          </w:tcPr>
          <w:p>
            <w:r>
              <w:rPr>
                <w:rFonts w:ascii="黑体" w:hAnsi="黑体" w:eastAsia="黑体"/>
                <w:b/>
                <w:i w:val="0"/>
                <w:color w:val="000000"/>
                <w:sz w:val="22"/>
              </w:rPr>
              <w:t>项目/成果展示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i w:val="0"/>
                <w:color w:val="1F4E79"/>
                <w:sz w:val="22"/>
              </w:rPr>
              <w:t>50%</w:t>
            </w:r>
          </w:p>
        </w:tc>
        <w:tc>
          <w:tcPr>
            <w:tcW w:type="dxa" w:w="5953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实验成果（代码、文档、运行效果）的完整性、正确性与展示表达。</w:t>
            </w:r>
          </w:p>
        </w:tc>
      </w:tr>
    </w:tbl>
    <w:p>
      <w:pPr>
        <w:spacing w:before="60"/>
      </w:pPr>
      <w:r>
        <w:rPr>
          <w:rFonts w:ascii="宋体" w:hAnsi="宋体" w:eastAsia="宋体"/>
          <w:b w:val="0"/>
          <w:i w:val="0"/>
          <w:color w:val="595959"/>
          <w:sz w:val="20"/>
        </w:rPr>
        <w:t>说明：每个实验项目成绩按100分制评定；本课程总评另含考勤、实验报告、项目展示与项目报告，以课程教学大纲为准。</w:t>
      </w:r>
    </w:p>
    <w:p>
      <w:pPr>
        <w:spacing w:before="240" w:after="120"/>
      </w:pPr>
      <w:r>
        <w:rPr>
          <w:rFonts w:ascii="宋体" w:hAnsi="宋体" w:eastAsia="宋体"/>
          <w:b/>
          <w:i w:val="0"/>
          <w:color w:val="1F4E79"/>
          <w:sz w:val="28"/>
        </w:rPr>
        <w:t>▌</w:t>
      </w:r>
      <w:r>
        <w:rPr>
          <w:rFonts w:ascii="黑体" w:hAnsi="黑体" w:eastAsia="黑体"/>
          <w:b/>
          <w:i w:val="0"/>
          <w:color w:val="1F4E79"/>
          <w:sz w:val="30"/>
        </w:rPr>
        <w:t xml:space="preserve"> 八、注意事项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妥善保管大模型 API Key：使用环境变量管理，严禁提交到代码仓库或公开分享。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数据合规：不要将敏感、机密或个人隐私信息粘贴给在线模型；遵守课程与平台使用规范。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二次审查：AI 生成的代码与测试必须经本人阅读、运行与验证后方可采用，做到“理解每一行”。</w:t>
      </w:r>
    </w:p>
    <w:p>
      <w:pPr>
        <w:spacing w:after="40" w:line="288" w:lineRule="auto"/>
        <w:ind w:left="480"/>
      </w:pPr>
      <w:r>
        <w:rPr>
          <w:rFonts w:ascii="宋体" w:hAnsi="宋体" w:eastAsia="宋体"/>
          <w:b/>
          <w:i w:val="0"/>
          <w:color w:val="1F4E79"/>
          <w:sz w:val="22"/>
        </w:rPr>
        <w:t xml:space="preserve">● </w:t>
      </w:r>
      <w:r>
        <w:rPr>
          <w:rFonts w:ascii="宋体" w:hAnsi="宋体" w:eastAsia="宋体"/>
          <w:b w:val="0"/>
          <w:i w:val="0"/>
          <w:sz w:val="23"/>
        </w:rPr>
        <w:t>学术诚信：实验须独立/按分组要求完成，如实记录 AI 使用过程，不得抄袭。</w:t>
      </w:r>
    </w:p>
    <w:sectPr w:rsidR="00FC693F" w:rsidRPr="0006063C" w:rsidSect="00034616">
      <w:pgSz w:w="12240" w:h="15840"/>
      <w:pgMar w:top="1361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